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69156" w14:textId="77777777" w:rsidR="00E1270A" w:rsidRDefault="00E1270A">
      <w:pPr>
        <w:widowControl/>
        <w:rPr>
          <w:lang w:val="en-US"/>
        </w:rPr>
      </w:pPr>
    </w:p>
    <w:p w14:paraId="7E22697A" w14:textId="77777777" w:rsidR="00E1270A" w:rsidRDefault="00E1270A">
      <w:pPr>
        <w:widowControl/>
        <w:rPr>
          <w:lang w:val="en-US"/>
        </w:rPr>
      </w:pPr>
      <w:r>
        <w:rPr>
          <w:lang w:val="en-US"/>
        </w:rPr>
        <w:t>EMBARGOS DE DECLARAÇÃO - OMISSÃO - NOVO CPC</w:t>
      </w:r>
    </w:p>
    <w:p w14:paraId="09357A57" w14:textId="77777777" w:rsidR="00E1270A" w:rsidRDefault="00E1270A">
      <w:pPr>
        <w:widowControl/>
        <w:rPr>
          <w:lang w:val="en-US"/>
        </w:rPr>
      </w:pPr>
    </w:p>
    <w:p w14:paraId="63A30963" w14:textId="77777777" w:rsidR="00E1270A" w:rsidRDefault="00E1270A">
      <w:pPr>
        <w:widowControl/>
        <w:rPr>
          <w:lang w:val="en-US"/>
        </w:rPr>
      </w:pPr>
    </w:p>
    <w:p w14:paraId="00ABF422" w14:textId="77777777" w:rsidR="00E1270A" w:rsidRDefault="00E1270A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5FC175AC" w14:textId="77777777" w:rsidR="00E1270A" w:rsidRDefault="00E1270A">
      <w:pPr>
        <w:widowControl/>
        <w:rPr>
          <w:lang w:val="en-US"/>
        </w:rPr>
      </w:pPr>
    </w:p>
    <w:p w14:paraId="1BCC1F9B" w14:textId="77777777" w:rsidR="00E1270A" w:rsidRDefault="00E1270A">
      <w:pPr>
        <w:widowControl/>
        <w:rPr>
          <w:lang w:val="en-US"/>
        </w:rPr>
      </w:pPr>
    </w:p>
    <w:p w14:paraId="00E52D44" w14:textId="77777777" w:rsidR="00E1270A" w:rsidRDefault="00E1270A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730646C4" w14:textId="77777777" w:rsidR="00E1270A" w:rsidRDefault="00E1270A">
      <w:pPr>
        <w:widowControl/>
        <w:rPr>
          <w:lang w:val="en-US"/>
        </w:rPr>
      </w:pPr>
    </w:p>
    <w:p w14:paraId="52D5CED4" w14:textId="77777777" w:rsidR="00E1270A" w:rsidRDefault="00E1270A">
      <w:pPr>
        <w:widowControl/>
        <w:rPr>
          <w:lang w:val="en-US"/>
        </w:rPr>
      </w:pPr>
    </w:p>
    <w:p w14:paraId="6F6C8988" w14:textId="77777777" w:rsidR="00E1270A" w:rsidRDefault="00E1270A">
      <w:pPr>
        <w:widowControl/>
        <w:rPr>
          <w:lang w:val="en-US"/>
        </w:rPr>
      </w:pPr>
    </w:p>
    <w:p w14:paraId="31E5238A" w14:textId="77777777" w:rsidR="00E1270A" w:rsidRDefault="00E1270A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à Vossa Excelência, com fulcro no art. 1.022, II, do CPC/2015, interpor EMBARGOS DE DECLARAÇÃO, em face ao acórdão de fls. ___, pelos fatos que passa a expor:</w:t>
      </w:r>
    </w:p>
    <w:p w14:paraId="3E9125CC" w14:textId="77777777" w:rsidR="00E1270A" w:rsidRDefault="00E1270A">
      <w:pPr>
        <w:widowControl/>
        <w:rPr>
          <w:lang w:val="en-US"/>
        </w:rPr>
      </w:pPr>
    </w:p>
    <w:p w14:paraId="6163D395" w14:textId="77777777" w:rsidR="00E1270A" w:rsidRDefault="00E1270A">
      <w:pPr>
        <w:widowControl/>
        <w:rPr>
          <w:lang w:val="en-US"/>
        </w:rPr>
      </w:pPr>
      <w:r>
        <w:rPr>
          <w:lang w:val="en-US"/>
        </w:rPr>
        <w:t>O v. Acórdão de fls. ___, publicado no dia __/__/__, apesar de ter dado provimento ao Agravo interposto pelo Embargante, foi omisso quanto à condenação do Agravado aos honorários advocatícios, tendo em vista que a impugnação ao cumprimento de sentença foi parcialmente acolhida. (docs. 1 a 5)</w:t>
      </w:r>
    </w:p>
    <w:p w14:paraId="4DB8D81D" w14:textId="77777777" w:rsidR="00E1270A" w:rsidRDefault="00E1270A">
      <w:pPr>
        <w:widowControl/>
        <w:rPr>
          <w:lang w:val="en-US"/>
        </w:rPr>
      </w:pPr>
    </w:p>
    <w:p w14:paraId="4747BA55" w14:textId="77777777" w:rsidR="00E1270A" w:rsidRDefault="00E1270A">
      <w:pPr>
        <w:widowControl/>
        <w:rPr>
          <w:lang w:val="en-US"/>
        </w:rPr>
      </w:pPr>
      <w:r>
        <w:rPr>
          <w:lang w:val="en-US"/>
        </w:rPr>
        <w:t>Nossos tribunais decidem nesse sentido:</w:t>
      </w:r>
    </w:p>
    <w:p w14:paraId="25C43B01" w14:textId="77777777" w:rsidR="00E1270A" w:rsidRDefault="00E1270A">
      <w:pPr>
        <w:widowControl/>
        <w:rPr>
          <w:lang w:val="en-US"/>
        </w:rPr>
      </w:pPr>
    </w:p>
    <w:p w14:paraId="74184CF5" w14:textId="77777777" w:rsidR="00E1270A" w:rsidRDefault="00E1270A">
      <w:pPr>
        <w:widowControl/>
        <w:rPr>
          <w:lang w:val="en-US"/>
        </w:rPr>
      </w:pPr>
      <w:r>
        <w:rPr>
          <w:lang w:val="en-US"/>
        </w:rPr>
        <w:t>AGRAVO REGIMENTAL. AGRAVO EM RECURSO ESPECIAL. ACORDO DESCUMPRIDO. IMPUGNAÇÃO À EXECUÇÃO. ART. 535 DO CPC. APLICAÇÃO DA SÚMULA Nº 284/STF. DUPLICIDADE DOS HONORÁRIOS. SÚMULAS NºS 83 E 7/STJ. JUROS E CORREÇÃO MONETÁRIA FIXADOS EM ACORDO JUDICIAL. REVISÃO. IMPOSSIBILIDADE. SÚMULAS NºS 5 E 7/STJ. 1. Aplica-se a Súmula nº 284 do STF quando, em prejuízo da compreensão da controvérsia, a parte não demonstra, com clareza e precisão, a necessidade de reforma do acórdão recorrido no que se refere à alegada ofensa ao art. 535 do CPC. 2. São cabíveis honorários advocatícios em fase de cumprimento de sentença, haja ou não impugnação, depois de escoado o prazo para pagamento voluntário a que alude o art. 475-J do CPC, que somente se inicia após a intimação do advogado, com a baixa dos autos e a aposição do "cumpra-se" (Resp nº 940.274/MS). 3. Apenas no caso de acolhimento da impugnação, ainda que parcial, serão arbitrados honorários em benefício do executado, com base no art. 20, § 4º, do CPC. 4. Não há como rever os percentuais fixados a título de honorários advocatícios se, para isso, o Tribunal de origem baseou-se nas peculiaridades do caso e das provas produzidas pelas partes. 4. Inviável rever o entendimento fixado pelas instâncias de origem se a sua análise demandar, além da revisão de cláusulas contratuais, a incursão ao acervo fático-probatório dos autos. 5. Agravo regimental desprovido. (AgRg no Agravo em Recurso Especial nº 129.735/MG (2012/0036822-6), 3ª Turma do STJ, Rel. João Otávio de Noronha. J. 17.11.2015, Dje 23.11.2015). (Grifo nosso)</w:t>
      </w:r>
    </w:p>
    <w:p w14:paraId="634D4AAA" w14:textId="77777777" w:rsidR="00E1270A" w:rsidRDefault="00E1270A">
      <w:pPr>
        <w:widowControl/>
        <w:rPr>
          <w:lang w:val="en-US"/>
        </w:rPr>
      </w:pPr>
    </w:p>
    <w:p w14:paraId="273638BF" w14:textId="77777777" w:rsidR="00E1270A" w:rsidRDefault="00E1270A">
      <w:pPr>
        <w:widowControl/>
        <w:rPr>
          <w:lang w:val="en-US"/>
        </w:rPr>
      </w:pPr>
      <w:r>
        <w:rPr>
          <w:lang w:val="en-US"/>
        </w:rPr>
        <w:t>ANTE O EXPOSTO, requer-se que os presentes Embargos de Declaração sejam recebidos e processados, e ao final sejam totalmente acolhidos, condenando-se o Agravado ao pagamento dos honorários advocatícios.</w:t>
      </w:r>
    </w:p>
    <w:p w14:paraId="662BBAD2" w14:textId="77777777" w:rsidR="00E1270A" w:rsidRDefault="00E1270A">
      <w:pPr>
        <w:widowControl/>
        <w:rPr>
          <w:lang w:val="en-US"/>
        </w:rPr>
      </w:pPr>
    </w:p>
    <w:p w14:paraId="36AAF669" w14:textId="77777777" w:rsidR="00E1270A" w:rsidRDefault="00E1270A">
      <w:pPr>
        <w:widowControl/>
        <w:rPr>
          <w:lang w:val="en-US"/>
        </w:rPr>
      </w:pPr>
    </w:p>
    <w:p w14:paraId="57BBF81A" w14:textId="77777777" w:rsidR="00E1270A" w:rsidRDefault="00E1270A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129F51B" w14:textId="77777777" w:rsidR="00E1270A" w:rsidRDefault="00E1270A">
      <w:pPr>
        <w:widowControl/>
        <w:rPr>
          <w:lang w:val="en-US"/>
        </w:rPr>
      </w:pPr>
    </w:p>
    <w:p w14:paraId="21ACE9B9" w14:textId="77777777" w:rsidR="00E1270A" w:rsidRDefault="00E1270A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18F1AAE" w14:textId="77777777" w:rsidR="00E1270A" w:rsidRDefault="00E1270A">
      <w:pPr>
        <w:widowControl/>
        <w:rPr>
          <w:lang w:val="en-US"/>
        </w:rPr>
      </w:pPr>
    </w:p>
    <w:p w14:paraId="69FF28BA" w14:textId="77777777" w:rsidR="00E1270A" w:rsidRDefault="00E1270A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CCA4527" w14:textId="77777777" w:rsidR="00E1270A" w:rsidRDefault="00E1270A">
      <w:pPr>
        <w:widowControl/>
        <w:rPr>
          <w:lang w:val="en-US"/>
        </w:rPr>
      </w:pPr>
    </w:p>
    <w:p w14:paraId="76CBEFD0" w14:textId="77777777" w:rsidR="00E1270A" w:rsidRDefault="00E1270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8BBE824" w14:textId="77777777" w:rsidR="00E1270A" w:rsidRDefault="00E1270A">
      <w:pPr>
        <w:widowControl/>
        <w:rPr>
          <w:lang w:val="en-US"/>
        </w:rPr>
      </w:pPr>
    </w:p>
    <w:p w14:paraId="2BC55E02" w14:textId="77777777" w:rsidR="00E1270A" w:rsidRDefault="00E1270A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DB43DA8" w14:textId="77777777" w:rsidR="00E1270A" w:rsidRDefault="00E1270A">
      <w:pPr>
        <w:widowControl/>
        <w:rPr>
          <w:lang w:val="en-US"/>
        </w:rPr>
      </w:pPr>
    </w:p>
    <w:sectPr w:rsidR="00E1270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150DC" w14:textId="77777777" w:rsidR="00740942" w:rsidRDefault="00740942" w:rsidP="00740942">
      <w:r>
        <w:separator/>
      </w:r>
    </w:p>
  </w:endnote>
  <w:endnote w:type="continuationSeparator" w:id="0">
    <w:p w14:paraId="05ABC89B" w14:textId="77777777" w:rsidR="00740942" w:rsidRDefault="00740942" w:rsidP="00740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5007" w14:textId="77777777" w:rsidR="00740942" w:rsidRDefault="007409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83E83" w14:textId="483BBE20" w:rsidR="00740942" w:rsidRPr="00740942" w:rsidRDefault="00740942" w:rsidP="0074094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346DE" w14:textId="77777777" w:rsidR="00740942" w:rsidRDefault="007409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E2216" w14:textId="77777777" w:rsidR="00740942" w:rsidRDefault="00740942" w:rsidP="00740942">
      <w:r>
        <w:separator/>
      </w:r>
    </w:p>
  </w:footnote>
  <w:footnote w:type="continuationSeparator" w:id="0">
    <w:p w14:paraId="0DB4AA16" w14:textId="77777777" w:rsidR="00740942" w:rsidRDefault="00740942" w:rsidP="007409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CDCDF" w14:textId="77777777" w:rsidR="00740942" w:rsidRDefault="0074094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5A12C" w14:textId="11997C21" w:rsidR="00740942" w:rsidRPr="00740942" w:rsidRDefault="00740942" w:rsidP="0074094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4685D" w14:textId="77777777" w:rsidR="00740942" w:rsidRDefault="0074094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1270A"/>
    <w:rsid w:val="00740942"/>
    <w:rsid w:val="00E1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6BC4E7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4094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4094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4094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4094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