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CAC11" w14:textId="77777777" w:rsidR="00FB2276" w:rsidRDefault="00FB2276">
      <w:pPr>
        <w:widowControl/>
        <w:rPr>
          <w:lang w:val="en-US"/>
        </w:rPr>
      </w:pPr>
    </w:p>
    <w:p w14:paraId="79D1C491" w14:textId="77777777" w:rsidR="00FB2276" w:rsidRDefault="00FB2276">
      <w:pPr>
        <w:widowControl/>
        <w:rPr>
          <w:lang w:val="en-US"/>
        </w:rPr>
      </w:pPr>
      <w:r>
        <w:rPr>
          <w:lang w:val="en-US"/>
        </w:rPr>
        <w:t>EMENDA INICIAL PETICOES - NOVO CPC</w:t>
      </w:r>
    </w:p>
    <w:p w14:paraId="7F6ED7F2" w14:textId="77777777" w:rsidR="00FB2276" w:rsidRDefault="00FB2276">
      <w:pPr>
        <w:widowControl/>
        <w:rPr>
          <w:lang w:val="en-US"/>
        </w:rPr>
      </w:pPr>
    </w:p>
    <w:p w14:paraId="5A5F670F" w14:textId="77777777" w:rsidR="00FB2276" w:rsidRDefault="00FB2276">
      <w:pPr>
        <w:widowControl/>
        <w:rPr>
          <w:lang w:val="en-US"/>
        </w:rPr>
      </w:pPr>
    </w:p>
    <w:p w14:paraId="190185F0" w14:textId="77777777" w:rsidR="00FB2276" w:rsidRDefault="00FB2276">
      <w:pPr>
        <w:widowControl/>
        <w:rPr>
          <w:lang w:val="en-US"/>
        </w:rPr>
      </w:pPr>
      <w:r>
        <w:rPr>
          <w:lang w:val="en-US"/>
        </w:rPr>
        <w:t>EXMO. SR. DR. JUIZ DE DIREITO DA ____________ DA COMARCA DE __________________ - ___</w:t>
      </w:r>
    </w:p>
    <w:p w14:paraId="6A7C19B5" w14:textId="77777777" w:rsidR="00FB2276" w:rsidRDefault="00FB2276">
      <w:pPr>
        <w:widowControl/>
        <w:rPr>
          <w:lang w:val="en-US"/>
        </w:rPr>
      </w:pPr>
    </w:p>
    <w:p w14:paraId="35F32692" w14:textId="77777777" w:rsidR="00FB2276" w:rsidRDefault="00FB2276">
      <w:pPr>
        <w:widowControl/>
        <w:rPr>
          <w:lang w:val="en-US"/>
        </w:rPr>
      </w:pPr>
    </w:p>
    <w:p w14:paraId="4C1B8582" w14:textId="77777777" w:rsidR="00FB2276" w:rsidRDefault="00FB2276">
      <w:pPr>
        <w:widowControl/>
        <w:rPr>
          <w:lang w:val="en-US"/>
        </w:rPr>
      </w:pPr>
      <w:r>
        <w:rPr>
          <w:lang w:val="en-US"/>
        </w:rPr>
        <w:t>Pular 10 linhas</w:t>
      </w:r>
    </w:p>
    <w:p w14:paraId="56DD973B" w14:textId="77777777" w:rsidR="00FB2276" w:rsidRDefault="00FB2276">
      <w:pPr>
        <w:widowControl/>
        <w:rPr>
          <w:lang w:val="en-US"/>
        </w:rPr>
      </w:pPr>
    </w:p>
    <w:p w14:paraId="0DFF8575" w14:textId="77777777" w:rsidR="00FB2276" w:rsidRDefault="00FB2276">
      <w:pPr>
        <w:widowControl/>
        <w:rPr>
          <w:lang w:val="en-US"/>
        </w:rPr>
      </w:pPr>
    </w:p>
    <w:p w14:paraId="1EAF96DF" w14:textId="77777777" w:rsidR="00FB2276" w:rsidRDefault="00FB2276">
      <w:pPr>
        <w:widowControl/>
        <w:rPr>
          <w:lang w:val="en-US"/>
        </w:rPr>
      </w:pPr>
      <w:r>
        <w:rPr>
          <w:lang w:val="en-US"/>
        </w:rPr>
        <w:t>Ação Revisional</w:t>
      </w:r>
    </w:p>
    <w:p w14:paraId="513BB9C9" w14:textId="77777777" w:rsidR="00FB2276" w:rsidRDefault="00FB2276">
      <w:pPr>
        <w:widowControl/>
        <w:rPr>
          <w:lang w:val="en-US"/>
        </w:rPr>
      </w:pPr>
      <w:r>
        <w:rPr>
          <w:lang w:val="en-US"/>
        </w:rPr>
        <w:t>Proc. Nº. 445566-77.0000.10.06.0001</w:t>
      </w:r>
    </w:p>
    <w:p w14:paraId="7B532683" w14:textId="77777777" w:rsidR="00FB2276" w:rsidRDefault="00FB2276">
      <w:pPr>
        <w:widowControl/>
        <w:rPr>
          <w:lang w:val="en-US"/>
        </w:rPr>
      </w:pPr>
      <w:r>
        <w:rPr>
          <w:lang w:val="en-US"/>
        </w:rPr>
        <w:t>Autor: Petições online</w:t>
      </w:r>
    </w:p>
    <w:p w14:paraId="3FF96F45" w14:textId="77777777" w:rsidR="00FB2276" w:rsidRDefault="00FB2276">
      <w:pPr>
        <w:widowControl/>
        <w:rPr>
          <w:lang w:val="en-US"/>
        </w:rPr>
      </w:pPr>
      <w:r>
        <w:rPr>
          <w:lang w:val="en-US"/>
        </w:rPr>
        <w:t>Réu: Banco Zeta Leasing - S/A Arrendamento Mercantil</w:t>
      </w:r>
    </w:p>
    <w:p w14:paraId="5F2E7152" w14:textId="77777777" w:rsidR="00FB2276" w:rsidRDefault="00FB2276">
      <w:pPr>
        <w:widowControl/>
        <w:rPr>
          <w:lang w:val="en-US"/>
        </w:rPr>
      </w:pPr>
    </w:p>
    <w:p w14:paraId="13BE4D07" w14:textId="77777777" w:rsidR="00FB2276" w:rsidRDefault="00FB2276">
      <w:pPr>
        <w:widowControl/>
        <w:rPr>
          <w:lang w:val="en-US"/>
        </w:rPr>
      </w:pPr>
    </w:p>
    <w:p w14:paraId="069DD126" w14:textId="77777777" w:rsidR="00FB2276" w:rsidRDefault="00FB2276">
      <w:pPr>
        <w:widowControl/>
        <w:rPr>
          <w:lang w:val="en-US"/>
        </w:rPr>
      </w:pPr>
      <w:r>
        <w:rPr>
          <w:lang w:val="en-US"/>
        </w:rPr>
        <w:t xml:space="preserve">  </w:t>
      </w:r>
      <w:r>
        <w:rPr>
          <w:lang w:val="en-US"/>
        </w:rPr>
        <w:tab/>
      </w:r>
      <w:r>
        <w:rPr>
          <w:lang w:val="en-US"/>
        </w:rPr>
        <w:tab/>
      </w:r>
      <w:r>
        <w:rPr>
          <w:lang w:val="en-US"/>
        </w:rPr>
        <w:tab/>
      </w:r>
      <w:r>
        <w:rPr>
          <w:lang w:val="en-US"/>
        </w:rPr>
        <w:tab/>
        <w:t xml:space="preserve">Intermediado por seu mandatário ao final firmado, comparece, com o devido respeito à presença de Vossa Excelência, PETIÇÕES ONLINE, já qualificada nos autos, para, com fulcro no art. 321 do Novo Código de Processo Civil, </w:t>
      </w:r>
    </w:p>
    <w:p w14:paraId="6F6D5CD8" w14:textId="77777777" w:rsidR="00FB2276" w:rsidRDefault="00FB2276">
      <w:pPr>
        <w:widowControl/>
        <w:rPr>
          <w:lang w:val="en-US"/>
        </w:rPr>
      </w:pPr>
    </w:p>
    <w:p w14:paraId="518FB398" w14:textId="77777777" w:rsidR="00FB2276" w:rsidRDefault="00FB2276">
      <w:pPr>
        <w:widowControl/>
        <w:rPr>
          <w:lang w:val="en-US"/>
        </w:rPr>
      </w:pPr>
      <w:r>
        <w:rPr>
          <w:lang w:val="en-US"/>
        </w:rPr>
        <w:t>EMENDAR A INICIAL,</w:t>
      </w:r>
    </w:p>
    <w:p w14:paraId="10E9A211" w14:textId="77777777" w:rsidR="00FB2276" w:rsidRDefault="00FB2276">
      <w:pPr>
        <w:widowControl/>
        <w:rPr>
          <w:lang w:val="en-US"/>
        </w:rPr>
      </w:pPr>
    </w:p>
    <w:p w14:paraId="6DFB2377" w14:textId="77777777" w:rsidR="00FB2276" w:rsidRDefault="00FB2276">
      <w:pPr>
        <w:widowControl/>
        <w:rPr>
          <w:lang w:val="en-US"/>
        </w:rPr>
      </w:pPr>
      <w:r>
        <w:rPr>
          <w:lang w:val="en-US"/>
        </w:rPr>
        <w:t>onde, para tanto, oferta as considerações abaixo evidenciadas.</w:t>
      </w:r>
    </w:p>
    <w:p w14:paraId="568C7C66" w14:textId="77777777" w:rsidR="00FB2276" w:rsidRDefault="00FB2276">
      <w:pPr>
        <w:widowControl/>
        <w:rPr>
          <w:lang w:val="en-US"/>
        </w:rPr>
      </w:pPr>
    </w:p>
    <w:p w14:paraId="668D2BBF" w14:textId="77777777" w:rsidR="00FB2276" w:rsidRDefault="00FB2276">
      <w:pPr>
        <w:widowControl/>
        <w:rPr>
          <w:lang w:val="en-US"/>
        </w:rPr>
      </w:pPr>
      <w:r>
        <w:rPr>
          <w:lang w:val="en-US"/>
        </w:rPr>
        <w:tab/>
      </w:r>
      <w:r>
        <w:rPr>
          <w:lang w:val="en-US"/>
        </w:rPr>
        <w:tab/>
      </w:r>
      <w:r>
        <w:rPr>
          <w:lang w:val="en-US"/>
        </w:rPr>
        <w:tab/>
      </w:r>
      <w:r>
        <w:rPr>
          <w:lang w:val="en-US"/>
        </w:rPr>
        <w:tab/>
        <w:t>O Autor, por meio do despacho próximo passado, fora instado a emendar a inicial, nos termos do art. 321 do CPC/2015, onde fora determinado a emenda da peça vestibular, de sorte a:</w:t>
      </w:r>
    </w:p>
    <w:p w14:paraId="50D41E4B" w14:textId="77777777" w:rsidR="00FB2276" w:rsidRDefault="00FB2276">
      <w:pPr>
        <w:widowControl/>
        <w:rPr>
          <w:lang w:val="en-US"/>
        </w:rPr>
      </w:pPr>
    </w:p>
    <w:p w14:paraId="749B1044" w14:textId="77777777" w:rsidR="00FB2276" w:rsidRDefault="00FB2276">
      <w:pPr>
        <w:widowControl/>
        <w:rPr>
          <w:lang w:val="en-US"/>
        </w:rPr>
      </w:pPr>
      <w:r>
        <w:rPr>
          <w:lang w:val="en-US"/>
        </w:rPr>
        <w:t xml:space="preserve">( i ) especificar detalhadamente o seu pedido; </w:t>
      </w:r>
    </w:p>
    <w:p w14:paraId="7BCBE58E" w14:textId="77777777" w:rsidR="00FB2276" w:rsidRDefault="00FB2276">
      <w:pPr>
        <w:widowControl/>
        <w:rPr>
          <w:lang w:val="en-US"/>
        </w:rPr>
      </w:pPr>
    </w:p>
    <w:p w14:paraId="5832654E" w14:textId="77777777" w:rsidR="00FB2276" w:rsidRDefault="00FB2276">
      <w:pPr>
        <w:widowControl/>
        <w:rPr>
          <w:lang w:val="en-US"/>
        </w:rPr>
      </w:pPr>
      <w:r>
        <w:rPr>
          <w:lang w:val="en-US"/>
        </w:rPr>
        <w:t>( ii ) quais cláusulas entende ilegais;</w:t>
      </w:r>
    </w:p>
    <w:p w14:paraId="206550C2" w14:textId="77777777" w:rsidR="00FB2276" w:rsidRDefault="00FB2276">
      <w:pPr>
        <w:widowControl/>
        <w:rPr>
          <w:lang w:val="en-US"/>
        </w:rPr>
      </w:pPr>
    </w:p>
    <w:p w14:paraId="69D7D9C5" w14:textId="77777777" w:rsidR="00FB2276" w:rsidRDefault="00FB2276">
      <w:pPr>
        <w:widowControl/>
        <w:rPr>
          <w:lang w:val="en-US"/>
        </w:rPr>
      </w:pPr>
      <w:r>
        <w:rPr>
          <w:lang w:val="en-US"/>
        </w:rPr>
        <w:t>( iii ) fundamentos de fato e de direito.</w:t>
      </w:r>
    </w:p>
    <w:p w14:paraId="18CA5CB8" w14:textId="77777777" w:rsidR="00FB2276" w:rsidRDefault="00FB2276">
      <w:pPr>
        <w:widowControl/>
        <w:rPr>
          <w:lang w:val="en-US"/>
        </w:rPr>
      </w:pPr>
    </w:p>
    <w:p w14:paraId="2653C5E1" w14:textId="77777777" w:rsidR="00FB2276" w:rsidRDefault="00FB2276">
      <w:pPr>
        <w:widowControl/>
        <w:rPr>
          <w:lang w:val="en-US"/>
        </w:rPr>
      </w:pPr>
      <w:r>
        <w:rPr>
          <w:lang w:val="en-US"/>
        </w:rPr>
        <w:t xml:space="preserve">( 1 ) </w:t>
      </w:r>
    </w:p>
    <w:p w14:paraId="76DB03B4" w14:textId="77777777" w:rsidR="00FB2276" w:rsidRDefault="00FB2276">
      <w:pPr>
        <w:widowControl/>
        <w:rPr>
          <w:lang w:val="en-US"/>
        </w:rPr>
      </w:pPr>
      <w:r>
        <w:rPr>
          <w:lang w:val="en-US"/>
        </w:rPr>
        <w:t>Em linhas iniciais – Renova pedido de tutela para depósito parcelas incontroversas</w:t>
      </w:r>
    </w:p>
    <w:p w14:paraId="4B2A0EB8" w14:textId="77777777" w:rsidR="00FB2276" w:rsidRDefault="00FB2276">
      <w:pPr>
        <w:widowControl/>
        <w:rPr>
          <w:lang w:val="en-US"/>
        </w:rPr>
      </w:pPr>
    </w:p>
    <w:p w14:paraId="27838C47" w14:textId="77777777" w:rsidR="00FB2276" w:rsidRDefault="00FB2276">
      <w:pPr>
        <w:widowControl/>
        <w:rPr>
          <w:lang w:val="en-US"/>
        </w:rPr>
      </w:pPr>
      <w:r>
        <w:rPr>
          <w:lang w:val="en-US"/>
        </w:rPr>
        <w:tab/>
        <w:t xml:space="preserve">No tocante ao pleito de tutela antecipada, o Autor vem requerer que o mesmo seja revisto, antes às colocações ora entabuladas. </w:t>
      </w:r>
    </w:p>
    <w:p w14:paraId="7CA934B0" w14:textId="77777777" w:rsidR="00FB2276" w:rsidRDefault="00FB2276">
      <w:pPr>
        <w:widowControl/>
        <w:rPr>
          <w:lang w:val="en-US"/>
        </w:rPr>
      </w:pPr>
    </w:p>
    <w:p w14:paraId="02574D49" w14:textId="77777777" w:rsidR="00FB2276" w:rsidRDefault="00FB2276">
      <w:pPr>
        <w:widowControl/>
        <w:rPr>
          <w:lang w:val="en-US"/>
        </w:rPr>
      </w:pPr>
      <w:r>
        <w:rPr>
          <w:lang w:val="en-US"/>
        </w:rPr>
        <w:tab/>
        <w:t xml:space="preserve">Em verdade, houvera um equívoco quanto ao valor a ser requerido para depósito de parcelas incontroversas. À luz do laudo pericial particular, ancorado nestes autos às fls. 58/60, o Autor vem pedir seja autorizado a depositar o valor R$ 0.000,00( .x.x.x.x.x.x.x  ), atualizado até a oferta do depósito em juízo, quantia esta correspondente as parcelas vencidas. </w:t>
      </w:r>
    </w:p>
    <w:p w14:paraId="6A3C9B0B" w14:textId="77777777" w:rsidR="00FB2276" w:rsidRDefault="00FB2276">
      <w:pPr>
        <w:widowControl/>
        <w:rPr>
          <w:lang w:val="en-US"/>
        </w:rPr>
      </w:pPr>
    </w:p>
    <w:p w14:paraId="3214F7AD" w14:textId="77777777" w:rsidR="00FB2276" w:rsidRDefault="00FB2276">
      <w:pPr>
        <w:widowControl/>
        <w:rPr>
          <w:lang w:val="en-US"/>
        </w:rPr>
      </w:pPr>
      <w:r>
        <w:rPr>
          <w:lang w:val="en-US"/>
        </w:rPr>
        <w:tab/>
        <w:t xml:space="preserve">O Promovente, pois, tem o animus de adimplir o contrato.  </w:t>
      </w:r>
    </w:p>
    <w:p w14:paraId="696E69EF" w14:textId="77777777" w:rsidR="00FB2276" w:rsidRDefault="00FB2276">
      <w:pPr>
        <w:widowControl/>
        <w:rPr>
          <w:lang w:val="en-US"/>
        </w:rPr>
      </w:pPr>
    </w:p>
    <w:p w14:paraId="4BE2D79B" w14:textId="77777777" w:rsidR="00FB2276" w:rsidRDefault="00FB2276">
      <w:pPr>
        <w:widowControl/>
        <w:rPr>
          <w:lang w:val="en-US"/>
        </w:rPr>
      </w:pPr>
      <w:r>
        <w:rPr>
          <w:lang w:val="en-US"/>
        </w:rPr>
        <w:t xml:space="preserve">( 2 ) </w:t>
      </w:r>
    </w:p>
    <w:p w14:paraId="587630B8" w14:textId="77777777" w:rsidR="00FB2276" w:rsidRDefault="00FB2276">
      <w:pPr>
        <w:widowControl/>
        <w:rPr>
          <w:lang w:val="en-US"/>
        </w:rPr>
      </w:pPr>
      <w:r>
        <w:rPr>
          <w:lang w:val="en-US"/>
        </w:rPr>
        <w:lastRenderedPageBreak/>
        <w:t>Quanto à emenda à petição inicial</w:t>
      </w:r>
    </w:p>
    <w:p w14:paraId="4937F3C3" w14:textId="77777777" w:rsidR="00FB2276" w:rsidRDefault="00FB2276">
      <w:pPr>
        <w:widowControl/>
        <w:rPr>
          <w:lang w:val="en-US"/>
        </w:rPr>
      </w:pPr>
    </w:p>
    <w:p w14:paraId="028F4F6B" w14:textId="77777777" w:rsidR="00FB2276" w:rsidRDefault="00FB2276">
      <w:pPr>
        <w:widowControl/>
        <w:rPr>
          <w:lang w:val="en-US"/>
        </w:rPr>
      </w:pPr>
      <w:r>
        <w:rPr>
          <w:lang w:val="en-US"/>
        </w:rPr>
        <w:t>2.1. Quanto aos pedidos</w:t>
      </w:r>
    </w:p>
    <w:p w14:paraId="4EE66B9A" w14:textId="77777777" w:rsidR="00FB2276" w:rsidRDefault="00FB2276">
      <w:pPr>
        <w:widowControl/>
        <w:rPr>
          <w:lang w:val="en-US"/>
        </w:rPr>
      </w:pPr>
    </w:p>
    <w:p w14:paraId="78BAC178" w14:textId="77777777" w:rsidR="00FB2276" w:rsidRDefault="00FB2276">
      <w:pPr>
        <w:widowControl/>
        <w:rPr>
          <w:lang w:val="en-US"/>
        </w:rPr>
      </w:pPr>
      <w:r>
        <w:rPr>
          <w:lang w:val="en-US"/>
        </w:rPr>
        <w:tab/>
      </w:r>
      <w:r>
        <w:rPr>
          <w:lang w:val="en-US"/>
        </w:rPr>
        <w:tab/>
      </w:r>
      <w:r>
        <w:rPr>
          <w:lang w:val="en-US"/>
        </w:rPr>
        <w:tab/>
      </w:r>
      <w:r>
        <w:rPr>
          <w:lang w:val="en-US"/>
        </w:rPr>
        <w:tab/>
        <w:t xml:space="preserve">Os pedidos formulados pelo Autor dizem respeito a reavaliação das cláusulas contratuais abaixo informadas, as quais oneram indevidamente o trato contratual. Oneram, releve-se, porquanto há cobrança de juros (embutidos e disfarçados) no contrato de arrendamento mercantil e, mais, de forma capitalizada mensalmente. </w:t>
      </w:r>
    </w:p>
    <w:p w14:paraId="2F9D1739" w14:textId="77777777" w:rsidR="00FB2276" w:rsidRDefault="00FB2276">
      <w:pPr>
        <w:widowControl/>
        <w:rPr>
          <w:lang w:val="en-US"/>
        </w:rPr>
      </w:pPr>
    </w:p>
    <w:p w14:paraId="3890BEA6" w14:textId="77777777" w:rsidR="00FB2276" w:rsidRDefault="00FB2276">
      <w:pPr>
        <w:widowControl/>
        <w:rPr>
          <w:lang w:val="en-US"/>
        </w:rPr>
      </w:pPr>
      <w:r>
        <w:rPr>
          <w:lang w:val="en-US"/>
        </w:rPr>
        <w:tab/>
      </w:r>
      <w:r>
        <w:rPr>
          <w:lang w:val="en-US"/>
        </w:rPr>
        <w:tab/>
      </w:r>
      <w:r>
        <w:rPr>
          <w:lang w:val="en-US"/>
        </w:rPr>
        <w:tab/>
      </w:r>
      <w:r>
        <w:rPr>
          <w:lang w:val="en-US"/>
        </w:rPr>
        <w:tab/>
        <w:t xml:space="preserve">Registre-se, outrossim, que aludida capitalização de juros mensal, não vem albergada por qualquer cláusula contratual entabulada entre as partes expressamente. </w:t>
      </w:r>
    </w:p>
    <w:p w14:paraId="23EEB116" w14:textId="77777777" w:rsidR="00FB2276" w:rsidRDefault="00FB2276">
      <w:pPr>
        <w:widowControl/>
        <w:rPr>
          <w:lang w:val="en-US"/>
        </w:rPr>
      </w:pPr>
      <w:r>
        <w:rPr>
          <w:lang w:val="en-US"/>
        </w:rPr>
        <w:tab/>
      </w:r>
      <w:r>
        <w:rPr>
          <w:lang w:val="en-US"/>
        </w:rPr>
        <w:tab/>
      </w:r>
      <w:r>
        <w:rPr>
          <w:lang w:val="en-US"/>
        </w:rPr>
        <w:tab/>
      </w:r>
      <w:r>
        <w:rPr>
          <w:lang w:val="en-US"/>
        </w:rPr>
        <w:tab/>
      </w:r>
    </w:p>
    <w:p w14:paraId="170C571C" w14:textId="77777777" w:rsidR="00FB2276" w:rsidRDefault="00FB2276">
      <w:pPr>
        <w:widowControl/>
        <w:rPr>
          <w:lang w:val="en-US"/>
        </w:rPr>
      </w:pPr>
      <w:r>
        <w:rPr>
          <w:lang w:val="en-US"/>
        </w:rPr>
        <w:tab/>
      </w:r>
      <w:r>
        <w:rPr>
          <w:lang w:val="en-US"/>
        </w:rPr>
        <w:tab/>
      </w:r>
      <w:r>
        <w:rPr>
          <w:lang w:val="en-US"/>
        </w:rPr>
        <w:tab/>
      </w:r>
      <w:r>
        <w:rPr>
          <w:lang w:val="en-US"/>
        </w:rPr>
        <w:tab/>
        <w:t xml:space="preserve">De outro plano, pleiteia-se a exclusão da imputação ao Autor de todo e qualquer encargo moratório, vez que o mesmo não deu azo à mesma. </w:t>
      </w:r>
    </w:p>
    <w:p w14:paraId="4F7696E7" w14:textId="77777777" w:rsidR="00FB2276" w:rsidRDefault="00FB2276">
      <w:pPr>
        <w:widowControl/>
        <w:rPr>
          <w:lang w:val="en-US"/>
        </w:rPr>
      </w:pPr>
    </w:p>
    <w:p w14:paraId="1387EB92" w14:textId="77777777" w:rsidR="00FB2276" w:rsidRDefault="00FB2276">
      <w:pPr>
        <w:widowControl/>
        <w:rPr>
          <w:lang w:val="en-US"/>
        </w:rPr>
      </w:pPr>
      <w:r>
        <w:rPr>
          <w:lang w:val="en-US"/>
        </w:rPr>
        <w:t>2.2. Cláusulas contratuais</w:t>
      </w:r>
    </w:p>
    <w:p w14:paraId="6064F6BC" w14:textId="77777777" w:rsidR="00FB2276" w:rsidRDefault="00FB2276">
      <w:pPr>
        <w:widowControl/>
        <w:rPr>
          <w:lang w:val="en-US"/>
        </w:rPr>
      </w:pPr>
    </w:p>
    <w:p w14:paraId="1C5A7B11" w14:textId="77777777" w:rsidR="00FB2276" w:rsidRDefault="00FB2276">
      <w:pPr>
        <w:widowControl/>
        <w:rPr>
          <w:lang w:val="en-US"/>
        </w:rPr>
      </w:pPr>
      <w:r>
        <w:rPr>
          <w:lang w:val="en-US"/>
        </w:rPr>
        <w:tab/>
      </w:r>
      <w:r>
        <w:rPr>
          <w:lang w:val="en-US"/>
        </w:rPr>
        <w:tab/>
      </w:r>
      <w:r>
        <w:rPr>
          <w:lang w:val="en-US"/>
        </w:rPr>
        <w:tab/>
      </w:r>
      <w:r>
        <w:rPr>
          <w:lang w:val="en-US"/>
        </w:rPr>
        <w:tab/>
        <w:t xml:space="preserve">Duas cláusulas contratuais, citadas na petição inicial e ora ratificadas, deram azo à promoção desta querela, quais sejam a (i) cláusula 5, a qual trata das contraprestações do arrendamento e; (ii) as cláusulas 15 e 16, que tratam da mora e do inadimplemento. </w:t>
      </w:r>
    </w:p>
    <w:p w14:paraId="562FFCD0" w14:textId="77777777" w:rsidR="00FB2276" w:rsidRDefault="00FB2276">
      <w:pPr>
        <w:widowControl/>
        <w:rPr>
          <w:lang w:val="en-US"/>
        </w:rPr>
      </w:pPr>
    </w:p>
    <w:p w14:paraId="0A0295E7" w14:textId="77777777" w:rsidR="00FB2276" w:rsidRDefault="00FB2276">
      <w:pPr>
        <w:widowControl/>
        <w:rPr>
          <w:lang w:val="en-US"/>
        </w:rPr>
      </w:pPr>
      <w:r>
        <w:rPr>
          <w:lang w:val="en-US"/>
        </w:rPr>
        <w:t>2.3. Fundamentos de fato e de direito</w:t>
      </w:r>
    </w:p>
    <w:p w14:paraId="203D6655" w14:textId="77777777" w:rsidR="00FB2276" w:rsidRDefault="00FB2276">
      <w:pPr>
        <w:widowControl/>
        <w:rPr>
          <w:lang w:val="en-US"/>
        </w:rPr>
      </w:pPr>
    </w:p>
    <w:p w14:paraId="6E8B932F" w14:textId="77777777" w:rsidR="00FB2276" w:rsidRDefault="00FB2276">
      <w:pPr>
        <w:widowControl/>
        <w:rPr>
          <w:lang w:val="en-US"/>
        </w:rPr>
      </w:pPr>
      <w:r>
        <w:rPr>
          <w:lang w:val="en-US"/>
        </w:rPr>
        <w:tab/>
        <w:t xml:space="preserve">Explicita-se que o quadro fático advém de uma relação contrato de arrendamento mercantil onde, no plano do direito, houver cobrança de encargos indevidos, maiormente quando se trata de contrato de arrendamento mercantil, e, indevidamente, cobrou-se, sem lastro contratual e legal, juros remuneratórios. Em verdade, deveria ser cobrada tão-somente uma contraprestação pelo “aluguel” do veículo em espécie, podendo a parte escolher e adquiri-lo ao término da relação contratual. </w:t>
      </w:r>
    </w:p>
    <w:p w14:paraId="7B9A56C6" w14:textId="77777777" w:rsidR="00FB2276" w:rsidRDefault="00FB2276">
      <w:pPr>
        <w:widowControl/>
        <w:rPr>
          <w:lang w:val="en-US"/>
        </w:rPr>
      </w:pPr>
    </w:p>
    <w:p w14:paraId="6AFFEEED" w14:textId="77777777" w:rsidR="00FB2276" w:rsidRDefault="00FB2276">
      <w:pPr>
        <w:widowControl/>
        <w:rPr>
          <w:lang w:val="en-US"/>
        </w:rPr>
      </w:pPr>
      <w:r>
        <w:rPr>
          <w:lang w:val="en-US"/>
        </w:rPr>
        <w:tab/>
        <w:t xml:space="preserve">De outro contexto, esses mesmos juros (remuneratórios), foram capitalizados mensalmente, sem também qualquer aporte legal e contratual, o que fora aludido no tópico anterior.  </w:t>
      </w:r>
    </w:p>
    <w:p w14:paraId="777DE3D2" w14:textId="77777777" w:rsidR="00FB2276" w:rsidRDefault="00FB2276">
      <w:pPr>
        <w:widowControl/>
        <w:rPr>
          <w:lang w:val="en-US"/>
        </w:rPr>
      </w:pPr>
      <w:r>
        <w:rPr>
          <w:lang w:val="en-US"/>
        </w:rPr>
        <w:tab/>
      </w:r>
      <w:r>
        <w:rPr>
          <w:lang w:val="en-US"/>
        </w:rPr>
        <w:tab/>
      </w:r>
      <w:r>
        <w:rPr>
          <w:lang w:val="en-US"/>
        </w:rPr>
        <w:tab/>
      </w:r>
      <w:r>
        <w:rPr>
          <w:lang w:val="en-US"/>
        </w:rPr>
        <w:tab/>
      </w:r>
    </w:p>
    <w:p w14:paraId="3399D485" w14:textId="77777777" w:rsidR="00FB2276" w:rsidRDefault="00FB2276">
      <w:pPr>
        <w:widowControl/>
        <w:rPr>
          <w:lang w:val="en-US"/>
        </w:rPr>
      </w:pPr>
      <w:r>
        <w:rPr>
          <w:lang w:val="en-US"/>
        </w:rPr>
        <w:t xml:space="preserve">REQUERIMENTOS </w:t>
      </w:r>
    </w:p>
    <w:p w14:paraId="2F7AB514" w14:textId="77777777" w:rsidR="00FB2276" w:rsidRDefault="00FB2276">
      <w:pPr>
        <w:widowControl/>
        <w:rPr>
          <w:lang w:val="en-US"/>
        </w:rPr>
      </w:pPr>
      <w:r>
        <w:rPr>
          <w:lang w:val="en-US"/>
        </w:rPr>
        <w:tab/>
      </w:r>
      <w:r>
        <w:rPr>
          <w:lang w:val="en-US"/>
        </w:rPr>
        <w:tab/>
      </w:r>
      <w:r>
        <w:rPr>
          <w:lang w:val="en-US"/>
        </w:rPr>
        <w:tab/>
      </w:r>
      <w:r>
        <w:rPr>
          <w:lang w:val="en-US"/>
        </w:rPr>
        <w:tab/>
        <w:t xml:space="preserve">Diante disso, havido o Autor sanado a deficiência delimitada, esse vem pleitear novamente o exame da tutela antecipada e, posteriormente, a citação da Ré, nos moldes do quanto solicitado com peça inaugural. </w:t>
      </w:r>
    </w:p>
    <w:p w14:paraId="1181940A" w14:textId="77777777" w:rsidR="00FB2276" w:rsidRDefault="00FB2276">
      <w:pPr>
        <w:widowControl/>
        <w:rPr>
          <w:lang w:val="en-US"/>
        </w:rPr>
      </w:pPr>
    </w:p>
    <w:p w14:paraId="3318F9F5" w14:textId="77777777" w:rsidR="00FB2276" w:rsidRDefault="00FB2276">
      <w:pPr>
        <w:widowControl/>
        <w:rPr>
          <w:lang w:val="en-US"/>
        </w:rPr>
      </w:pPr>
    </w:p>
    <w:p w14:paraId="6039F9ED" w14:textId="77777777" w:rsidR="00FB2276" w:rsidRDefault="00FB2276">
      <w:pPr>
        <w:widowControl/>
        <w:rPr>
          <w:lang w:val="en-US"/>
        </w:rPr>
      </w:pPr>
    </w:p>
    <w:p w14:paraId="2B35F5B4" w14:textId="77777777" w:rsidR="00FB2276" w:rsidRDefault="00FB2276">
      <w:pPr>
        <w:widowControl/>
        <w:rPr>
          <w:lang w:val="en-US"/>
        </w:rPr>
      </w:pPr>
      <w:r>
        <w:rPr>
          <w:lang w:val="en-US"/>
        </w:rPr>
        <w:t>Nestes termos,</w:t>
      </w:r>
    </w:p>
    <w:p w14:paraId="501FD6DA" w14:textId="77777777" w:rsidR="00FB2276" w:rsidRDefault="00FB2276">
      <w:pPr>
        <w:widowControl/>
        <w:rPr>
          <w:lang w:val="en-US"/>
        </w:rPr>
      </w:pPr>
    </w:p>
    <w:p w14:paraId="70824894" w14:textId="77777777" w:rsidR="00FB2276" w:rsidRDefault="00FB2276">
      <w:pPr>
        <w:widowControl/>
        <w:rPr>
          <w:lang w:val="en-US"/>
        </w:rPr>
      </w:pPr>
      <w:r>
        <w:rPr>
          <w:lang w:val="en-US"/>
        </w:rPr>
        <w:t>Pede deferimento.</w:t>
      </w:r>
    </w:p>
    <w:p w14:paraId="5127385F" w14:textId="77777777" w:rsidR="00FB2276" w:rsidRDefault="00FB2276">
      <w:pPr>
        <w:widowControl/>
        <w:rPr>
          <w:lang w:val="en-US"/>
        </w:rPr>
      </w:pPr>
    </w:p>
    <w:p w14:paraId="68AA6FD9" w14:textId="77777777" w:rsidR="00FB2276" w:rsidRDefault="00FB2276">
      <w:pPr>
        <w:widowControl/>
        <w:rPr>
          <w:lang w:val="en-US"/>
        </w:rPr>
      </w:pPr>
      <w:r>
        <w:rPr>
          <w:lang w:val="en-US"/>
        </w:rPr>
        <w:t>[Local] [data]</w:t>
      </w:r>
    </w:p>
    <w:p w14:paraId="6D91C1C7" w14:textId="77777777" w:rsidR="00FB2276" w:rsidRDefault="00FB2276">
      <w:pPr>
        <w:widowControl/>
        <w:rPr>
          <w:lang w:val="en-US"/>
        </w:rPr>
      </w:pPr>
    </w:p>
    <w:p w14:paraId="0BC3E95B" w14:textId="77777777" w:rsidR="00FB2276" w:rsidRDefault="00FB2276">
      <w:pPr>
        <w:widowControl/>
        <w:rPr>
          <w:lang w:val="en-US"/>
        </w:rPr>
      </w:pPr>
      <w:r>
        <w:rPr>
          <w:lang w:val="en-US"/>
        </w:rPr>
        <w:t>__________________________________</w:t>
      </w:r>
    </w:p>
    <w:p w14:paraId="75DBF77C" w14:textId="77777777" w:rsidR="00FB2276" w:rsidRDefault="00FB2276">
      <w:pPr>
        <w:widowControl/>
        <w:rPr>
          <w:lang w:val="en-US"/>
        </w:rPr>
      </w:pPr>
    </w:p>
    <w:p w14:paraId="12B24F6E" w14:textId="77777777" w:rsidR="00FB2276" w:rsidRDefault="00FB2276">
      <w:pPr>
        <w:widowControl/>
        <w:rPr>
          <w:lang w:val="en-US"/>
        </w:rPr>
      </w:pPr>
      <w:r>
        <w:rPr>
          <w:lang w:val="en-US"/>
        </w:rPr>
        <w:t>[Nome Advogado] - [OAB] [UF].</w:t>
      </w:r>
    </w:p>
    <w:p w14:paraId="5D9DDA58" w14:textId="77777777" w:rsidR="00FB2276" w:rsidRDefault="00FB2276">
      <w:pPr>
        <w:widowControl/>
        <w:rPr>
          <w:lang w:val="en-US"/>
        </w:rPr>
      </w:pPr>
    </w:p>
    <w:sectPr w:rsidR="00FB2276">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B83DC" w14:textId="77777777" w:rsidR="00A44B2E" w:rsidRDefault="00A44B2E" w:rsidP="00A44B2E">
      <w:r>
        <w:separator/>
      </w:r>
    </w:p>
  </w:endnote>
  <w:endnote w:type="continuationSeparator" w:id="0">
    <w:p w14:paraId="5F572EA2" w14:textId="77777777" w:rsidR="00A44B2E" w:rsidRDefault="00A44B2E" w:rsidP="00A44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277D7" w14:textId="77777777" w:rsidR="00A44B2E" w:rsidRDefault="00A44B2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6FE42" w14:textId="6FF1911F" w:rsidR="00A44B2E" w:rsidRPr="00A44B2E" w:rsidRDefault="00A44B2E" w:rsidP="00A44B2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74C37" w14:textId="77777777" w:rsidR="00A44B2E" w:rsidRDefault="00A44B2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B9C86" w14:textId="77777777" w:rsidR="00A44B2E" w:rsidRDefault="00A44B2E" w:rsidP="00A44B2E">
      <w:r>
        <w:separator/>
      </w:r>
    </w:p>
  </w:footnote>
  <w:footnote w:type="continuationSeparator" w:id="0">
    <w:p w14:paraId="6320F357" w14:textId="77777777" w:rsidR="00A44B2E" w:rsidRDefault="00A44B2E" w:rsidP="00A44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B3944" w14:textId="77777777" w:rsidR="00A44B2E" w:rsidRDefault="00A44B2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04213" w14:textId="46135D5D" w:rsidR="00A44B2E" w:rsidRPr="00A44B2E" w:rsidRDefault="00A44B2E" w:rsidP="00A44B2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71875" w14:textId="77777777" w:rsidR="00A44B2E" w:rsidRDefault="00A44B2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B2276"/>
    <w:rsid w:val="00A44B2E"/>
    <w:rsid w:val="00FB227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D35AA0"/>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A44B2E"/>
    <w:pPr>
      <w:tabs>
        <w:tab w:val="center" w:pos="4252"/>
        <w:tab w:val="right" w:pos="8504"/>
      </w:tabs>
    </w:pPr>
  </w:style>
  <w:style w:type="character" w:customStyle="1" w:styleId="CabealhoChar">
    <w:name w:val="Cabeçalho Char"/>
    <w:basedOn w:val="Fontepargpadro"/>
    <w:link w:val="Cabealho"/>
    <w:uiPriority w:val="99"/>
    <w:rsid w:val="00A44B2E"/>
    <w:rPr>
      <w:rFonts w:ascii="Times New Roman" w:hAnsi="Times New Roman" w:cs="Times New Roman"/>
      <w:kern w:val="0"/>
      <w:sz w:val="24"/>
      <w:szCs w:val="24"/>
    </w:rPr>
  </w:style>
  <w:style w:type="paragraph" w:styleId="Rodap">
    <w:name w:val="footer"/>
    <w:basedOn w:val="Normal"/>
    <w:link w:val="RodapChar"/>
    <w:uiPriority w:val="99"/>
    <w:unhideWhenUsed/>
    <w:rsid w:val="00A44B2E"/>
    <w:pPr>
      <w:tabs>
        <w:tab w:val="center" w:pos="4252"/>
        <w:tab w:val="right" w:pos="8504"/>
      </w:tabs>
    </w:pPr>
  </w:style>
  <w:style w:type="character" w:customStyle="1" w:styleId="RodapChar">
    <w:name w:val="Rodapé Char"/>
    <w:basedOn w:val="Fontepargpadro"/>
    <w:link w:val="Rodap"/>
    <w:uiPriority w:val="99"/>
    <w:rsid w:val="00A44B2E"/>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561</Words>
  <Characters>3033</Characters>
  <Application>Microsoft Office Word</Application>
  <DocSecurity>0</DocSecurity>
  <Lines>25</Lines>
  <Paragraphs>7</Paragraphs>
  <ScaleCrop>false</ScaleCrop>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2023-11-05T16:13:00Z</dcterms:created>
  <dcterms:modified xsi:type="dcterms:W3CDTF">2023-11-05T21:11:00Z</dcterms:modified>
</cp:coreProperties>
</file>