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EXECUÇÃO DE OBRIGAÇÃO DE FAZER OU DE NÃO FAZER - NOVO CPC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(...), vem, respeitosamente, por seus advogados e procuradores (documento 01), propor, em face de (...), a competente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Execução de obrigação de fazer (ou: de não fazer)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com supedâneo nos arts. 814 e seguintes do Código de Processo Civil e pelos fatos e razões a seguir expostos: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I – Fatos e direito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O exequente firmou com o executado contrato de (...), mediante o qual este se obrigou a (...) no prazo de (...) dias (documento 2, cláusula...)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Ou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O exequente firmou com o executado contrato de (...), mediante o qual este se obrigou a se abster de (...) (documento 2, cláusula...)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Trata-se, portanto, de título executivo extrajudicial, líquido, certo e exigível (Código de Processo Civil, art. 784, II, c/c o art. 783).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Nada obstante os esforços do exequente, que tentou amigavelmente o cumprimento da obrigação, o executado manteve-se irredutível.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Diante do exposto, não restou alternativa ao credor senão socorrer-se do Poder Judiciário, o que faz por intermédio da presente ação de execução.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II – Pedido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Ante o exposto, requer, nos termos do art. 815 e seguintes do CPC (ou 822 do CPC para as obrigações de não fazer) a execução da obrigação contida no contrato anexo (documento 2), com a citação do executado para que cumpra a obrigação de (...), no prazo de (...) dias a contar da citação, ou outro prazo que este juiz entender ser cabível, sob pena de multa diária a ser fixada por Vossa Excelência nos termos do art. 814 do CPC e se, ainda assim, não for cumprida, o deferimento de cumprimento pelo exequente à custa do executado nos termos do art. 816 do CPC (ou: e se, ainda assim não for cumprida, que Vossa Excelência mande desfazer à custa do executado), liquidando-se a obrigação pecuniária nestes autos com o prosseguimento do cumprimento na modalidade de execução por quantia certa.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II – Provas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Dada a natureza da ação, faz-se a prova pelo título executivo (Código de Processo Civil, art. 784, II) que instrui a presente exordial.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III – Valor da causa</w:t>
      </w: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Dá-se à presente o valor de R$ (...).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lastRenderedPageBreak/>
        <w:t>__________________________________</w:t>
      </w:r>
    </w:p>
    <w:p w:rsidR="00B27DC9" w:rsidRDefault="00B27DC9">
      <w:pPr>
        <w:widowControl/>
        <w:rPr>
          <w:lang w:val="en-US"/>
        </w:rPr>
      </w:pPr>
    </w:p>
    <w:p w:rsidR="00B27DC9" w:rsidRDefault="00B27DC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B27DC9" w:rsidRDefault="00B27DC9">
      <w:pPr>
        <w:widowControl/>
        <w:rPr>
          <w:lang w:val="en-US"/>
        </w:rPr>
      </w:pPr>
    </w:p>
    <w:sectPr w:rsidR="00B27DC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1016" w:rsidRDefault="00ED1016" w:rsidP="00ED1016">
      <w:r>
        <w:separator/>
      </w:r>
    </w:p>
  </w:endnote>
  <w:endnote w:type="continuationSeparator" w:id="0">
    <w:p w:rsidR="00ED1016" w:rsidRDefault="00ED1016" w:rsidP="00ED1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Default="00ED101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Pr="00ED1016" w:rsidRDefault="00ED1016" w:rsidP="00ED101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Default="00ED10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1016" w:rsidRDefault="00ED1016" w:rsidP="00ED1016">
      <w:r>
        <w:separator/>
      </w:r>
    </w:p>
  </w:footnote>
  <w:footnote w:type="continuationSeparator" w:id="0">
    <w:p w:rsidR="00ED1016" w:rsidRDefault="00ED1016" w:rsidP="00ED10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Default="00ED101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Pr="00ED1016" w:rsidRDefault="00ED1016" w:rsidP="00ED101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D1016" w:rsidRDefault="00ED101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27DC9"/>
    <w:rsid w:val="00B27DC9"/>
    <w:rsid w:val="00ED1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D10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1016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D10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D1016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2023-11-05T21:12:00Z</dcterms:modified>
</cp:coreProperties>
</file>