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MODELO DE AÇÃO DE EXECUÇÃO DE TÍTULO EXTRAJUDICIAL - NOVO CPC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O Exequente, albergado pelo art. 798, inc. II, “c” c/c 829, § 2º, ambos do NCPC, pede: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( i ) que a penhora incida sobre o imóvel de logo indicado nesta peça proemial, cuja matrícula ora é anexada.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EMPRESA ZETA LTDA,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                                               pessoa jurídica de direito privado, inscrita no CNPJ(MF) sob o nº , com sua sede em Curitiba(PR), na Av. , nº. 0000 – CEP, endereço eletrônico z@com.br, vem, com o devido respeito à presença de Vossa Excelência, intermediada por seu mandatário ao final firmado – instrumento procuratório acostado –, causídico inscrito na Ordem dos Advogados do Brasil, Secção do Paraná, sob o nº. , onde, em atendimento à diretriz fixada no art. 106, inc. I, do Novo Código de Processo Civil, indica-o para as intimações necessárias, para ajuizar, com fulcro no art. 786 do NCPC, a presente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AÇÃO DE EXECUÇÃO</w:t>
      </w: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contra de devedor solvente</w:t>
      </w: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contra (NCPC, art. 779, inc. I)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FICTÍCIA MATERIAL DE CONSTRUÇÃO LTDA,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 pessoa jurídica de direito privado(CC, art. 44, II), inscrita no CNPJ(MF), estabelecida na Rua Y, nº. 000 – Centro – Curitiba(PR), endereço eletrônico ficticia@ficticia.com.br, em razão das justificativas de ordem fática e de direito abaixo delineadas.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QUADRO FÁTICO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A Exequente celebrou em 22/11/3333 contrato escrito de locação residencial com Francisco das Quantas, tendo como objeto o imóvel sito na Rua dos Quadros, nº. 0000, em Curitiba(PR)(doc. 01). Do pacto, ainda em vigor, resulta inadimplência de aluguéis e encargos contratuais, razão da presente ação de execução (CPC/2015, art. 784, inc. III).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Curso Online Prática da Petição Inicial Cível no Novo CPC/2015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Figura como fiador do referido acerto contratual a Executada, a qual, segundo cláusula 17ª, apresenta-se como principal pagadora do débito locatício. A mesma, segundo a previsão contratual ora aludida, renunciou expressamente ao benefício de ordem, obrigando-se solidariamente. (Código Civil, art. 265, 827 e 828)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Em face disso, a Exequente é credora da Executada da importância líquida, certa e exigível (CPC/2015, art. 783) de R$ 00.000,00 ( .x.x.x ), segundo o memorial de débito anexo (CPC/2015, art. 798, inc. I, “a”), o qual contém a relação dos encargos previstos no art. 798, parágrafo único, do CPC/2015, cujo resumo abaixo demonstra-se: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(1) Aluguel vencido em 22/33/4444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Principal ………………………………… R$ 00.000,00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Juros moratórios……………………… R$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Correção monetária ………………..  R$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Multa contratual …………………….. R$ 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Honorários advocatícios …………. R$ 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Sub-total ………………….R$ 00.000,00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(2) Aluguel vencido em 33/22/1111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Principal ………………………………… R$ 00.000,00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Juros moratórios……………………… R$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lastRenderedPageBreak/>
        <w:t>Correção monetária ………………..  R$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Multa contratual …………………….. R$ 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Honorários advocatícios …………. R$    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Sub-total ………………….R$ 00.000,00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Total a pagar nesta data …………R$ 00.000,00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Apesar dos esforços em receber o débito em ensejo, não foi possível obter o pagamento extrajudicialmente.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Cursos Online de Prática Forense - Prof Alberto Bezerra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PEDIDOS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Dessarte, pleiteia o Exequente a expedição de mandado  de citação, para que a Executada, no prazo de 03(três) dias, efetue o pagamento da dívida(CPC/2015, art. 829),  acrescida de  juros de mora, correção monetária, custas processuais e verba honorária de advogado.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Requer, ademais, para o cumprimento do ato expropriatório, seja facultado ao senhor meirinho o emprego da força policial e ordem de arrombamento (CPC/2015, art. 782, § 2º). Pleiteia, ainda, sejam de pronto estipulados honorários advocatícios, na ordem de 10%(dez por cento) sobre o débito perseguido. (CPC/2015, art. 827, caput).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                                              O Exequente, mais, consoante lhe é facultado pelo art. 798, inc. II, “c” c/c art. 829, § 2º, ambos do Novo Código de Processo Civil, indica o bem abaixo descrito para fins de penhora, cuja cópia da respectiva matrícula segue anexa: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(1) Um terreno situado na cidade de Curitiba(PR), objeto da matrícula imobiliária nº. 000, do Cartório de Registro de Imóveis do 00º Ofício desta Cidade;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Concede-se à causa, com arrimo no art. 292, inciso I, da Lei Instrumental Civil, o valor de R$ 00.000,00 ( x.x.x. ).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 xml:space="preserve"> 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72108" w:rsidRDefault="00972108">
      <w:pPr>
        <w:widowControl/>
        <w:rPr>
          <w:lang w:val="en-US"/>
        </w:rPr>
      </w:pPr>
    </w:p>
    <w:p w:rsidR="00972108" w:rsidRDefault="0097210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72108" w:rsidRDefault="00972108">
      <w:pPr>
        <w:widowControl/>
        <w:rPr>
          <w:lang w:val="en-US"/>
        </w:rPr>
      </w:pPr>
    </w:p>
    <w:sectPr w:rsidR="009721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11AE" w:rsidRDefault="002F11AE" w:rsidP="002F11AE">
      <w:r>
        <w:separator/>
      </w:r>
    </w:p>
  </w:endnote>
  <w:endnote w:type="continuationSeparator" w:id="0">
    <w:p w:rsidR="002F11AE" w:rsidRDefault="002F11AE" w:rsidP="002F1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11AE" w:rsidRDefault="002F11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11AE" w:rsidRPr="002F11AE" w:rsidRDefault="002F11AE" w:rsidP="002F11A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11AE" w:rsidRDefault="002F11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11AE" w:rsidRDefault="002F11AE" w:rsidP="002F11AE">
      <w:r>
        <w:separator/>
      </w:r>
    </w:p>
  </w:footnote>
  <w:footnote w:type="continuationSeparator" w:id="0">
    <w:p w:rsidR="002F11AE" w:rsidRDefault="002F11AE" w:rsidP="002F1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11AE" w:rsidRDefault="002F11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11AE" w:rsidRPr="002F11AE" w:rsidRDefault="002F11AE" w:rsidP="002F11A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11AE" w:rsidRDefault="002F11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72108"/>
    <w:rsid w:val="002F11AE"/>
    <w:rsid w:val="0097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F11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11A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F11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11A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