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AO DOUTO JUÍZO DA 00ª VARA CÍVEL DA REGIONAL DE CIDADE-UF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Processo n° 0000000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NOME DO CLIENTE, já qualificada nos autos da ação de USUCAPIÃO interposta por, vem mui respeitosamente em resposta a carta precatória perante V. Exª, apresentar sua;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CONTESTAÇÃO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Com fulcro no art. 336 do NCPC, pelas seguintes razões e fundamentos fáticos a seguir: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MM. Dr. Juiz, as alegações apresentadas pela autora na inicial, não retratam a realidade dos fatos sendo completamente infundadas, conforme restará provado a verdade real dos fatos a seguir, demonstrando a V. Exª, A MÁ FÉ da autora.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PRELIMINARMENTE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Requer a V. Exª seja deferido ao Réu os benefícios da Gratuidade de Justiça, com fulcro na lei 1.060/50, visto que, o mesmo não possui condições com de arcar com o pagamento de taxas e Custas Judiciais, salvo com o sacrifício de seu próprio sustento.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DAS PUBLICAÇÕES INTIMAÇÕES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Inicialmente, requer que todas as publicações e intimações referentes a presente ação sejam feitas necessariamente em nome do Dr., com escritório sito à, para o mais efetivo controle dos atos processuais advindos deste D. Juízo.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O Réu, adquiriu o Lote da Quadra do Loteamento "TAL" situado no 3º Distrito daquele Município de /UF, na mesma época que a autora, com a intenção de construir uma propriedade no local, e que devido a algumas dificuldades financeiras não pode fazer o que pretendia quando então resolveu retardar a construção pretendida.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O fato é que a cerca de mais ou menos 05 (cinco) anos, o réu foi procurado pela autora, para saber se este tinha o interesse de vender o lote para ela, e que de plano, rejeitou a proposta, pois, tem planos futuros para a sua propriedade, mas, que porem, não se importava que a autora fizesse uso do lote autorizando-a para uso comum, pois, assim evitaria que alguém o esbulhasse, só não esperava que a autora insatisfeita com a recusa da venda, futuramente viesse a fazê-lo.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 xml:space="preserve">Portanto, Exª., a Autora na época em que procurou o Réu, já tinha a "animus domini" de esbulhar a propriedade, sendo certo que, esta tinha conhecimento do verdadeiro proprietário do lote da Quadra, e que agindo de má fé, ao procurar o Réu pediu se poderia utilizar a propriedade, que foi aceito pelo Réu, que agindo de BOA FÉ, não percebera as intenções da </w:t>
      </w:r>
      <w:r w:rsidRPr="005F2C14">
        <w:rPr>
          <w:rFonts w:ascii="Courier New" w:hAnsi="Courier New" w:cs="Courier New"/>
        </w:rPr>
        <w:lastRenderedPageBreak/>
        <w:t>Autora, que agora vem a Juízo, propor a presente ação de usucapião, ora rechaçada pelo Réu.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MM. Dr. Juiz., a propriedade é um direito garantido no art. 5º, inciso XXII, da Constituição Federal, amparado ainda nos art. 1225, inciso I e art. 1228 do Código Civil, sendo a propriedade um direito real, e o fato da autora estar usando o lote com o consentimento do réu, apenas lhe dá o direito da posse indireta, sendo ela sabedora de que o Réu a qualquer momento poderia requisitar a Autora o bem para obras, isso é inegável, pois, a Autora tem pleno conhecimento de quem é o verdadeiro proprietário do imóvel, não sendo verdade que desde que comprou o Lote 1000 da quadra 466, vem usando como se seu fosse o Lote 18, fato é que procurou o Réu com intuito de adquiri-lo, no entanto agindo de Má Fé, propôs a presente ação de usucapião, ingressando em uma aventura judicial, tentando encontrar amparo legal para suas pretensões, sendo certo que, escolheu o veio errado conseguir alimentar sua "animus", pois, a Justiça sempre irá prevalecer sobre os desvios sociais e não irá socorre-la.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Cabe esclarecer a este D. Juízo que não houve qualquer resistência, quanto ao uso da propriedade, até porque a Autora tinha a autorização do Réu para uso do imóvel, portanto não se trata de posse branda como ela tenta induzir o Juízo, e sim um mero acordo de uso da propriedade concedido pelo Réu até quando este viesse a construir na propriedade.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Portanto Exª., espera o réu poder provar todos os fatos apresentados nesta peça de bloqueio, por todos os meios de provas admissíveis de direito, testemunhais, documental e ainda através do depoimento pessoal das partes autora e ré.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Diante do acima exposto, requer a V. Exª., seja a presente ação julgada improcedente, condenando a Autora no pagamento das custas processuais e honorários advocatícios no importe de 20% do valor da ação, de acordo com o art. 20 do N. C. P. C.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É o que requer, por ser esta uma medida da mais pura e salutar JUSTIÇA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Termos em que,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Pede Deferimento.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CIDADE, 00, MÊS, ANO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ADVOGADO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  <w:r w:rsidRPr="005F2C14">
        <w:rPr>
          <w:rFonts w:ascii="Courier New" w:hAnsi="Courier New" w:cs="Courier New"/>
        </w:rPr>
        <w:t>OAB Nº</w:t>
      </w: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325429" w:rsidRPr="005F2C14" w:rsidRDefault="00325429" w:rsidP="005F2C14">
      <w:pPr>
        <w:pStyle w:val="TextosemFormatao"/>
        <w:rPr>
          <w:rFonts w:ascii="Courier New" w:hAnsi="Courier New" w:cs="Courier New"/>
        </w:rPr>
      </w:pPr>
    </w:p>
    <w:p w:rsidR="005F2C14" w:rsidRDefault="005F2C14" w:rsidP="005F2C14">
      <w:pPr>
        <w:pStyle w:val="TextosemFormatao"/>
        <w:rPr>
          <w:rFonts w:ascii="Courier New" w:hAnsi="Courier New" w:cs="Courier New"/>
        </w:rPr>
      </w:pPr>
    </w:p>
    <w:sectPr w:rsidR="005F2C14" w:rsidSect="005F2C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2159" w:rsidRDefault="00F02159" w:rsidP="00F02159">
      <w:pPr>
        <w:spacing w:after="0" w:line="240" w:lineRule="auto"/>
      </w:pPr>
      <w:r>
        <w:separator/>
      </w:r>
    </w:p>
  </w:endnote>
  <w:endnote w:type="continuationSeparator" w:id="0">
    <w:p w:rsidR="00F02159" w:rsidRDefault="00F02159" w:rsidP="00F02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159" w:rsidRDefault="00F021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159" w:rsidRPr="00F02159" w:rsidRDefault="00F02159" w:rsidP="00F021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159" w:rsidRDefault="00F021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2159" w:rsidRDefault="00F02159" w:rsidP="00F02159">
      <w:pPr>
        <w:spacing w:after="0" w:line="240" w:lineRule="auto"/>
      </w:pPr>
      <w:r>
        <w:separator/>
      </w:r>
    </w:p>
  </w:footnote>
  <w:footnote w:type="continuationSeparator" w:id="0">
    <w:p w:rsidR="00F02159" w:rsidRDefault="00F02159" w:rsidP="00F02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159" w:rsidRDefault="00F021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159" w:rsidRPr="00F02159" w:rsidRDefault="00F02159" w:rsidP="00F021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2159" w:rsidRDefault="00F021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2C14"/>
    <w:rsid w:val="0001013C"/>
    <w:rsid w:val="00325429"/>
    <w:rsid w:val="003709AD"/>
    <w:rsid w:val="005F2C14"/>
    <w:rsid w:val="00F0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72C2EE-7962-49A7-9B41-07496E2D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5F2C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5F2C14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F021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2159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F021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2159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677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