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AO DOUTO JUÍZO DA 00ª VARA CÍVEL (JUIZADO ESPECIAL) DA COMARCA DE CIDAD/UF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AÇÃO DE OBRIGAÇÃO DE NÃO FAZER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O autor firmou com a ré em DIA/MÊS/ANO (data da assinatura do contrato) contrato de prestação de serviços de fornecimento de internet a cabo, banda larga. ________________________________________ MENCIONAR O PACOTE E A VELOCIDADE CONTRATADA.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No momento da contratação, a ré afirmou que a internet banda larga contratada seria ILIMITADA, o que igualmente constou de todas ofertas publicitárias desses serviços. Foi por isso que o autor contratou esse serviço e o mantém até a presente data.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No entanto, na semana passada a ré anunciou publicamente e aos meios de comunicação que passará a limitar o volume de dados dos consumidores da banda larga, descumprindo sua oferta anterior de "internet ilimitada" que, uma vez aceita pelo autor, passou a fazer parte do contrato.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Vale dizer, a ré está modificando unilateralmente o contrato firmado pelo autor e violando diretamente o art. 51, XIII do CDC.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PROMETEU TEM QUE CUMPRIR. A ré prometeu ao autor velocidade ilimitada e agora tem que cumprir. Não pode de uma hora para outra, e por exclusiva vontade sua, deixar de cumprir o contrato. A limitação da internet a cabo contratada atenta contra o marco civil da internet, Lei nº 12.965, de 23 de abril de 2014, e contra a própria natureza do serviço prestado, porque o autor não tem como controlar os dados que consome. Não possui sequer histórico de consumo que lhe permita estimar a quantidade de dados que necessita, o que desrespeita o art. 6º, III do CDC.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 modificação unilateral do contrato, nesse passo, coloca o autor em desvantagem exagerada e ofende o art. 51, IV do CDC. O fornecedor é obrigado a cumprir o contrato firmado e a oferta, nos termos do art. 35, I do CDC.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 xml:space="preserve">VENDA CASADA. A exigência de contratação de um pacote pré-determinado de dados configura venda casada, prática comercial abusiva proibida pelo art. 39, I do CDC. Isso porque injustificadamente, e a maior prova é que até agora a limitação dos dados não aconteceu, o autor será compelido a </w:t>
      </w:r>
      <w:r w:rsidRPr="00895674">
        <w:rPr>
          <w:rFonts w:ascii="Courier New" w:hAnsi="Courier New" w:cs="Courier New"/>
        </w:rPr>
        <w:lastRenderedPageBreak/>
        <w:t>comprar um pacote de dados que ele sequer sabe se vai utilizar integralmente.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O marco civil prega a internet livre e não sujeita a limites. A internet proporciona o lazer e a informação do autor. Nesse sentido, qualquer limitação fere a dignidade do autor e atenta contra seus direitos fundamentais.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Muito embora a ANATEL tenha adiado por tempo indeterminado a limitação da banda larga, o autor tem o interesse jurídico imediato de salvaguardar sua situação pessoal, porquanto o Presidente da Anatel já anunciou que a "era da internet ilimitada acabou", o que significa que a ANATEL autorizará a limitação da internet que atenta contra inúmeros preceitos do CDC.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Protesta o autor por provar o alegado por todos os meios de prova em direito admitidos, requerendo a produção de prova documental e A INVERSÃO DO ÔNUS DA PROVA, NOS TERMOS DO ART. 6º, VIII DO CDC, CONSIDERANDO QUE O CONTRATO FIRMADO PELO AUTOR FOI VERBAL.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Requer-se a citação da ré, nos termos do art. 18 da lei nº. 9.099/95, para comparecimento em audiência a ser designada, sob pena de revelia e confissão.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Pelo exposto, pede-se a procedência do pedido para condenar a ré a se abster de limitar o volume de dados no contrato firmado pelo autor, bem como de reduzir a velocidade contratada em desconformidade com os padrões estabelecidos pela ANATEL e de cobrar qualquer pacote extra de dados do autor, sob pena de multa e desobediência.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Termos em que,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Pede Deferimento.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CIDADE, 00, MÊS, ANO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ADVOGADO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OAB Nº</w:t>
      </w: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2529A" w:rsidRPr="00895674" w:rsidRDefault="0082529A" w:rsidP="00895674">
      <w:pPr>
        <w:pStyle w:val="TextosemFormatao"/>
        <w:rPr>
          <w:rFonts w:ascii="Courier New" w:hAnsi="Courier New" w:cs="Courier New"/>
        </w:rPr>
      </w:pPr>
    </w:p>
    <w:p w:rsidR="00895674" w:rsidRDefault="00895674" w:rsidP="00895674">
      <w:pPr>
        <w:pStyle w:val="TextosemFormatao"/>
        <w:rPr>
          <w:rFonts w:ascii="Courier New" w:hAnsi="Courier New" w:cs="Courier New"/>
        </w:rPr>
      </w:pPr>
    </w:p>
    <w:sectPr w:rsidR="00895674" w:rsidSect="008956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346A" w:rsidRDefault="004E346A" w:rsidP="004E346A">
      <w:pPr>
        <w:spacing w:after="0" w:line="240" w:lineRule="auto"/>
      </w:pPr>
      <w:r>
        <w:separator/>
      </w:r>
    </w:p>
  </w:endnote>
  <w:endnote w:type="continuationSeparator" w:id="0">
    <w:p w:rsidR="004E346A" w:rsidRDefault="004E346A" w:rsidP="004E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Default="004E34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Pr="004E346A" w:rsidRDefault="004E346A" w:rsidP="004E34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Default="004E34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346A" w:rsidRDefault="004E346A" w:rsidP="004E346A">
      <w:pPr>
        <w:spacing w:after="0" w:line="240" w:lineRule="auto"/>
      </w:pPr>
      <w:r>
        <w:separator/>
      </w:r>
    </w:p>
  </w:footnote>
  <w:footnote w:type="continuationSeparator" w:id="0">
    <w:p w:rsidR="004E346A" w:rsidRDefault="004E346A" w:rsidP="004E3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Default="004E34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Pr="004E346A" w:rsidRDefault="004E346A" w:rsidP="004E34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46A" w:rsidRDefault="004E34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BE3"/>
    <w:rsid w:val="003421F7"/>
    <w:rsid w:val="004E346A"/>
    <w:rsid w:val="0081299F"/>
    <w:rsid w:val="0082529A"/>
    <w:rsid w:val="00895674"/>
    <w:rsid w:val="00CE1BE3"/>
    <w:rsid w:val="00D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DF9A3-9403-4C68-A8EF-5104C0D6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956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895674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4E34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346A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4E34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E346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645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