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94D69" w:rsidRDefault="00194D69" w:rsidP="00194D69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PEDIDO DE ALIENAÇÃO ANTECIPADA DE BENS PENHORADOS </w:t>
      </w:r>
      <w:smartTag w:uri="urn:schemas-microsoft-com:office:smarttags" w:element="PersonName">
        <w:smartTagPr>
          <w:attr w:name="ProductID" w:val="EM VIRTUDE DE MANIFESTA"/>
        </w:smartTagPr>
        <w:r>
          <w:rPr>
            <w:rFonts w:ascii="Arial" w:hAnsi="Arial" w:cs="Arial"/>
            <w:b/>
            <w:bCs/>
            <w:color w:val="000000"/>
            <w:sz w:val="17"/>
            <w:szCs w:val="17"/>
          </w:rPr>
          <w:t>EM VIRTUDE DE MANIFESTA</w:t>
        </w:r>
      </w:smartTag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 VANTAGEM (Art. 670, II, do CPC c/c 769 da CLT)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194D69" w:rsidRDefault="00194D69" w:rsidP="00194D69">
      <w:pPr>
        <w:pStyle w:val="NormalWeb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DO TRABALHO DA CIDADE DE (XXX).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Autos nº: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RECLAMANTE</w:t>
      </w:r>
      <w:r>
        <w:rPr>
          <w:rFonts w:ascii="Arial" w:hAnsi="Arial" w:cs="Arial"/>
          <w:color w:val="000000"/>
          <w:sz w:val="17"/>
          <w:szCs w:val="17"/>
        </w:rPr>
        <w:t xml:space="preserve">, já devidamente qualificado, por seu procurador, nos autos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RECLAMAÇÃO TRABALHISTA</w:t>
      </w:r>
      <w:r>
        <w:rPr>
          <w:rFonts w:ascii="Arial" w:hAnsi="Arial" w:cs="Arial"/>
          <w:color w:val="000000"/>
          <w:sz w:val="17"/>
          <w:szCs w:val="17"/>
        </w:rPr>
        <w:t xml:space="preserve"> que move em face de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RECLAMADO</w:t>
      </w:r>
      <w:r>
        <w:rPr>
          <w:rFonts w:ascii="Arial" w:hAnsi="Arial" w:cs="Arial"/>
          <w:color w:val="000000"/>
          <w:sz w:val="17"/>
          <w:szCs w:val="17"/>
        </w:rPr>
        <w:t>, vem à presença de Vossa Excelência, estando o valor dos bens penhorados em alta no mercado, o que acarretaria uma grande vantagem a sua imediata alienação, com fulcro nos Arts. 670, II, do Código de Processo Civil c/c 769 da Consolidação das Leis do Trabalho, requerer a alienação antecipada dos referidos bens.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Termos que,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</w:p>
    <w:p w:rsidR="00194D69" w:rsidRDefault="00194D69"/>
    <w:sectPr w:rsidR="00194D6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6585F" w:rsidRDefault="00C6585F" w:rsidP="00C6585F">
      <w:r>
        <w:separator/>
      </w:r>
    </w:p>
  </w:endnote>
  <w:endnote w:type="continuationSeparator" w:id="0">
    <w:p w:rsidR="00C6585F" w:rsidRDefault="00C6585F" w:rsidP="00C658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6585F" w:rsidRDefault="00C6585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6585F" w:rsidRPr="00C6585F" w:rsidRDefault="00C6585F" w:rsidP="00C6585F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6585F" w:rsidRDefault="00C6585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6585F" w:rsidRDefault="00C6585F" w:rsidP="00C6585F">
      <w:r>
        <w:separator/>
      </w:r>
    </w:p>
  </w:footnote>
  <w:footnote w:type="continuationSeparator" w:id="0">
    <w:p w:rsidR="00C6585F" w:rsidRDefault="00C6585F" w:rsidP="00C658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6585F" w:rsidRDefault="00C6585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6585F" w:rsidRPr="00C6585F" w:rsidRDefault="00C6585F" w:rsidP="00C6585F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6585F" w:rsidRDefault="00C6585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94D69"/>
    <w:rsid w:val="00073F45"/>
    <w:rsid w:val="00194D69"/>
    <w:rsid w:val="00C65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45FBBF-A6A6-48F1-9087-6C2D43AD1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194D69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C6585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C6585F"/>
    <w:rPr>
      <w:sz w:val="24"/>
      <w:szCs w:val="24"/>
    </w:rPr>
  </w:style>
  <w:style w:type="paragraph" w:styleId="Rodap">
    <w:name w:val="footer"/>
    <w:basedOn w:val="Normal"/>
    <w:link w:val="RodapChar"/>
    <w:rsid w:val="00C6585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C6585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217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23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ALIENAÇÃO ANTECIPADA DE BENS PENHORADOS EM VIRTUDE DE MANIFESTA VANTAGEM (Art</vt:lpstr>
    </vt:vector>
  </TitlesOfParts>
  <Company>MicroHardware</Company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ALIENAÇÃO ANTECIPADA DE BENS PENHORADOS EM VIRTUDE DE MANIFESTA VANTAGEM (Art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2023-11-05T21:20:00Z</dcterms:modified>
</cp:coreProperties>
</file>