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1DFD" w:rsidRDefault="003C1DFD" w:rsidP="003C1DF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CESSAÇÃO DE EFICÁCIA DA MEDIDA CAUTELAR DE SEQUESTRO (Art. 808,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C1DFD" w:rsidRDefault="003C1DFD" w:rsidP="003C1DF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MEDIDA CAUTELAR DE SEQUESTRO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808, I, do Código de Processo Civil, requerer a cessação da eficácia da cautelar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 medida foi efetivada desde a data da concessão da liminar, e desde então, perfazendo mais de 30 (trinta) dias, não foi ajuizada a ação principal, conforme certidão anexa.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Art. 808, I, do CPC, estabelece que cessa a eficácia da medida cautelar preparatória se a ação principal não for proposta no prazo de 30 (trinta) dias.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808. Cessa a eficácia da medida cautelar: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se a parte não intentar a ação no prazo estabelecido no art. 806;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............................................"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 declaração da cessão da eficácia da cautelar, devendo ser expedido mandado para levantamento do sequestro dos bens.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3C1DFD" w:rsidRDefault="003C1DFD"/>
    <w:sectPr w:rsidR="003C1D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2822" w:rsidRDefault="00D72822" w:rsidP="00D72822">
      <w:r>
        <w:separator/>
      </w:r>
    </w:p>
  </w:endnote>
  <w:endnote w:type="continuationSeparator" w:id="0">
    <w:p w:rsidR="00D72822" w:rsidRDefault="00D72822" w:rsidP="00D7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2822" w:rsidRDefault="00D728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2822" w:rsidRPr="00D72822" w:rsidRDefault="00D72822" w:rsidP="00D7282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2822" w:rsidRDefault="00D728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2822" w:rsidRDefault="00D72822" w:rsidP="00D72822">
      <w:r>
        <w:separator/>
      </w:r>
    </w:p>
  </w:footnote>
  <w:footnote w:type="continuationSeparator" w:id="0">
    <w:p w:rsidR="00D72822" w:rsidRDefault="00D72822" w:rsidP="00D72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2822" w:rsidRDefault="00D728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2822" w:rsidRPr="00D72822" w:rsidRDefault="00D72822" w:rsidP="00D7282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2822" w:rsidRDefault="00D7282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1DFD"/>
    <w:rsid w:val="002907E8"/>
    <w:rsid w:val="003C1DFD"/>
    <w:rsid w:val="00D7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8E6C1-3C40-482E-B5A5-F3847E6D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C1DF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728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72822"/>
    <w:rPr>
      <w:sz w:val="24"/>
      <w:szCs w:val="24"/>
    </w:rPr>
  </w:style>
  <w:style w:type="paragraph" w:styleId="Rodap">
    <w:name w:val="footer"/>
    <w:basedOn w:val="Normal"/>
    <w:link w:val="RodapChar"/>
    <w:rsid w:val="00D728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728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4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CESSAÇÃO DE EFICÁCIA DA MEDIDA CAUTELAR DE SEQUESTRO (Art</vt:lpstr>
    </vt:vector>
  </TitlesOfParts>
  <Company>MicroHardware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CESSAÇÃO DE EFICÁCIA DA MEDIDA CAUTELAR DE SEQUESTRO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