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6BFD" w:rsidRDefault="003A6BFD" w:rsidP="003A6BF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JULGAMENTO ANTECIPADO DA LIDE - MATÉRIA UNICAMENTE DE DIREITO (Art. 330, I,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A6BFD" w:rsidRDefault="003A6BFD" w:rsidP="003A6BFD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i/>
          <w:iCs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 (ou Autor, Demandante, Suplicante),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 xml:space="preserve"> (ou Réu, Demandado, Suplicado), por seu procurador infra-assinado, vem à presença de V. Exa., dizer que não pretende produzir provas e, sendo a matéria unicamente de direito, requer o julgamento antecipado da lide</w:t>
      </w:r>
      <w:r>
        <w:rPr>
          <w:rStyle w:val="Forte"/>
          <w:rFonts w:ascii="Arial" w:hAnsi="Arial" w:cs="Arial"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>, nos termos do artigo 330, I,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Termos que,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p w:rsidR="003A6BFD" w:rsidRDefault="003A6BFD"/>
    <w:sectPr w:rsidR="003A6BF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5CB5" w:rsidRDefault="00C05CB5" w:rsidP="00C05CB5">
      <w:r>
        <w:separator/>
      </w:r>
    </w:p>
  </w:endnote>
  <w:endnote w:type="continuationSeparator" w:id="0">
    <w:p w:rsidR="00C05CB5" w:rsidRDefault="00C05CB5" w:rsidP="00C05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Default="00C05C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Pr="00C05CB5" w:rsidRDefault="00C05CB5" w:rsidP="00C05C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Default="00C05C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5CB5" w:rsidRDefault="00C05CB5" w:rsidP="00C05CB5">
      <w:r>
        <w:separator/>
      </w:r>
    </w:p>
  </w:footnote>
  <w:footnote w:type="continuationSeparator" w:id="0">
    <w:p w:rsidR="00C05CB5" w:rsidRDefault="00C05CB5" w:rsidP="00C05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Default="00C05C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Pr="00C05CB5" w:rsidRDefault="00C05CB5" w:rsidP="00C05C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5CB5" w:rsidRDefault="00C05C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BFD"/>
    <w:rsid w:val="003A6BFD"/>
    <w:rsid w:val="007B741A"/>
    <w:rsid w:val="00C0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D9AB1A-F883-41D7-AAAB-6EAA8A23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A6BFD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3A6BFD"/>
    <w:rPr>
      <w:b/>
      <w:bCs/>
    </w:rPr>
  </w:style>
  <w:style w:type="paragraph" w:styleId="Cabealho">
    <w:name w:val="header"/>
    <w:basedOn w:val="Normal"/>
    <w:link w:val="CabealhoChar"/>
    <w:rsid w:val="00C05C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05CB5"/>
    <w:rPr>
      <w:sz w:val="24"/>
      <w:szCs w:val="24"/>
    </w:rPr>
  </w:style>
  <w:style w:type="paragraph" w:styleId="Rodap">
    <w:name w:val="footer"/>
    <w:basedOn w:val="Normal"/>
    <w:link w:val="RodapChar"/>
    <w:rsid w:val="00C05C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C05CB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JULGAMENTO ANTECIPADO DA LIDE - MATÉRIA UNICAMENTE DE DIREITO (Art</vt:lpstr>
    </vt:vector>
  </TitlesOfParts>
  <Company>MicroHardware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JULGAMENTO ANTECIPADO DA LIDE - MATÉRIA UNICAMENTE DE DIREITO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