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F17EC" w:rsidRDefault="001F17EC" w:rsidP="001F17EC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SUSPENSÃO DO ARRESTO COM REALIZAÇÃO DE DEPÓSITO (Art. 819, I,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1F17EC" w:rsidRDefault="001F17EC" w:rsidP="001F17EC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CAUTELAR DE ARRESTO</w:t>
      </w:r>
      <w:r>
        <w:rPr>
          <w:rFonts w:ascii="Arial" w:hAnsi="Arial" w:cs="Arial"/>
          <w:color w:val="000000"/>
          <w:sz w:val="17"/>
          <w:szCs w:val="17"/>
        </w:rPr>
        <w:t xml:space="preserve"> que lhe move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vem à presença de Vossa Excelência, com fulcro no Art. 819, I, do Código de Processo Civil, requerer a suspensão do arresto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1. </w:t>
      </w:r>
      <w:r>
        <w:rPr>
          <w:rFonts w:ascii="Arial" w:hAnsi="Arial" w:cs="Arial"/>
          <w:color w:val="000000"/>
          <w:sz w:val="17"/>
          <w:szCs w:val="17"/>
        </w:rPr>
        <w:t>No dia (xxx) o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REQUERENTE </w:t>
      </w:r>
      <w:r>
        <w:rPr>
          <w:rFonts w:ascii="Arial" w:hAnsi="Arial" w:cs="Arial"/>
          <w:color w:val="000000"/>
          <w:sz w:val="17"/>
          <w:szCs w:val="17"/>
        </w:rPr>
        <w:t>foi intimado da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t>penhora que recaiu sobre os bens (xxx) (Descrever os bens).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pretende depositar o valor do débito, dos honorários e das custas, a fim de que se suspenda a execução do arresto, conforme previsto no Art. 819, I, do CPC.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A expedição da guia para o depósito, com a suspensão do arresto tão logo seja realizado.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</w:p>
    <w:p w:rsidR="001F17EC" w:rsidRDefault="001F17EC"/>
    <w:sectPr w:rsidR="001F17E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05372" w:rsidRDefault="00F05372" w:rsidP="00F05372">
      <w:r>
        <w:separator/>
      </w:r>
    </w:p>
  </w:endnote>
  <w:endnote w:type="continuationSeparator" w:id="0">
    <w:p w:rsidR="00F05372" w:rsidRDefault="00F05372" w:rsidP="00F053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5372" w:rsidRDefault="00F0537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5372" w:rsidRPr="00F05372" w:rsidRDefault="00F05372" w:rsidP="00F0537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5372" w:rsidRDefault="00F0537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05372" w:rsidRDefault="00F05372" w:rsidP="00F05372">
      <w:r>
        <w:separator/>
      </w:r>
    </w:p>
  </w:footnote>
  <w:footnote w:type="continuationSeparator" w:id="0">
    <w:p w:rsidR="00F05372" w:rsidRDefault="00F05372" w:rsidP="00F053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5372" w:rsidRDefault="00F0537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5372" w:rsidRPr="00F05372" w:rsidRDefault="00F05372" w:rsidP="00F0537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5372" w:rsidRDefault="00F0537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17EC"/>
    <w:rsid w:val="001F17EC"/>
    <w:rsid w:val="004704FB"/>
    <w:rsid w:val="00F0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E2284A-18E9-4CB9-A6D7-1F2D04B2D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1F17EC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F0537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F05372"/>
    <w:rPr>
      <w:sz w:val="24"/>
      <w:szCs w:val="24"/>
    </w:rPr>
  </w:style>
  <w:style w:type="paragraph" w:styleId="Rodap">
    <w:name w:val="footer"/>
    <w:basedOn w:val="Normal"/>
    <w:link w:val="RodapChar"/>
    <w:rsid w:val="00F0537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F0537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9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SUSPENSÃO DO ARRESTO COM REALIZAÇÃO DE DEPÓSITO (Art</vt:lpstr>
    </vt:vector>
  </TitlesOfParts>
  <Company>MicroHardware</Company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SUSPENSÃO DO ARRESTO COM REALIZAÇÃO DE DEPÓSITO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2023-11-05T21:23:00Z</dcterms:modified>
</cp:coreProperties>
</file>