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39DB" w:rsidRDefault="00A239DB" w:rsidP="00A239DB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RECURSO DE AGRAVO DE PETIÇÃO (Art. 897, "a", da CLT)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A239DB" w:rsidRDefault="00A239DB" w:rsidP="00A239DB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da (xxxª) Vara do Trabalho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Autos nº: (xxx)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DA AGRAVANTE</w:t>
      </w:r>
      <w:r>
        <w:rPr>
          <w:rFonts w:ascii="Arial" w:hAnsi="Arial" w:cs="Arial"/>
          <w:color w:val="000000"/>
          <w:sz w:val="17"/>
          <w:szCs w:val="17"/>
        </w:rPr>
        <w:t xml:space="preserve">, já qualificada nos autos dos 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EMBARGOS À EXECUÇÃO </w:t>
      </w:r>
      <w:r>
        <w:rPr>
          <w:rFonts w:ascii="Arial" w:hAnsi="Arial" w:cs="Arial"/>
          <w:color w:val="000000"/>
          <w:sz w:val="17"/>
          <w:szCs w:val="17"/>
        </w:rPr>
        <w:t xml:space="preserve">que move em face de 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NOME DO AGRAVADO, </w:t>
      </w:r>
      <w:r>
        <w:rPr>
          <w:rFonts w:ascii="Arial" w:hAnsi="Arial" w:cs="Arial"/>
          <w:color w:val="000000"/>
          <w:sz w:val="17"/>
          <w:szCs w:val="17"/>
        </w:rPr>
        <w:t xml:space="preserve">por seu procurador infra-assinado, vem à presença de V. Exa., inconformado, </w:t>
      </w:r>
      <w:r>
        <w:rPr>
          <w:rFonts w:ascii="Arial" w:hAnsi="Arial" w:cs="Arial"/>
          <w:i/>
          <w:iCs/>
          <w:color w:val="000000"/>
          <w:sz w:val="17"/>
          <w:szCs w:val="17"/>
        </w:rPr>
        <w:t>data venia,</w:t>
      </w:r>
      <w:r>
        <w:rPr>
          <w:rFonts w:ascii="Arial" w:hAnsi="Arial" w:cs="Arial"/>
          <w:color w:val="000000"/>
          <w:sz w:val="17"/>
          <w:szCs w:val="17"/>
        </w:rPr>
        <w:t xml:space="preserve"> com a r. sentença de fls. (xxx), com fundamento no artigo 897, alínea </w:t>
      </w:r>
      <w:r>
        <w:rPr>
          <w:rFonts w:ascii="Arial" w:hAnsi="Arial" w:cs="Arial"/>
          <w:i/>
          <w:iCs/>
          <w:color w:val="000000"/>
          <w:sz w:val="17"/>
          <w:szCs w:val="17"/>
        </w:rPr>
        <w:t>"a"</w:t>
      </w:r>
      <w:r>
        <w:rPr>
          <w:rFonts w:ascii="Arial" w:hAnsi="Arial" w:cs="Arial"/>
          <w:color w:val="000000"/>
          <w:sz w:val="17"/>
          <w:szCs w:val="17"/>
        </w:rPr>
        <w:t xml:space="preserve"> da CLT, interpor o presente recurso de </w:t>
      </w:r>
      <w:r>
        <w:rPr>
          <w:rFonts w:ascii="Arial" w:hAnsi="Arial" w:cs="Arial"/>
          <w:i/>
          <w:iCs/>
          <w:color w:val="000000"/>
          <w:sz w:val="17"/>
          <w:szCs w:val="17"/>
        </w:rPr>
        <w:t>AGRAVO DE PETIÇÃO</w:t>
      </w:r>
      <w:r>
        <w:rPr>
          <w:rFonts w:ascii="Arial" w:hAnsi="Arial" w:cs="Arial"/>
          <w:color w:val="000000"/>
          <w:sz w:val="17"/>
          <w:szCs w:val="17"/>
        </w:rPr>
        <w:t>, esperando o seu recebimento, após a análise preliminar de admissibilidade, remetendo os presentes autos ao Egrégio Tribunal Regional do Trabalho da (xxxª) Região, com as inclusas razões de recurso.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</w:p>
    <w:p w:rsidR="00A239DB" w:rsidRDefault="00A239DB" w:rsidP="00A239DB">
      <w:pPr>
        <w:jc w:val="center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RAZÕES DE RECURSO</w:t>
      </w:r>
    </w:p>
    <w:p w:rsidR="00A239DB" w:rsidRDefault="00A239DB" w:rsidP="00A239DB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</w:p>
    <w:p w:rsidR="00A239DB" w:rsidRDefault="00A239DB" w:rsidP="00A239DB">
      <w:pPr>
        <w:jc w:val="center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EGRÉGIO TRIBUNAL REGIONAL DO TRABALHO DA (XXXª) REGIÃO</w:t>
      </w:r>
    </w:p>
    <w:p w:rsidR="00A239DB" w:rsidRDefault="00A239DB" w:rsidP="00A239DB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Autos nº: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Agravante: </w:t>
      </w:r>
      <w:r>
        <w:rPr>
          <w:rFonts w:ascii="Arial" w:hAnsi="Arial" w:cs="Arial"/>
          <w:i/>
          <w:iCs/>
          <w:color w:val="000000"/>
          <w:sz w:val="17"/>
          <w:szCs w:val="17"/>
        </w:rPr>
        <w:t>Nome da Agravante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Agravado: </w:t>
      </w:r>
      <w:r>
        <w:rPr>
          <w:rFonts w:ascii="Arial" w:hAnsi="Arial" w:cs="Arial"/>
          <w:i/>
          <w:iCs/>
          <w:color w:val="000000"/>
          <w:sz w:val="17"/>
          <w:szCs w:val="17"/>
        </w:rPr>
        <w:t>Nome do Agravado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Ínclitos Julgadores,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1. </w:t>
      </w:r>
      <w:r>
        <w:rPr>
          <w:rFonts w:ascii="Arial" w:hAnsi="Arial" w:cs="Arial"/>
          <w:color w:val="000000"/>
          <w:sz w:val="17"/>
          <w:szCs w:val="17"/>
        </w:rPr>
        <w:t xml:space="preserve">Versam os autos acerca da Reclamação Trabalhista interposta pelo ora </w:t>
      </w:r>
      <w:r>
        <w:rPr>
          <w:rStyle w:val="Forte"/>
          <w:rFonts w:ascii="Arial" w:hAnsi="Arial" w:cs="Arial"/>
          <w:color w:val="000000"/>
          <w:sz w:val="17"/>
          <w:szCs w:val="17"/>
        </w:rPr>
        <w:t>Agravado</w:t>
      </w:r>
      <w:r>
        <w:rPr>
          <w:rFonts w:ascii="Arial" w:hAnsi="Arial" w:cs="Arial"/>
          <w:color w:val="000000"/>
          <w:sz w:val="17"/>
          <w:szCs w:val="17"/>
        </w:rPr>
        <w:t xml:space="preserve">, julgada procedente em parte, tão somente, para determinar o pagamento das horas extraordinárias. Transitada em julgado, o Agravado promoveu a execução da sentença, sendo a </w:t>
      </w:r>
      <w:r>
        <w:rPr>
          <w:rStyle w:val="Forte"/>
          <w:rFonts w:ascii="Arial" w:hAnsi="Arial" w:cs="Arial"/>
          <w:color w:val="000000"/>
          <w:sz w:val="17"/>
          <w:szCs w:val="17"/>
        </w:rPr>
        <w:t>Agravante</w:t>
      </w:r>
      <w:r>
        <w:rPr>
          <w:rFonts w:ascii="Arial" w:hAnsi="Arial" w:cs="Arial"/>
          <w:color w:val="000000"/>
          <w:sz w:val="17"/>
          <w:szCs w:val="17"/>
        </w:rPr>
        <w:t xml:space="preserve"> regularmente notificada da execução.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2. </w:t>
      </w:r>
      <w:r>
        <w:rPr>
          <w:rFonts w:ascii="Arial" w:hAnsi="Arial" w:cs="Arial"/>
          <w:color w:val="000000"/>
          <w:sz w:val="17"/>
          <w:szCs w:val="17"/>
        </w:rPr>
        <w:t xml:space="preserve">Com efeito, a </w:t>
      </w:r>
      <w:r>
        <w:rPr>
          <w:rStyle w:val="Forte"/>
          <w:rFonts w:ascii="Arial" w:hAnsi="Arial" w:cs="Arial"/>
          <w:color w:val="000000"/>
          <w:sz w:val="17"/>
          <w:szCs w:val="17"/>
        </w:rPr>
        <w:t>Agravante</w:t>
      </w:r>
      <w:r>
        <w:rPr>
          <w:rFonts w:ascii="Arial" w:hAnsi="Arial" w:cs="Arial"/>
          <w:color w:val="000000"/>
          <w:sz w:val="17"/>
          <w:szCs w:val="17"/>
        </w:rPr>
        <w:t xml:space="preserve"> apresentou bem à penhora, conforme fls. (xxx), perfazendo-se a prévia segurança e garantia do juízo. Tempestivamente opôs os devidos e competentes Embargos à Execução, os quais foram impugnados e julgados improcedentes, motivo pelo qual se apresenta o presente recurso, haja vista que a decisão prolatada pelo MM. Juízo </w:t>
      </w:r>
      <w:r>
        <w:rPr>
          <w:rFonts w:ascii="Arial" w:hAnsi="Arial" w:cs="Arial"/>
          <w:i/>
          <w:iCs/>
          <w:color w:val="000000"/>
          <w:sz w:val="17"/>
          <w:szCs w:val="17"/>
        </w:rPr>
        <w:t>a quo</w:t>
      </w:r>
      <w:r>
        <w:rPr>
          <w:rFonts w:ascii="Arial" w:hAnsi="Arial" w:cs="Arial"/>
          <w:color w:val="000000"/>
          <w:sz w:val="17"/>
          <w:szCs w:val="17"/>
        </w:rPr>
        <w:t xml:space="preserve"> não se coaduna com a sentença da Reclamatória.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3. </w:t>
      </w:r>
      <w:r>
        <w:rPr>
          <w:rFonts w:ascii="Arial" w:hAnsi="Arial" w:cs="Arial"/>
          <w:color w:val="000000"/>
          <w:sz w:val="17"/>
          <w:szCs w:val="17"/>
        </w:rPr>
        <w:t>No entanto, os cálculos apresentados e os valores executados se divorciam daqueles determinados em sentença, eis que, em tais cálculos, não foram excluídos os dias referentes ao Descanso Semanal Remunerado, qual seja, aos domingos.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4. </w:t>
      </w:r>
      <w:r>
        <w:rPr>
          <w:rFonts w:ascii="Arial" w:hAnsi="Arial" w:cs="Arial"/>
          <w:color w:val="000000"/>
          <w:sz w:val="17"/>
          <w:szCs w:val="17"/>
        </w:rPr>
        <w:t xml:space="preserve">Estando, devidamente comprovado nos autos que o 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Agravado </w:t>
      </w:r>
      <w:r>
        <w:rPr>
          <w:rFonts w:ascii="Arial" w:hAnsi="Arial" w:cs="Arial"/>
          <w:color w:val="000000"/>
          <w:sz w:val="17"/>
          <w:szCs w:val="17"/>
        </w:rPr>
        <w:t xml:space="preserve">não laborava aos domingos, o MM. Juízo </w:t>
      </w:r>
      <w:r>
        <w:rPr>
          <w:rFonts w:ascii="Arial" w:hAnsi="Arial" w:cs="Arial"/>
          <w:i/>
          <w:iCs/>
          <w:color w:val="000000"/>
          <w:sz w:val="17"/>
          <w:szCs w:val="17"/>
        </w:rPr>
        <w:t>a quo,</w:t>
      </w:r>
      <w:r>
        <w:rPr>
          <w:rFonts w:ascii="Arial" w:hAnsi="Arial" w:cs="Arial"/>
          <w:color w:val="000000"/>
          <w:sz w:val="17"/>
          <w:szCs w:val="17"/>
        </w:rPr>
        <w:t xml:space="preserve"> com efeito, confirmou que em tal dia o 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Agravado, </w:t>
      </w:r>
      <w:r>
        <w:rPr>
          <w:rFonts w:ascii="Arial" w:hAnsi="Arial" w:cs="Arial"/>
          <w:color w:val="000000"/>
          <w:sz w:val="17"/>
          <w:szCs w:val="17"/>
        </w:rPr>
        <w:t>tão somente, gozava do Descanso Semanal Remunerado.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5. </w:t>
      </w:r>
      <w:r>
        <w:rPr>
          <w:rFonts w:ascii="Arial" w:hAnsi="Arial" w:cs="Arial"/>
          <w:color w:val="000000"/>
          <w:sz w:val="17"/>
          <w:szCs w:val="17"/>
        </w:rPr>
        <w:t xml:space="preserve">Desta forma, os cálculos devidamente impugnados simplesmente não respeitaram os limites impostos pela sentença, perfazendo-se um montante indevido de R$ (xxx) (valor expresso), montante este referente ao pagamento de horas extraordinárias computadas aos domingos, as quais devem ser excluídas do cálculo posto que aos domingos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Agravante</w:t>
      </w:r>
      <w:r>
        <w:rPr>
          <w:rFonts w:ascii="Arial" w:hAnsi="Arial" w:cs="Arial"/>
          <w:color w:val="000000"/>
          <w:sz w:val="17"/>
          <w:szCs w:val="17"/>
        </w:rPr>
        <w:t xml:space="preserve"> gozava de DSR´s, devidamente reconhecido pela r. sentença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 quo.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Pelo exposto, REQUER: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Seja dado provimento ao presente recurso de Agravo de Petição, afastando e excluindo dos cálculos apresentados e executados o valor de R$ (xxx) (valor expresso), referentes às indevidas horas extraordinárias computadas aos domingos, posto que não reconhecidas em sentença.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sectPr w:rsidR="00A239D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230D" w:rsidRDefault="0029230D" w:rsidP="0029230D">
      <w:r>
        <w:separator/>
      </w:r>
    </w:p>
  </w:endnote>
  <w:endnote w:type="continuationSeparator" w:id="0">
    <w:p w:rsidR="0029230D" w:rsidRDefault="0029230D" w:rsidP="00292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230D" w:rsidRDefault="0029230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230D" w:rsidRPr="0029230D" w:rsidRDefault="0029230D" w:rsidP="0029230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230D" w:rsidRDefault="002923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230D" w:rsidRDefault="0029230D" w:rsidP="0029230D">
      <w:r>
        <w:separator/>
      </w:r>
    </w:p>
  </w:footnote>
  <w:footnote w:type="continuationSeparator" w:id="0">
    <w:p w:rsidR="0029230D" w:rsidRDefault="0029230D" w:rsidP="00292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230D" w:rsidRDefault="0029230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230D" w:rsidRPr="0029230D" w:rsidRDefault="0029230D" w:rsidP="0029230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230D" w:rsidRDefault="0029230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9DB"/>
    <w:rsid w:val="002876DD"/>
    <w:rsid w:val="0029230D"/>
    <w:rsid w:val="00A2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5C40F8-67D8-418C-BD56-9A0279F29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239DB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A239DB"/>
    <w:rPr>
      <w:b/>
      <w:bCs/>
    </w:rPr>
  </w:style>
  <w:style w:type="paragraph" w:styleId="Cabealho">
    <w:name w:val="header"/>
    <w:basedOn w:val="Normal"/>
    <w:link w:val="CabealhoChar"/>
    <w:rsid w:val="0029230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9230D"/>
    <w:rPr>
      <w:sz w:val="24"/>
      <w:szCs w:val="24"/>
    </w:rPr>
  </w:style>
  <w:style w:type="paragraph" w:styleId="Rodap">
    <w:name w:val="footer"/>
    <w:basedOn w:val="Normal"/>
    <w:link w:val="RodapChar"/>
    <w:rsid w:val="0029230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9230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528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RECURSO DE AGRAVO DE PETIÇÃO (Art</vt:lpstr>
    </vt:vector>
  </TitlesOfParts>
  <Company>MicroHardware</Company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 DE AGRAVO DE PETIÇÃO (Art</dc:title>
  <dc:subject/>
  <dc:creator>Jorge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2023-11-05T21:25:00Z</dcterms:modified>
</cp:coreProperties>
</file>