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13D24" w14:textId="77777777" w:rsidR="00F00D4A" w:rsidRDefault="00F00D4A" w:rsidP="00F00D4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RECUSA À NOMEAÇÃO À AUTORIA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43838969" w14:textId="77777777" w:rsidR="00F00D4A" w:rsidRDefault="00F00D4A" w:rsidP="00F00D4A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Autos Nº: </w:t>
      </w:r>
      <w:r>
        <w:rPr>
          <w:rFonts w:ascii="Arial" w:hAnsi="Arial" w:cs="Arial"/>
          <w:color w:val="000000"/>
          <w:sz w:val="17"/>
          <w:szCs w:val="17"/>
        </w:rPr>
        <w:t>(xxx)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NOMEADO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tendo sido nomeado à autoria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REINVINDICATÓRIA</w:t>
      </w:r>
      <w:r>
        <w:rPr>
          <w:rFonts w:ascii="Arial" w:hAnsi="Arial" w:cs="Arial"/>
          <w:color w:val="000000"/>
          <w:sz w:val="17"/>
          <w:szCs w:val="17"/>
        </w:rPr>
        <w:t xml:space="preserve"> 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AUTOR</w:t>
      </w:r>
      <w:r>
        <w:rPr>
          <w:rFonts w:ascii="Arial" w:hAnsi="Arial" w:cs="Arial"/>
          <w:color w:val="000000"/>
          <w:sz w:val="17"/>
          <w:szCs w:val="17"/>
        </w:rPr>
        <w:t xml:space="preserve"> move contra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NOMEANTE</w:t>
      </w:r>
      <w:r>
        <w:rPr>
          <w:rFonts w:ascii="Arial" w:hAnsi="Arial" w:cs="Arial"/>
          <w:color w:val="000000"/>
          <w:sz w:val="17"/>
          <w:szCs w:val="17"/>
        </w:rPr>
        <w:t>, vem à presença de V. Exa. expor que: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Conforme pode-se comprovar pelo documento em anexo,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NOMEADO</w:t>
      </w:r>
      <w:r>
        <w:rPr>
          <w:rFonts w:ascii="Arial" w:hAnsi="Arial" w:cs="Arial"/>
          <w:color w:val="000000"/>
          <w:sz w:val="17"/>
          <w:szCs w:val="17"/>
        </w:rPr>
        <w:t xml:space="preserve"> não é proprietário do imóvel objeto da demanda.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Código de Processo Civil estabelece no Art. 69, II, a responsabilização por perdas e danos daquele que nomeou à autoria pessoa diversa.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69. Responderá por perdas e danos aquele a quem incumbia a nomeação: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 - deixando de nomear à autoria, quando lhe competir;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II - nomeando pessoa diversa daquela em cujo nome detém a coisa demandada."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De conformidade com o disposto no Art. 69, II, do Código de Processo Civil, a condenação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NOMEANTE</w:t>
      </w:r>
      <w:r>
        <w:rPr>
          <w:rFonts w:ascii="Arial" w:hAnsi="Arial" w:cs="Arial"/>
          <w:color w:val="000000"/>
          <w:sz w:val="17"/>
          <w:szCs w:val="17"/>
        </w:rPr>
        <w:t xml:space="preserve"> nas perdas e danos.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p w14:paraId="283B5A63" w14:textId="77777777" w:rsidR="00F00D4A" w:rsidRDefault="00F00D4A"/>
    <w:sectPr w:rsidR="00F00D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CE755" w14:textId="77777777" w:rsidR="0071384C" w:rsidRDefault="0071384C" w:rsidP="0071384C">
      <w:r>
        <w:separator/>
      </w:r>
    </w:p>
  </w:endnote>
  <w:endnote w:type="continuationSeparator" w:id="0">
    <w:p w14:paraId="7198ECEE" w14:textId="77777777" w:rsidR="0071384C" w:rsidRDefault="0071384C" w:rsidP="00713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D480F" w14:textId="77777777" w:rsidR="0071384C" w:rsidRDefault="007138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B957" w14:textId="07ACF113" w:rsidR="0071384C" w:rsidRPr="0071384C" w:rsidRDefault="0071384C" w:rsidP="0071384C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2C1D5" w14:textId="77777777" w:rsidR="0071384C" w:rsidRDefault="007138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4FDFF" w14:textId="77777777" w:rsidR="0071384C" w:rsidRDefault="0071384C" w:rsidP="0071384C">
      <w:r>
        <w:separator/>
      </w:r>
    </w:p>
  </w:footnote>
  <w:footnote w:type="continuationSeparator" w:id="0">
    <w:p w14:paraId="26126BBE" w14:textId="77777777" w:rsidR="0071384C" w:rsidRDefault="0071384C" w:rsidP="00713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20BAE" w14:textId="77777777" w:rsidR="0071384C" w:rsidRDefault="007138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CE823" w14:textId="1BA0ECE6" w:rsidR="0071384C" w:rsidRPr="0071384C" w:rsidRDefault="0071384C" w:rsidP="0071384C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C6306" w14:textId="77777777" w:rsidR="0071384C" w:rsidRDefault="0071384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0D4A"/>
    <w:rsid w:val="0071384C"/>
    <w:rsid w:val="00B06310"/>
    <w:rsid w:val="00F0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6BB99C"/>
  <w15:chartTrackingRefBased/>
  <w15:docId w15:val="{7B587F8B-ABE8-4CD4-93D0-D52E595E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00D4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7138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71384C"/>
    <w:rPr>
      <w:sz w:val="24"/>
      <w:szCs w:val="24"/>
    </w:rPr>
  </w:style>
  <w:style w:type="paragraph" w:styleId="Rodap">
    <w:name w:val="footer"/>
    <w:basedOn w:val="Normal"/>
    <w:link w:val="RodapChar"/>
    <w:rsid w:val="007138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71384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RECUSA À NOMEAÇÃO À AUTORIA </vt:lpstr>
    </vt:vector>
  </TitlesOfParts>
  <Company>MicroHardware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RECUSA À NOMEAÇÃO À AUTORIA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