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  <w:r>
        <w:rPr>
          <w:lang w:val="en-US"/>
        </w:rPr>
        <w:t>RENÚNCIA DE PRAZO - NOVO CPC</w:t>
      </w:r>
    </w:p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225 do CPC/2015, informar que renuncia ao prazo para recurso, devendo a r. sentença de fls. __, transitar em julgado desde o presente momento.</w:t>
      </w:r>
    </w:p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B608F" w:rsidRDefault="003B608F">
      <w:pPr>
        <w:widowControl/>
        <w:rPr>
          <w:lang w:val="en-US"/>
        </w:rPr>
      </w:pPr>
    </w:p>
    <w:p w:rsidR="003B608F" w:rsidRDefault="003B608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B608F" w:rsidRDefault="003B608F">
      <w:pPr>
        <w:widowControl/>
        <w:rPr>
          <w:lang w:val="en-US"/>
        </w:rPr>
      </w:pPr>
    </w:p>
    <w:sectPr w:rsidR="003B60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36D5" w:rsidRDefault="00DC36D5" w:rsidP="00DC36D5">
      <w:r>
        <w:separator/>
      </w:r>
    </w:p>
  </w:endnote>
  <w:endnote w:type="continuationSeparator" w:id="0">
    <w:p w:rsidR="00DC36D5" w:rsidRDefault="00DC36D5" w:rsidP="00DC3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36D5" w:rsidRDefault="00DC36D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36D5" w:rsidRPr="00DC36D5" w:rsidRDefault="00DC36D5" w:rsidP="00DC36D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36D5" w:rsidRDefault="00DC36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36D5" w:rsidRDefault="00DC36D5" w:rsidP="00DC36D5">
      <w:r>
        <w:separator/>
      </w:r>
    </w:p>
  </w:footnote>
  <w:footnote w:type="continuationSeparator" w:id="0">
    <w:p w:rsidR="00DC36D5" w:rsidRDefault="00DC36D5" w:rsidP="00DC3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36D5" w:rsidRDefault="00DC36D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36D5" w:rsidRPr="00DC36D5" w:rsidRDefault="00DC36D5" w:rsidP="00DC36D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36D5" w:rsidRDefault="00DC36D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B608F"/>
    <w:rsid w:val="003B608F"/>
    <w:rsid w:val="00DC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C36D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C36D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C36D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36D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454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