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1E92" w:rsidRPr="009C173D" w:rsidRDefault="009C173D" w:rsidP="009C173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>EXCELENTÍSSIMO SENHOR DOUTOR JUIZ DE DIREITO DA ____ ª VARA CÍVEL DA COMARCA DE XXXXXXXXX ESTADO DO XXXXXXXX.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9C173D" w:rsidRP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9C173D" w:rsidRP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9C173D" w:rsidRP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9C173D" w:rsidRP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861E92" w:rsidRP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>FULANA DE TAL</w:t>
      </w:r>
      <w:r w:rsidR="00861E92" w:rsidRPr="009C173D">
        <w:rPr>
          <w:rFonts w:ascii="Arial" w:hAnsi="Arial" w:cs="Arial"/>
          <w:b/>
          <w:sz w:val="24"/>
          <w:szCs w:val="24"/>
        </w:rPr>
        <w:t xml:space="preserve">, </w:t>
      </w:r>
      <w:r w:rsidR="00861E92" w:rsidRPr="009C173D">
        <w:rPr>
          <w:rFonts w:ascii="Arial" w:hAnsi="Arial" w:cs="Arial"/>
          <w:sz w:val="24"/>
          <w:szCs w:val="24"/>
        </w:rPr>
        <w:t xml:space="preserve">brasileiro, casada , do lar, identidade nº </w:t>
      </w:r>
      <w:r w:rsidR="007B7637" w:rsidRPr="009C173D">
        <w:rPr>
          <w:rFonts w:ascii="Arial" w:hAnsi="Arial" w:cs="Arial"/>
          <w:sz w:val="24"/>
          <w:szCs w:val="24"/>
        </w:rPr>
        <w:t xml:space="preserve">... </w:t>
      </w:r>
      <w:r w:rsidR="00861E92" w:rsidRPr="009C173D">
        <w:rPr>
          <w:rFonts w:ascii="Arial" w:hAnsi="Arial" w:cs="Arial"/>
          <w:sz w:val="24"/>
          <w:szCs w:val="24"/>
        </w:rPr>
        <w:t>e inscr</w:t>
      </w:r>
      <w:r w:rsidR="007B7637" w:rsidRPr="009C173D">
        <w:rPr>
          <w:rFonts w:ascii="Arial" w:hAnsi="Arial" w:cs="Arial"/>
          <w:sz w:val="24"/>
          <w:szCs w:val="24"/>
        </w:rPr>
        <w:t xml:space="preserve">ito (a)  no CPF sob o nº... </w:t>
      </w:r>
      <w:r w:rsidR="00861E92" w:rsidRPr="009C173D">
        <w:rPr>
          <w:rFonts w:ascii="Arial" w:hAnsi="Arial" w:cs="Arial"/>
          <w:sz w:val="24"/>
          <w:szCs w:val="24"/>
        </w:rPr>
        <w:t>residente</w:t>
      </w:r>
      <w:r w:rsidR="007B7637" w:rsidRPr="009C173D">
        <w:rPr>
          <w:rFonts w:ascii="Arial" w:hAnsi="Arial" w:cs="Arial"/>
          <w:sz w:val="24"/>
          <w:szCs w:val="24"/>
        </w:rPr>
        <w:t>....</w:t>
      </w:r>
      <w:r w:rsidR="00861E92" w:rsidRPr="009C173D">
        <w:rPr>
          <w:rFonts w:ascii="Arial" w:hAnsi="Arial" w:cs="Arial"/>
          <w:sz w:val="24"/>
          <w:szCs w:val="24"/>
        </w:rPr>
        <w:t>, pel</w:t>
      </w:r>
      <w:r w:rsidR="00AF2661" w:rsidRPr="009C173D">
        <w:rPr>
          <w:rFonts w:ascii="Arial" w:hAnsi="Arial" w:cs="Arial"/>
          <w:sz w:val="24"/>
          <w:szCs w:val="24"/>
        </w:rPr>
        <w:t>o Advogado</w:t>
      </w:r>
      <w:r w:rsidR="00861E92" w:rsidRPr="009C173D">
        <w:rPr>
          <w:rFonts w:ascii="Arial" w:hAnsi="Arial" w:cs="Arial"/>
          <w:sz w:val="24"/>
          <w:szCs w:val="24"/>
        </w:rPr>
        <w:t>,</w:t>
      </w:r>
      <w:r w:rsidR="00AF2661" w:rsidRPr="009C173D">
        <w:rPr>
          <w:rFonts w:ascii="Arial" w:hAnsi="Arial" w:cs="Arial"/>
          <w:sz w:val="24"/>
          <w:szCs w:val="24"/>
        </w:rPr>
        <w:t xml:space="preserve"> abaixo-assinado,</w:t>
      </w:r>
      <w:r w:rsidR="00861E92" w:rsidRPr="009C173D">
        <w:rPr>
          <w:rFonts w:ascii="Arial" w:hAnsi="Arial" w:cs="Arial"/>
          <w:sz w:val="24"/>
          <w:szCs w:val="24"/>
        </w:rPr>
        <w:t xml:space="preserve"> interpor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Ttulo1"/>
        <w:spacing w:line="360" w:lineRule="auto"/>
        <w:ind w:firstLine="2835"/>
        <w:jc w:val="both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RECURSO DE AGRAVO DE INSTRUMENTO</w:t>
      </w:r>
    </w:p>
    <w:p w:rsidR="007B7637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D</w:t>
      </w:r>
      <w:r w:rsidR="00861E92" w:rsidRPr="009C173D">
        <w:rPr>
          <w:rFonts w:ascii="Arial" w:hAnsi="Arial" w:cs="Arial"/>
          <w:sz w:val="24"/>
          <w:szCs w:val="24"/>
        </w:rPr>
        <w:t xml:space="preserve">e decisão interlocutória proferida nos </w:t>
      </w:r>
      <w:r w:rsidRPr="009C173D">
        <w:rPr>
          <w:rFonts w:ascii="Arial" w:hAnsi="Arial" w:cs="Arial"/>
          <w:sz w:val="24"/>
          <w:szCs w:val="24"/>
        </w:rPr>
        <w:t>autos da AÇÃO DECLARATÓRIA....</w:t>
      </w:r>
      <w:r w:rsidR="00861E92" w:rsidRPr="009C173D">
        <w:rPr>
          <w:rFonts w:ascii="Arial" w:hAnsi="Arial" w:cs="Arial"/>
          <w:sz w:val="24"/>
          <w:szCs w:val="24"/>
        </w:rPr>
        <w:t xml:space="preserve"> na qual figura como </w:t>
      </w:r>
      <w:r w:rsidRPr="009C173D">
        <w:rPr>
          <w:rFonts w:ascii="Arial" w:hAnsi="Arial" w:cs="Arial"/>
          <w:sz w:val="24"/>
          <w:szCs w:val="24"/>
        </w:rPr>
        <w:t xml:space="preserve">AUTORA, que tramita junto à .... </w:t>
      </w:r>
      <w:r w:rsidR="00861E92" w:rsidRPr="009C173D">
        <w:rPr>
          <w:rFonts w:ascii="Arial" w:hAnsi="Arial" w:cs="Arial"/>
          <w:sz w:val="24"/>
          <w:szCs w:val="24"/>
        </w:rPr>
        <w:t>Vara</w:t>
      </w:r>
      <w:r w:rsidRPr="009C173D">
        <w:rPr>
          <w:rFonts w:ascii="Arial" w:hAnsi="Arial" w:cs="Arial"/>
          <w:sz w:val="24"/>
          <w:szCs w:val="24"/>
        </w:rPr>
        <w:t xml:space="preserve"> Cível.... sob o nº....</w:t>
      </w:r>
      <w:r w:rsidR="00861E92" w:rsidRPr="009C173D">
        <w:rPr>
          <w:rFonts w:ascii="Arial" w:hAnsi="Arial" w:cs="Arial"/>
          <w:sz w:val="24"/>
          <w:szCs w:val="24"/>
        </w:rPr>
        <w:t>, sendo RÉ</w:t>
      </w:r>
      <w:r w:rsidRPr="009C173D">
        <w:rPr>
          <w:rFonts w:ascii="Arial" w:hAnsi="Arial" w:cs="Arial"/>
          <w:sz w:val="24"/>
          <w:szCs w:val="24"/>
        </w:rPr>
        <w:t>U ....., estabelecida....</w:t>
      </w:r>
    </w:p>
    <w:p w:rsidR="007B7637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7B7637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 xml:space="preserve">Inicialmente, afirma a pessoa física nos termos da Lei 1060, que não tem condições de arcar com as custas e honorários em prejuízo do próprio sustento, pelo que requer a </w:t>
      </w:r>
      <w:r w:rsidRPr="009C173D">
        <w:rPr>
          <w:rFonts w:ascii="Arial" w:hAnsi="Arial" w:cs="Arial"/>
          <w:b/>
          <w:sz w:val="24"/>
          <w:szCs w:val="24"/>
        </w:rPr>
        <w:t>GRATUIDADE DE JUSTIÇA</w:t>
      </w:r>
      <w:r w:rsidRPr="009C173D">
        <w:rPr>
          <w:rFonts w:ascii="Arial" w:hAnsi="Arial" w:cs="Arial"/>
          <w:sz w:val="24"/>
          <w:szCs w:val="24"/>
        </w:rPr>
        <w:t xml:space="preserve">, </w:t>
      </w:r>
    </w:p>
    <w:p w:rsidR="007B7637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55012C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Requer-se assim, a reforma da r. decisão, ora impugnada, conforme as razões expostas em anexo.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>Termos em que, espera deferimento.</w:t>
      </w:r>
    </w:p>
    <w:p w:rsidR="0055012C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Local e data.</w:t>
      </w:r>
    </w:p>
    <w:p w:rsid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ADVOGADO</w:t>
      </w:r>
    </w:p>
    <w:p w:rsid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OAB</w:t>
      </w:r>
    </w:p>
    <w:p w:rsidR="00861E92" w:rsidRPr="009C173D" w:rsidRDefault="00861E92" w:rsidP="009C173D">
      <w:pPr>
        <w:pStyle w:val="Ttulo4"/>
        <w:spacing w:line="360" w:lineRule="auto"/>
        <w:jc w:val="center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lastRenderedPageBreak/>
        <w:t>RAZÕES DE RECURSO DE AGRAVO DE INSTRUMENTO</w:t>
      </w:r>
    </w:p>
    <w:p w:rsidR="007B7637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7B7637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9C173D" w:rsidP="009C173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ORIGEM: </w:t>
      </w:r>
      <w:r w:rsidR="00861E92" w:rsidRPr="009C173D">
        <w:rPr>
          <w:rFonts w:ascii="Arial" w:hAnsi="Arial" w:cs="Arial"/>
          <w:b/>
          <w:sz w:val="24"/>
          <w:szCs w:val="24"/>
        </w:rPr>
        <w:t xml:space="preserve">VARA CÍVEL – Proc. </w:t>
      </w:r>
      <w:r w:rsidR="007B7637" w:rsidRPr="009C173D">
        <w:rPr>
          <w:rFonts w:ascii="Arial" w:hAnsi="Arial" w:cs="Arial"/>
          <w:b/>
          <w:sz w:val="24"/>
          <w:szCs w:val="24"/>
        </w:rPr>
        <w:t>...</w:t>
      </w:r>
    </w:p>
    <w:p w:rsidR="007B7637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861E92" w:rsidRDefault="00861E92" w:rsidP="009C173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 xml:space="preserve">AGRAVANTE: </w:t>
      </w:r>
    </w:p>
    <w:p w:rsidR="009C173D" w:rsidRDefault="009C173D" w:rsidP="009C173D">
      <w:pPr>
        <w:pStyle w:val="Corpodetexto2"/>
        <w:spacing w:line="360" w:lineRule="auto"/>
        <w:rPr>
          <w:rFonts w:ascii="Arial" w:hAnsi="Arial" w:cs="Arial"/>
          <w:b/>
          <w:szCs w:val="24"/>
        </w:rPr>
      </w:pPr>
      <w:r w:rsidRPr="009C173D">
        <w:rPr>
          <w:rFonts w:ascii="Arial" w:hAnsi="Arial" w:cs="Arial"/>
          <w:b/>
          <w:szCs w:val="24"/>
        </w:rPr>
        <w:t xml:space="preserve">ADVOGADO: </w:t>
      </w:r>
    </w:p>
    <w:p w:rsidR="009C173D" w:rsidRPr="009C173D" w:rsidRDefault="009C173D" w:rsidP="009C173D">
      <w:pPr>
        <w:pStyle w:val="Corpodetexto2"/>
        <w:spacing w:line="360" w:lineRule="auto"/>
        <w:rPr>
          <w:rFonts w:ascii="Arial" w:hAnsi="Arial" w:cs="Arial"/>
          <w:b/>
          <w:szCs w:val="24"/>
        </w:rPr>
      </w:pPr>
      <w:r w:rsidRPr="009C173D">
        <w:rPr>
          <w:rFonts w:ascii="Arial" w:hAnsi="Arial" w:cs="Arial"/>
          <w:b/>
          <w:szCs w:val="24"/>
        </w:rPr>
        <w:t xml:space="preserve">Endereço ... </w:t>
      </w:r>
    </w:p>
    <w:p w:rsidR="009C173D" w:rsidRPr="009C173D" w:rsidRDefault="009C173D" w:rsidP="009C173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55012C" w:rsidRPr="009C173D" w:rsidRDefault="00861E92" w:rsidP="009C173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>AGRAVADO:</w:t>
      </w:r>
      <w:r w:rsidR="007B7637" w:rsidRPr="009C173D">
        <w:rPr>
          <w:rFonts w:ascii="Arial" w:hAnsi="Arial" w:cs="Arial"/>
          <w:b/>
          <w:sz w:val="24"/>
          <w:szCs w:val="24"/>
        </w:rPr>
        <w:t xml:space="preserve"> </w:t>
      </w:r>
    </w:p>
    <w:p w:rsidR="007B7637" w:rsidRPr="009C173D" w:rsidRDefault="00861E92" w:rsidP="009C173D">
      <w:pPr>
        <w:pStyle w:val="Corpodetexto2"/>
        <w:spacing w:line="360" w:lineRule="auto"/>
        <w:rPr>
          <w:rFonts w:ascii="Arial" w:hAnsi="Arial" w:cs="Arial"/>
          <w:b/>
          <w:szCs w:val="24"/>
        </w:rPr>
      </w:pPr>
      <w:r w:rsidRPr="009C173D">
        <w:rPr>
          <w:rFonts w:ascii="Arial" w:hAnsi="Arial" w:cs="Arial"/>
          <w:b/>
          <w:szCs w:val="24"/>
        </w:rPr>
        <w:t xml:space="preserve">ADVOGADO: </w:t>
      </w:r>
    </w:p>
    <w:p w:rsidR="007B7637" w:rsidRPr="009C173D" w:rsidRDefault="007B7637" w:rsidP="009C173D">
      <w:pPr>
        <w:pStyle w:val="Corpodetexto2"/>
        <w:spacing w:line="360" w:lineRule="auto"/>
        <w:rPr>
          <w:rFonts w:ascii="Arial" w:hAnsi="Arial" w:cs="Arial"/>
          <w:b/>
          <w:szCs w:val="24"/>
        </w:rPr>
      </w:pPr>
      <w:r w:rsidRPr="009C173D">
        <w:rPr>
          <w:rFonts w:ascii="Arial" w:hAnsi="Arial" w:cs="Arial"/>
          <w:b/>
          <w:szCs w:val="24"/>
        </w:rPr>
        <w:t xml:space="preserve">Endereço ... </w:t>
      </w:r>
    </w:p>
    <w:p w:rsidR="00861E92" w:rsidRPr="009C173D" w:rsidRDefault="00861E92" w:rsidP="009C173D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>EGRÉGIO TRIBUNAL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>COLENDA CÂMARA</w:t>
      </w:r>
    </w:p>
    <w:p w:rsidR="00861E92" w:rsidRPr="009C173D" w:rsidRDefault="00861E92" w:rsidP="009C173D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7B7637" w:rsidRPr="009C173D" w:rsidRDefault="007B7637" w:rsidP="009C173D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Ttulo2"/>
        <w:spacing w:line="360" w:lineRule="auto"/>
        <w:ind w:left="0" w:firstLine="2835"/>
        <w:jc w:val="both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DA INTIMAÇÃO DE DECISÃO AGRAVADA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Da decisão agravada foi a Defensoria Pública intimada em</w:t>
      </w:r>
      <w:r w:rsidR="0055012C" w:rsidRPr="009C173D">
        <w:rPr>
          <w:rFonts w:ascii="Arial" w:hAnsi="Arial" w:cs="Arial"/>
          <w:sz w:val="24"/>
          <w:szCs w:val="24"/>
        </w:rPr>
        <w:t>.....</w:t>
      </w:r>
      <w:r w:rsidRPr="009C173D">
        <w:rPr>
          <w:rFonts w:ascii="Arial" w:hAnsi="Arial" w:cs="Arial"/>
          <w:sz w:val="24"/>
          <w:szCs w:val="24"/>
        </w:rPr>
        <w:t>, contando-lhe em dobro o prazo para recorrer.</w:t>
      </w:r>
    </w:p>
    <w:p w:rsidR="00861E92" w:rsidRP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 xml:space="preserve"> </w:t>
      </w:r>
    </w:p>
    <w:p w:rsidR="00861E92" w:rsidRPr="009C173D" w:rsidRDefault="00861E92" w:rsidP="009C173D">
      <w:pPr>
        <w:pStyle w:val="Ttulo2"/>
        <w:spacing w:line="360" w:lineRule="auto"/>
        <w:ind w:left="0" w:firstLine="2835"/>
        <w:jc w:val="both"/>
        <w:rPr>
          <w:rFonts w:ascii="Arial" w:hAnsi="Arial" w:cs="Arial"/>
          <w:color w:val="000000"/>
          <w:szCs w:val="24"/>
        </w:rPr>
      </w:pPr>
      <w:r w:rsidRPr="009C173D">
        <w:rPr>
          <w:rFonts w:ascii="Arial" w:hAnsi="Arial" w:cs="Arial"/>
          <w:color w:val="000000"/>
          <w:szCs w:val="24"/>
        </w:rPr>
        <w:t>DOS FATOS</w:t>
      </w:r>
    </w:p>
    <w:p w:rsidR="00861E92" w:rsidRPr="009C173D" w:rsidRDefault="00861E92" w:rsidP="009C173D">
      <w:pPr>
        <w:spacing w:line="360" w:lineRule="auto"/>
        <w:ind w:left="708"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Recuodecorpodetexto3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Trata-se de pretensão para que seja coibida a onerosidade excessiva decorrente de reajuste de mensalidade de plano de saúde no percentual de 122%, sob o fundamento de mudança de faixa de etária, pois a agravante teria completado 60 anos.</w:t>
      </w:r>
    </w:p>
    <w:p w:rsidR="009C173D" w:rsidRDefault="00861E92" w:rsidP="009C173D">
      <w:pPr>
        <w:pStyle w:val="Recuodecorpodetexto3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lastRenderedPageBreak/>
        <w:t>No pleito inicial foi requerida a antecipação de tutela, eis que o perigo é flagrante, posto que reajuste na ordem de 122% inviabiliza flagrantemente que a agravante possa arcar com o custo da mensalidade e a verossimilhança é patente diante das normas consumeristas, especialmente a que coíbe a onerosidade excessiva, e o recente Estatuto do IDOSO, QUE EXPRESSAMENTE VEDA TAL REAJUSTE.</w:t>
      </w:r>
    </w:p>
    <w:p w:rsidR="007B7637" w:rsidRPr="009C173D" w:rsidRDefault="007B7637" w:rsidP="009C173D">
      <w:pPr>
        <w:pStyle w:val="Recuodecorpodetexto3"/>
        <w:spacing w:line="360" w:lineRule="auto"/>
        <w:ind w:firstLine="2835"/>
        <w:rPr>
          <w:rFonts w:ascii="Arial" w:hAnsi="Arial" w:cs="Arial"/>
          <w:szCs w:val="24"/>
        </w:rPr>
      </w:pPr>
    </w:p>
    <w:p w:rsidR="00861E92" w:rsidRPr="009C173D" w:rsidRDefault="00861E92" w:rsidP="009C173D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DA DECISÃO AGRAVADA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 xml:space="preserve">Ocorre que o MM. Juiz </w:t>
      </w:r>
      <w:r w:rsidRPr="009C173D">
        <w:rPr>
          <w:rFonts w:ascii="Arial" w:hAnsi="Arial" w:cs="Arial"/>
          <w:i/>
          <w:sz w:val="24"/>
          <w:szCs w:val="24"/>
        </w:rPr>
        <w:t>a quo</w:t>
      </w:r>
      <w:r w:rsidRPr="009C173D">
        <w:rPr>
          <w:rFonts w:ascii="Arial" w:hAnsi="Arial" w:cs="Arial"/>
          <w:sz w:val="24"/>
          <w:szCs w:val="24"/>
        </w:rPr>
        <w:t>, não obstante ter deferido o pedido de antecipação dos efeitos da tutela jurisdicional pleiteada, o fez muito aquém do pretendido, eis que fixou provisoriamente reajuste na faixa de 50%: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left="1134"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 xml:space="preserve"> “O percentual da majoração da mensalidade da autora é exagerado, impondo prestação excessivamente onerosa para ela, isto que caracteriza o </w:t>
      </w:r>
      <w:r w:rsidRPr="009C173D">
        <w:rPr>
          <w:rFonts w:ascii="Arial" w:hAnsi="Arial" w:cs="Arial"/>
          <w:i/>
          <w:sz w:val="24"/>
          <w:szCs w:val="24"/>
        </w:rPr>
        <w:t>fumus bonis iuris.</w:t>
      </w:r>
    </w:p>
    <w:p w:rsidR="00861E92" w:rsidRPr="009C173D" w:rsidRDefault="00861E92" w:rsidP="009C173D">
      <w:pPr>
        <w:spacing w:line="360" w:lineRule="auto"/>
        <w:ind w:left="1134"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 xml:space="preserve">De outro lado, caso a autora, pessoa já idosa fique privada da assistência médica contratada, corre o risco de sofrer dano irreparável ou de difícil reparação, caracterizando o </w:t>
      </w:r>
      <w:r w:rsidRPr="009C173D">
        <w:rPr>
          <w:rFonts w:ascii="Arial" w:hAnsi="Arial" w:cs="Arial"/>
          <w:i/>
          <w:sz w:val="24"/>
          <w:szCs w:val="24"/>
        </w:rPr>
        <w:t>periculum in mora.</w:t>
      </w:r>
    </w:p>
    <w:p w:rsidR="00861E92" w:rsidRPr="009C173D" w:rsidRDefault="00861E92" w:rsidP="009C173D">
      <w:pPr>
        <w:spacing w:line="360" w:lineRule="auto"/>
        <w:ind w:left="1134"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Pelo exposto, defiro a antecipação dos efeitos da tutela, mas apenas em parte para, considerando os termos da cláusula 12.3.1 do contrato, fixar o percentual do aumento em 50% (cinqüenta por cento), em virtude da mudança da faixa etária.”</w:t>
      </w:r>
    </w:p>
    <w:p w:rsidR="0055012C" w:rsidRPr="009C173D" w:rsidRDefault="0055012C" w:rsidP="009C173D">
      <w:pPr>
        <w:spacing w:line="360" w:lineRule="auto"/>
        <w:ind w:left="1134"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Mesmo aplaudindo-se a sensibilidade do julgador e a louvável subsunção feita, não há como a AGRAVANTE conformar-se com essa decisão, uma vez que o percentual aplicado ainda situa-se muito acima do razoável, como demonstraremos.</w:t>
      </w:r>
    </w:p>
    <w:p w:rsidR="007B7637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DA ESTABILIDADE ECONÔMICA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Desde a implementação do plano real o país afastou a espiral inflacionária que corroía a moeda em percentuais elevadíssimos.  A nova realidade trouxe reajustes que se situam em média em cerca de 8</w:t>
      </w:r>
      <w:r w:rsidRPr="009C173D">
        <w:rPr>
          <w:rFonts w:ascii="Arial" w:hAnsi="Arial" w:cs="Arial"/>
          <w:sz w:val="24"/>
          <w:szCs w:val="24"/>
          <w:vertAlign w:val="superscript"/>
        </w:rPr>
        <w:t xml:space="preserve"> </w:t>
      </w:r>
      <w:r w:rsidRPr="009C173D">
        <w:rPr>
          <w:rFonts w:ascii="Arial" w:hAnsi="Arial" w:cs="Arial"/>
          <w:sz w:val="24"/>
          <w:szCs w:val="24"/>
        </w:rPr>
        <w:t>a 10% ao ano, especialmente no que se refere aos salários, salientando que os vencimentos dos funcionários públicos e as aposentadorias vêm sofrendo constante arrocho, sem correção que acompanhe o real aumento do custo de vida.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Dessa forma, qualquer reajuste pretendido acima dessa média implica em aumento real e não mero acertamento.  Se caracteriza aumento real, sem qualquer implemento nos serviços prestados, implica em desequilíbrio contratual, na medida em que eleva a obrigação de uma das partes sem a devida contrapartida.</w:t>
      </w:r>
    </w:p>
    <w:p w:rsidR="00861E92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9C173D" w:rsidRP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DA ONEROSIDADE EXCESSIVA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O Código do consumidor reprime o desequilíbrio contratual e a onerosidade excessiva, especialmente nos contratos de adesão, uma vez que as partes não puderam discutir os termos da avença à qual aderiram.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Ressalte-se que no caso presente, os valores de reajuste das faixas etárias anteriores já estavam muito acima da inflação, culminando com reajuste de 122% que, repita-se, em uma economia estável foge a qualquer lógica do razoável, pois agride sobremaneira o orçamento do contratante médio, que se caracteriza por brasileiro de classe média ou baixa.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DA AUSÊNCIA DE AUTORIZAÇÃO DA ANS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Por certo que o contrato deve manter um equilíbrio para ambas as partes, mas caso houvesse desequilíbrio para a seguradora, esta teria que requerer autorização expressa da ASN, demonstrando com todas as planilhas e documentos necessários que o valor cobrado necessita de determinado percentual de reajuste sob pena de inviabilizar-se o plano, por tornar-se deficitário.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Contudo, a agravada não demonstrou que tenha solicitado autorização da ASN, o que inviabiliza a sua pretensão:</w:t>
      </w:r>
    </w:p>
    <w:p w:rsidR="007B7637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>SEGURO SAUDE - REAJUSTE DE MENSALIDADES - VEDACAO - LEI N.</w:t>
      </w:r>
      <w:r w:rsidR="007B7637" w:rsidRPr="009C173D">
        <w:rPr>
          <w:rFonts w:ascii="Arial" w:hAnsi="Arial" w:cs="Arial"/>
          <w:b/>
          <w:sz w:val="24"/>
          <w:szCs w:val="24"/>
        </w:rPr>
        <w:t xml:space="preserve"> 656, DE 200</w:t>
      </w:r>
      <w:r w:rsidRPr="009C173D">
        <w:rPr>
          <w:rFonts w:ascii="Arial" w:hAnsi="Arial" w:cs="Arial"/>
          <w:b/>
          <w:sz w:val="24"/>
          <w:szCs w:val="24"/>
        </w:rPr>
        <w:t xml:space="preserve">8 </w:t>
      </w:r>
      <w:r w:rsidRPr="009C173D">
        <w:rPr>
          <w:rFonts w:ascii="Arial" w:hAnsi="Arial" w:cs="Arial"/>
          <w:b/>
          <w:sz w:val="24"/>
          <w:szCs w:val="24"/>
        </w:rPr>
        <w:br/>
      </w:r>
      <w:r w:rsidRPr="009C173D">
        <w:rPr>
          <w:rFonts w:ascii="Arial" w:hAnsi="Arial" w:cs="Arial"/>
          <w:sz w:val="24"/>
          <w:szCs w:val="24"/>
        </w:rPr>
        <w:t xml:space="preserve">VEDAÇÃO DE </w:t>
      </w:r>
      <w:r w:rsidRPr="009C173D">
        <w:rPr>
          <w:rFonts w:ascii="Arial" w:hAnsi="Arial" w:cs="Arial"/>
          <w:b/>
          <w:sz w:val="24"/>
          <w:szCs w:val="24"/>
        </w:rPr>
        <w:t>REAJUSTE</w:t>
      </w:r>
      <w:r w:rsidRPr="009C173D">
        <w:rPr>
          <w:rFonts w:ascii="Arial" w:hAnsi="Arial" w:cs="Arial"/>
          <w:sz w:val="24"/>
          <w:szCs w:val="24"/>
        </w:rPr>
        <w:t xml:space="preserve"> DAS </w:t>
      </w:r>
      <w:r w:rsidRPr="009C173D">
        <w:rPr>
          <w:rFonts w:ascii="Arial" w:hAnsi="Arial" w:cs="Arial"/>
          <w:b/>
          <w:sz w:val="24"/>
          <w:szCs w:val="24"/>
        </w:rPr>
        <w:t>MENSALIDADES</w:t>
      </w:r>
      <w:r w:rsidRPr="009C173D">
        <w:rPr>
          <w:rFonts w:ascii="Arial" w:hAnsi="Arial" w:cs="Arial"/>
          <w:sz w:val="24"/>
          <w:szCs w:val="24"/>
        </w:rPr>
        <w:t xml:space="preserve"> EM RAZÃO DE IDADE. LEI 656/</w:t>
      </w:r>
      <w:r w:rsidR="007B7637" w:rsidRPr="009C173D">
        <w:rPr>
          <w:rFonts w:ascii="Arial" w:hAnsi="Arial" w:cs="Arial"/>
          <w:sz w:val="24"/>
          <w:szCs w:val="24"/>
        </w:rPr>
        <w:t>200</w:t>
      </w:r>
      <w:r w:rsidRPr="009C173D">
        <w:rPr>
          <w:rFonts w:ascii="Arial" w:hAnsi="Arial" w:cs="Arial"/>
          <w:sz w:val="24"/>
          <w:szCs w:val="24"/>
        </w:rPr>
        <w:t xml:space="preserve">8. CONTRATO CELEBRADO ANTES DA LEI. AUTORIZAÇÃO. AUSÊNCIA. Nos contratos celebrados antes da vigência da Lei </w:t>
      </w:r>
      <w:r w:rsidR="00C63073" w:rsidRPr="009C173D">
        <w:rPr>
          <w:rFonts w:ascii="Arial" w:hAnsi="Arial" w:cs="Arial"/>
          <w:sz w:val="24"/>
          <w:szCs w:val="24"/>
        </w:rPr>
        <w:t>000</w:t>
      </w:r>
      <w:r w:rsidRPr="009C173D">
        <w:rPr>
          <w:rFonts w:ascii="Arial" w:hAnsi="Arial" w:cs="Arial"/>
          <w:sz w:val="24"/>
          <w:szCs w:val="24"/>
        </w:rPr>
        <w:t>.656/</w:t>
      </w:r>
      <w:r w:rsidR="00C63073" w:rsidRPr="009C173D">
        <w:rPr>
          <w:rFonts w:ascii="Arial" w:hAnsi="Arial" w:cs="Arial"/>
          <w:sz w:val="24"/>
          <w:szCs w:val="24"/>
        </w:rPr>
        <w:t>000</w:t>
      </w:r>
      <w:r w:rsidRPr="009C173D">
        <w:rPr>
          <w:rFonts w:ascii="Arial" w:hAnsi="Arial" w:cs="Arial"/>
          <w:sz w:val="24"/>
          <w:szCs w:val="24"/>
        </w:rPr>
        <w:t xml:space="preserve">8, o </w:t>
      </w:r>
      <w:r w:rsidRPr="009C173D">
        <w:rPr>
          <w:rFonts w:ascii="Arial" w:hAnsi="Arial" w:cs="Arial"/>
          <w:b/>
          <w:sz w:val="24"/>
          <w:szCs w:val="24"/>
        </w:rPr>
        <w:t>reajuste</w:t>
      </w:r>
      <w:r w:rsidRPr="009C173D">
        <w:rPr>
          <w:rFonts w:ascii="Arial" w:hAnsi="Arial" w:cs="Arial"/>
          <w:sz w:val="24"/>
          <w:szCs w:val="24"/>
        </w:rPr>
        <w:t xml:space="preserve"> das </w:t>
      </w:r>
      <w:r w:rsidRPr="009C173D">
        <w:rPr>
          <w:rFonts w:ascii="Arial" w:hAnsi="Arial" w:cs="Arial"/>
          <w:b/>
          <w:sz w:val="24"/>
          <w:szCs w:val="24"/>
        </w:rPr>
        <w:t>mensalidades</w:t>
      </w:r>
      <w:r w:rsidRPr="009C173D">
        <w:rPr>
          <w:rFonts w:ascii="Arial" w:hAnsi="Arial" w:cs="Arial"/>
          <w:sz w:val="24"/>
          <w:szCs w:val="24"/>
        </w:rPr>
        <w:t xml:space="preserve"> para consumidores com mais de sessenta anos subordina-se à prévia autorização da ANS, requisito cuja ausência o desautoriza. </w:t>
      </w:r>
    </w:p>
    <w:p w:rsidR="00861E92" w:rsidRPr="009C173D" w:rsidRDefault="00861E92" w:rsidP="009C173D">
      <w:pPr>
        <w:spacing w:line="360" w:lineRule="auto"/>
        <w:ind w:left="1134"/>
        <w:jc w:val="both"/>
        <w:rPr>
          <w:rFonts w:ascii="Arial" w:hAnsi="Arial" w:cs="Arial"/>
          <w:i/>
          <w:sz w:val="24"/>
          <w:szCs w:val="24"/>
        </w:rPr>
      </w:pPr>
      <w:r w:rsidRPr="009C173D">
        <w:rPr>
          <w:rFonts w:ascii="Arial" w:hAnsi="Arial" w:cs="Arial"/>
          <w:i/>
          <w:sz w:val="24"/>
          <w:szCs w:val="24"/>
        </w:rPr>
        <w:t xml:space="preserve">Tipo da Ação: APELACAO CIVEL - Número do Processo: </w:t>
      </w:r>
      <w:r w:rsidR="005A6AC6" w:rsidRPr="009C173D">
        <w:rPr>
          <w:rFonts w:ascii="Arial" w:hAnsi="Arial" w:cs="Arial"/>
          <w:i/>
          <w:sz w:val="24"/>
          <w:szCs w:val="24"/>
        </w:rPr>
        <w:t>2012</w:t>
      </w:r>
      <w:r w:rsidRPr="009C173D">
        <w:rPr>
          <w:rFonts w:ascii="Arial" w:hAnsi="Arial" w:cs="Arial"/>
          <w:i/>
          <w:sz w:val="24"/>
          <w:szCs w:val="24"/>
        </w:rPr>
        <w:t>.001.1086</w:t>
      </w:r>
      <w:r w:rsidR="00C63073" w:rsidRPr="009C173D">
        <w:rPr>
          <w:rFonts w:ascii="Arial" w:hAnsi="Arial" w:cs="Arial"/>
          <w:i/>
          <w:sz w:val="24"/>
          <w:szCs w:val="24"/>
        </w:rPr>
        <w:t>000</w:t>
      </w:r>
      <w:r w:rsidRPr="009C173D">
        <w:rPr>
          <w:rFonts w:ascii="Arial" w:hAnsi="Arial" w:cs="Arial"/>
          <w:i/>
          <w:sz w:val="24"/>
          <w:szCs w:val="24"/>
        </w:rPr>
        <w:t xml:space="preserve"> -Órgão Julgador: QUINTA CAMARA CIVEL - Des. DES. MILTON FERNANDES DE SOUZA -Julgado em 08/06/</w:t>
      </w:r>
      <w:r w:rsidR="005A6AC6" w:rsidRPr="009C173D">
        <w:rPr>
          <w:rFonts w:ascii="Arial" w:hAnsi="Arial" w:cs="Arial"/>
          <w:i/>
          <w:sz w:val="24"/>
          <w:szCs w:val="24"/>
        </w:rPr>
        <w:t>2012</w:t>
      </w:r>
    </w:p>
    <w:p w:rsidR="00861E92" w:rsidRPr="009C173D" w:rsidRDefault="00861E92" w:rsidP="009C173D">
      <w:pPr>
        <w:spacing w:line="360" w:lineRule="auto"/>
        <w:ind w:left="1134"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DA LEGISLAÇÃO APLICÁVEL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Recuodecorpodetexto3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Por certo que estamos todos cientes da vigente proibição deste tipo de conduta prevista no recém editado ESTATUTO DO IDOSO.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 xml:space="preserve">Ademais, ainda que por absurdo se entendesse que este diploma não poderia ser aplicado, os termos do art. 35-E, § 1º da Lei </w:t>
      </w:r>
      <w:r w:rsidR="00C63073" w:rsidRPr="009C173D">
        <w:rPr>
          <w:rFonts w:ascii="Arial" w:hAnsi="Arial" w:cs="Arial"/>
          <w:sz w:val="24"/>
          <w:szCs w:val="24"/>
        </w:rPr>
        <w:t>000</w:t>
      </w:r>
      <w:r w:rsidRPr="009C173D">
        <w:rPr>
          <w:rFonts w:ascii="Arial" w:hAnsi="Arial" w:cs="Arial"/>
          <w:sz w:val="24"/>
          <w:szCs w:val="24"/>
        </w:rPr>
        <w:t>656/</w:t>
      </w:r>
      <w:r w:rsidR="00C63073" w:rsidRPr="009C173D">
        <w:rPr>
          <w:rFonts w:ascii="Arial" w:hAnsi="Arial" w:cs="Arial"/>
          <w:sz w:val="24"/>
          <w:szCs w:val="24"/>
        </w:rPr>
        <w:t>000</w:t>
      </w:r>
      <w:r w:rsidRPr="009C173D">
        <w:rPr>
          <w:rFonts w:ascii="Arial" w:hAnsi="Arial" w:cs="Arial"/>
          <w:sz w:val="24"/>
          <w:szCs w:val="24"/>
        </w:rPr>
        <w:t>8 expressamente determina que tal reajuste seja diluído ao longo dos anos da faixa etária nova, em medida de equidade.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Ttulo5"/>
        <w:spacing w:line="360" w:lineRule="auto"/>
        <w:ind w:left="2835" w:firstLine="0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DO PERCENTUAL EXAGERADO, AINDA QUE FIXADO EM 50%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O percentual de 50% ainda se apresenta exagerado, na medida em que tal reajuste está muito além dos índices inflacionários, que, como colocamos acima, situam-se em torno de 10%.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Lembremos que os orçamentos familiares do brasileiro médio não permitem muitas folgas, e um aumento que onere em mais a metade do valor já pago, fatalmente acarretará estrangulamento deste orçamento.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</w:p>
    <w:p w:rsidR="00861E92" w:rsidRPr="009C173D" w:rsidRDefault="00861E92" w:rsidP="009C173D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DO BEM ESSENCIAL CONTRATADO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A prevalência dos direitos fundamentais sobre direitos não fundamentais está assente em nossa doutrina e jurisprudência.  Assim, ressaltamos que o contrato presente trata de bem essencial, direito fundamental assegurado constitucionalmente, o que enseja trato diferenciado.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ab/>
      </w:r>
    </w:p>
    <w:p w:rsidR="00861E92" w:rsidRPr="009C173D" w:rsidRDefault="00861E92" w:rsidP="009C173D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DO PRÉQUESTIONAMENTO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A presente decisão, ao acolher apenas em parte a tutela antecipada pretendida acarreta violação de diversos dispositivos constitucionais e infraconstitucionais.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numPr>
          <w:ilvl w:val="0"/>
          <w:numId w:val="1"/>
        </w:numPr>
        <w:spacing w:line="360" w:lineRule="auto"/>
        <w:ind w:firstLine="207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artigo 3</w:t>
      </w:r>
      <w:r w:rsidR="00C63073" w:rsidRPr="009C173D">
        <w:rPr>
          <w:rFonts w:ascii="Arial" w:hAnsi="Arial" w:cs="Arial"/>
          <w:sz w:val="24"/>
          <w:szCs w:val="24"/>
        </w:rPr>
        <w:t>000</w:t>
      </w:r>
      <w:r w:rsidRPr="009C173D">
        <w:rPr>
          <w:rFonts w:ascii="Arial" w:hAnsi="Arial" w:cs="Arial"/>
          <w:sz w:val="24"/>
          <w:szCs w:val="24"/>
        </w:rPr>
        <w:t>, V, X, XI e artigo 51, IV e § 1º, III, e X, todos do Código do Consumidor.</w:t>
      </w:r>
    </w:p>
    <w:p w:rsidR="0055012C" w:rsidRPr="009C173D" w:rsidRDefault="0055012C" w:rsidP="009C173D">
      <w:pPr>
        <w:numPr>
          <w:ilvl w:val="0"/>
          <w:numId w:val="1"/>
        </w:numPr>
        <w:spacing w:line="360" w:lineRule="auto"/>
        <w:ind w:firstLine="207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numPr>
          <w:ilvl w:val="0"/>
          <w:numId w:val="1"/>
        </w:numPr>
        <w:spacing w:line="360" w:lineRule="auto"/>
        <w:ind w:firstLine="207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artigo 35-E, § 1º da Lei 656/</w:t>
      </w:r>
      <w:r w:rsidR="0055012C" w:rsidRPr="009C173D">
        <w:rPr>
          <w:rFonts w:ascii="Arial" w:hAnsi="Arial" w:cs="Arial"/>
          <w:sz w:val="24"/>
          <w:szCs w:val="24"/>
        </w:rPr>
        <w:t>200</w:t>
      </w:r>
      <w:r w:rsidRPr="009C173D">
        <w:rPr>
          <w:rFonts w:ascii="Arial" w:hAnsi="Arial" w:cs="Arial"/>
          <w:sz w:val="24"/>
          <w:szCs w:val="24"/>
        </w:rPr>
        <w:t>8.</w:t>
      </w:r>
    </w:p>
    <w:p w:rsidR="0055012C" w:rsidRPr="009C173D" w:rsidRDefault="0055012C" w:rsidP="009C173D">
      <w:pPr>
        <w:numPr>
          <w:ilvl w:val="0"/>
          <w:numId w:val="1"/>
        </w:numPr>
        <w:spacing w:line="360" w:lineRule="auto"/>
        <w:ind w:firstLine="207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numPr>
          <w:ilvl w:val="0"/>
          <w:numId w:val="1"/>
        </w:numPr>
        <w:spacing w:line="360" w:lineRule="auto"/>
        <w:ind w:firstLine="207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artigo 15, § 3º do Estatuto do Idoso.</w:t>
      </w:r>
    </w:p>
    <w:p w:rsidR="0055012C" w:rsidRPr="009C173D" w:rsidRDefault="0055012C" w:rsidP="009C173D">
      <w:pPr>
        <w:numPr>
          <w:ilvl w:val="0"/>
          <w:numId w:val="1"/>
        </w:numPr>
        <w:spacing w:line="360" w:lineRule="auto"/>
        <w:ind w:firstLine="207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numPr>
          <w:ilvl w:val="0"/>
          <w:numId w:val="1"/>
        </w:numPr>
        <w:spacing w:line="360" w:lineRule="auto"/>
        <w:ind w:firstLine="207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o direito fundamental de proteção ao direito do consumidor, previsto no artigo 5º , inciso XXXII da Constituição Federal.</w:t>
      </w:r>
    </w:p>
    <w:p w:rsidR="00861E92" w:rsidRPr="009C173D" w:rsidRDefault="00861E92" w:rsidP="009C173D">
      <w:pPr>
        <w:numPr>
          <w:ilvl w:val="0"/>
          <w:numId w:val="1"/>
        </w:numPr>
        <w:spacing w:line="360" w:lineRule="auto"/>
        <w:ind w:firstLine="207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 xml:space="preserve">o direito fundamental à saúde previsto no art. 6º da CF. 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7B7637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Ttulo5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DA CONCESSÃO DA LIMINAR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Em face de todos os argumentos acima expostos, sem dúvida nos parece que os efeitos do recurso merecem ser antecipados, compensando-se o risco iminente que sofre a AGRAVANTE, reduzindo-se o percentual de aumento ao valor autorizado pela ASN, ou percentual que não ultrapasse a lógica do razoável, não podendo ser superior a 20%</w:t>
      </w:r>
    </w:p>
    <w:p w:rsidR="007B7637" w:rsidRPr="009C173D" w:rsidRDefault="007B7637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pStyle w:val="Corpodetexto2"/>
        <w:spacing w:line="360" w:lineRule="auto"/>
        <w:ind w:firstLine="2835"/>
        <w:rPr>
          <w:rFonts w:ascii="Arial" w:hAnsi="Arial" w:cs="Arial"/>
          <w:szCs w:val="24"/>
        </w:rPr>
      </w:pPr>
      <w:r w:rsidRPr="009C173D">
        <w:rPr>
          <w:rFonts w:ascii="Arial" w:hAnsi="Arial" w:cs="Arial"/>
          <w:szCs w:val="24"/>
        </w:rPr>
        <w:t>Por todo exposto, requer-se a reforma da r. decisão ora agravada, nos moldes postulados à título de liminar, por ser medida de justiça!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 xml:space="preserve">Valor da Causa 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 xml:space="preserve">Dá-se o Valor da Causa de: R$ ....... (Extenso ......) 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>Termos em que,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>Espera deferimento.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55012C" w:rsidRP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Local e data.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55012C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ADVOGADO</w:t>
      </w:r>
    </w:p>
    <w:p w:rsidR="009C173D" w:rsidRPr="009C173D" w:rsidRDefault="009C173D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OAB/XX XX.XXX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p w:rsidR="00861E92" w:rsidRPr="009C173D" w:rsidRDefault="00861E92" w:rsidP="009C173D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9C173D">
        <w:rPr>
          <w:rFonts w:ascii="Arial" w:hAnsi="Arial" w:cs="Arial"/>
          <w:b/>
          <w:sz w:val="24"/>
          <w:szCs w:val="24"/>
        </w:rPr>
        <w:t>RELAÇÃO DOS DOCUMENTOS QUE INSTRUEM O RECURSO</w:t>
      </w: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55012C" w:rsidRPr="009C173D" w:rsidRDefault="0055012C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b/>
          <w:sz w:val="24"/>
          <w:szCs w:val="24"/>
        </w:rPr>
      </w:pP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1- cópia da decisão agravada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2- cópia da intimação da Defensoria pública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3- cópia da petição inicial.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4- cópia do contrato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  <w:r w:rsidRPr="009C173D">
        <w:rPr>
          <w:rFonts w:ascii="Arial" w:hAnsi="Arial" w:cs="Arial"/>
          <w:sz w:val="24"/>
          <w:szCs w:val="24"/>
        </w:rPr>
        <w:t>5- cópia da procuração</w:t>
      </w:r>
    </w:p>
    <w:p w:rsidR="00861E92" w:rsidRPr="009C173D" w:rsidRDefault="00861E92" w:rsidP="009C173D">
      <w:pPr>
        <w:spacing w:line="360" w:lineRule="auto"/>
        <w:ind w:firstLine="2835"/>
        <w:jc w:val="both"/>
        <w:rPr>
          <w:rFonts w:ascii="Arial" w:hAnsi="Arial" w:cs="Arial"/>
          <w:sz w:val="24"/>
          <w:szCs w:val="24"/>
        </w:rPr>
      </w:pPr>
    </w:p>
    <w:sectPr w:rsidR="00861E92" w:rsidRPr="009C173D" w:rsidSect="009C17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134" w:left="19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A2014" w:rsidRDefault="00BA2014">
      <w:r>
        <w:separator/>
      </w:r>
    </w:p>
  </w:endnote>
  <w:endnote w:type="continuationSeparator" w:id="0">
    <w:p w:rsidR="00BA2014" w:rsidRDefault="00BA2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5312" w:rsidRDefault="0011531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5312" w:rsidRPr="00115312" w:rsidRDefault="00115312" w:rsidP="0011531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5312" w:rsidRDefault="0011531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A2014" w:rsidRDefault="00BA2014">
      <w:r>
        <w:separator/>
      </w:r>
    </w:p>
  </w:footnote>
  <w:footnote w:type="continuationSeparator" w:id="0">
    <w:p w:rsidR="00BA2014" w:rsidRDefault="00BA2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5312" w:rsidRDefault="0011531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5312" w:rsidRPr="00115312" w:rsidRDefault="00115312" w:rsidP="0011531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15312" w:rsidRDefault="0011531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80939"/>
    <w:multiLevelType w:val="singleLevel"/>
    <w:tmpl w:val="DB4ED7B2"/>
    <w:lvl w:ilvl="0">
      <w:numFmt w:val="bullet"/>
      <w:lvlText w:val="-"/>
      <w:lvlJc w:val="left"/>
      <w:pPr>
        <w:tabs>
          <w:tab w:val="num" w:pos="2061"/>
        </w:tabs>
        <w:ind w:left="2061" w:hanging="360"/>
      </w:pPr>
      <w:rPr>
        <w:rFonts w:hint="default"/>
      </w:rPr>
    </w:lvl>
  </w:abstractNum>
  <w:num w:numId="1" w16cid:durableId="119271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2661"/>
    <w:rsid w:val="000132D9"/>
    <w:rsid w:val="00056FA9"/>
    <w:rsid w:val="00115312"/>
    <w:rsid w:val="002B1952"/>
    <w:rsid w:val="0055012C"/>
    <w:rsid w:val="005A6AC6"/>
    <w:rsid w:val="007B7637"/>
    <w:rsid w:val="00861E92"/>
    <w:rsid w:val="009C173D"/>
    <w:rsid w:val="00AF2661"/>
    <w:rsid w:val="00BA2014"/>
    <w:rsid w:val="00C63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759929-651C-4521-BCE9-ABCEF2E75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ind w:left="708" w:firstLine="708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ind w:left="708" w:firstLine="708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keepNext/>
      <w:ind w:firstLine="1701"/>
      <w:jc w:val="both"/>
      <w:outlineLvl w:val="4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sz w:val="24"/>
    </w:rPr>
  </w:style>
  <w:style w:type="paragraph" w:styleId="Recuodecorpodetexto">
    <w:name w:val="Body Text Indent"/>
    <w:basedOn w:val="Normal"/>
    <w:pPr>
      <w:ind w:left="2127"/>
      <w:jc w:val="both"/>
    </w:pPr>
    <w:rPr>
      <w:sz w:val="24"/>
    </w:rPr>
  </w:style>
  <w:style w:type="paragraph" w:styleId="Corpodetexto2">
    <w:name w:val="Body Text 2"/>
    <w:basedOn w:val="Normal"/>
    <w:pPr>
      <w:jc w:val="both"/>
    </w:pPr>
    <w:rPr>
      <w:sz w:val="24"/>
    </w:rPr>
  </w:style>
  <w:style w:type="paragraph" w:customStyle="1" w:styleId="DefinitionList">
    <w:name w:val="Definition List"/>
    <w:basedOn w:val="Normal"/>
    <w:next w:val="Normal"/>
    <w:pPr>
      <w:ind w:left="360"/>
    </w:pPr>
    <w:rPr>
      <w:snapToGrid w:val="0"/>
      <w:sz w:val="24"/>
    </w:rPr>
  </w:style>
  <w:style w:type="character" w:styleId="Hyperlink">
    <w:name w:val="Hyperlink"/>
    <w:rPr>
      <w:color w:val="0000FF"/>
      <w:u w:val="single"/>
    </w:rPr>
  </w:style>
  <w:style w:type="paragraph" w:customStyle="1" w:styleId="z-BottomofForm">
    <w:name w:val="z-Bottom of Form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paragraph" w:customStyle="1" w:styleId="z-TopofForm">
    <w:name w:val="z-Top of Form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</w:rPr>
  </w:style>
  <w:style w:type="paragraph" w:styleId="Recuodecorpodetexto2">
    <w:name w:val="Body Text Indent 2"/>
    <w:basedOn w:val="Normal"/>
    <w:pPr>
      <w:ind w:left="1985"/>
    </w:pPr>
  </w:style>
  <w:style w:type="paragraph" w:styleId="Recuodecorpodetexto3">
    <w:name w:val="Body Text Indent 3"/>
    <w:basedOn w:val="Normal"/>
    <w:pPr>
      <w:ind w:firstLine="1701"/>
      <w:jc w:val="both"/>
    </w:pPr>
    <w:rPr>
      <w:sz w:val="24"/>
    </w:rPr>
  </w:style>
  <w:style w:type="paragraph" w:styleId="Cabealho">
    <w:name w:val="header"/>
    <w:basedOn w:val="Normal"/>
    <w:rsid w:val="005A6AC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A6AC6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1222</Words>
  <Characters>6605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>EXMO</vt:lpstr>
      <vt:lpstr>RECURSO DE AGRAVO DE INSTRUMENTO</vt:lpstr>
      <vt:lpstr>    DA INTIMAÇÃO DE DECISÃO AGRAVADA</vt:lpstr>
      <vt:lpstr>    DOS FATOS</vt:lpstr>
    </vt:vector>
  </TitlesOfParts>
  <Company> </Company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Roberta</dc:creator>
  <cp:keywords/>
  <cp:lastModifiedBy>Anderson Chile</cp:lastModifiedBy>
  <cp:revision>3</cp:revision>
  <cp:lastPrinted>2004-09-14T20:59:00Z</cp:lastPrinted>
  <dcterms:created xsi:type="dcterms:W3CDTF">2023-11-05T16:10:00Z</dcterms:created>
  <dcterms:modified xsi:type="dcterms:W3CDTF">2023-11-05T21:27:00Z</dcterms:modified>
</cp:coreProperties>
</file>