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TUTELA DE URGÊNCIA - CAUTELAR - INTERNAÇÃO INVOLUNTÁRIA - CLÍNICA PSIQUIÁTRICA - NOVO CPC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Rua: _________, nº __, Bairro: _________, na Cidade de _________, CEP _____-___, e-mail __________ (doc. 1), vem, perante Vossa Excelência, propor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MEDIDA COM PEDIDO DE TUTELA DE URGÊNCIA DE NATUREZA CAUTELAR PARA INTERNAÇÃO E TRATAMENTO INVOLUNTÁRIO EM CLÍNICA ESPECIALIZADA PSIQUIÁTRICA,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com fulcro nos arts. 300 e ss., 1.048, inc. I, do CPC/2015, 35-C da Lei nº 9.656/1998, para tratamento de ___________, brasileira, viúva, do lar, RG nº __________/SSP, CPF nº ___.___.___-__, nascida em __/__/____, filiação _________ e _________, residente na Rua: _________, nº __, Bairro: _________, na Cidade de _________, CEP _____-___, pelas razões que passa a expor: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O Requerente é o único filho da Requerida, e a mesma vem desde o falecimento de seu marido, demonstrando um grave quadro mental de depressão e irritabilidade com alternância de humores (chora copiosamente e logo após, ri convulsivamente). Ocorre que na última semana ela tentou suicidar-se, ateando fogo em sua própria residência (boletim de ocorrência em anexo - doc. __).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O Dr. __________, orientou o Requerente que a internasse em uma clínica psiquiátrica, uma vez que a mesma está se mostrando um perigo para sua própria vida e para seu filho que mora com a mesma (laudo médico em anexo - doc. __).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O autor possui o plano de saúde ___, contrato nº ___, e sua mãe é sua dependente (contrato e número do cartão de atendimento do plano em anexo - doc. __).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Inegável o direito de amparo judicial para o pleito do Autor, conforme arts. 300 e ss., 1.048, inc. I, do CPC/2015, 35-C da Lei nº 9.656/1998, verbis: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Art. 300.  A tutela de urgência será concedida quando houver elementos que evidenciem a probabilidade do direito e o perigo de dano ou o risco ao resultado útil do processo.[...]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lastRenderedPageBreak/>
        <w:t>Art. 35-C.  É obrigatória a cobertura do atendimento nos casos: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I - de emergência, como tal definidos os que implicarem risco imediato de vida ou de lesões irreparáveis para o paciente, caracterizado em declaração do médico assistente;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[...]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(Grifos nossos).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 xml:space="preserve">O requerente não possui idade para tramitação prioritária, mas sua mãe, parte interessada neste procedimento de internação compulsória já conta com 65 anos e portanto, pede-se este benefício, forte no artigo de lei abaixo: 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Art. 1.048.  Terão prioridade de tramitação, em qualquer juízo ou tribunal, os procedimentos judiciais: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I - em que figure como parte ou interessado pessoa com idade igual ou superior a 60 (sessenta) anos ou portadora de doença grave, assim compreendida qualquer das enumeradas no art. 6º, inciso XIV, da Lei nº 7.713, de 22 de dezembro de 1988;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[...] (Grifo nosso).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O direito do Autor também é embasado na Lei nº 10.216, de 06.04.2001: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Art. 6º  A internação psiquiátrica somente será realizada mediante laudo médico circunstanciado que caracterize os seus motivos.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Parágrafo único. São considerados os seguintes tipos de internação psiquiátrica: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I - internação voluntária: aquela que se dá com o consentimento do usuário;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II - internação involuntária: aquela que se dá sem o consentimento do usuário e a pedido de terceiro; e</w:t>
      </w: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III - internação compulsória: aquela determinada pela Justiça.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Art. 9º  A internação compulsória é determinada, de acordo com a legislação vigente, pelo juiz competente, que levará em conta as condições de segurança do estabelecimento, quanto à salvaguarda do paciente, dos demais internados e funcionários.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Espera-se o conhecimento e apreciação da presente ação, sendo concedida a tutela de urgência cautelar, em caráter antecedente, inaudita altera partes, conforme art. 300 do CPC/2015, para internar a Requerida na clínica __________, para tratamento psiquiátrico;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Sendo deferida a tutela de urgência liminarmente, o autor aditará a inicial, no prazo de 15 (quinze) dias, cf. art. 303, § 1º, inciso I, do CPC/2015;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Caso V. Exª ache necessário que seja oficiada, para cumprimento da internação, a diligência de dois oficiais de justiça (cf. Art. 536 do CPC/2015), do médico supraindicado e de força policial;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Requer-se desde já, a intervenção do Ministério Público;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 xml:space="preserve">Concedida a tutela de urgência em caráter antecedente, art. 305 do CPC/2015, requer que a ré seja citada, para que conteste o pedido e indique as provas que pretende produzir, cf. art. 306 do CPC/2015, e que caso não o faça, os fatos alegados pelo autor presumir-se-ão aceitos pela </w:t>
      </w:r>
      <w:r>
        <w:rPr>
          <w:lang w:val="en-US"/>
        </w:rPr>
        <w:lastRenderedPageBreak/>
        <w:t>ré como ocorridos, e o juiz decidirá dentro de 5 (cinco) dias, cf. art. 307, caput, caso conteste se observará o procedimento comum, de acordo com art. 334 do CPC/2015.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B5F54" w:rsidRDefault="00FB5F54">
      <w:pPr>
        <w:widowControl/>
        <w:rPr>
          <w:lang w:val="en-US"/>
        </w:rPr>
      </w:pPr>
    </w:p>
    <w:p w:rsidR="00FB5F54" w:rsidRDefault="00FB5F5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B5F54" w:rsidRDefault="00FB5F54">
      <w:pPr>
        <w:widowControl/>
        <w:rPr>
          <w:lang w:val="en-US"/>
        </w:rPr>
      </w:pPr>
    </w:p>
    <w:sectPr w:rsidR="00FB5F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5D57" w:rsidRDefault="00FC5D57" w:rsidP="00FC5D57">
      <w:r>
        <w:separator/>
      </w:r>
    </w:p>
  </w:endnote>
  <w:endnote w:type="continuationSeparator" w:id="0">
    <w:p w:rsidR="00FC5D57" w:rsidRDefault="00FC5D57" w:rsidP="00FC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5D57" w:rsidRDefault="00FC5D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5D57" w:rsidRPr="00FC5D57" w:rsidRDefault="00FC5D57" w:rsidP="00FC5D5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5D57" w:rsidRDefault="00FC5D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5D57" w:rsidRDefault="00FC5D57" w:rsidP="00FC5D57">
      <w:r>
        <w:separator/>
      </w:r>
    </w:p>
  </w:footnote>
  <w:footnote w:type="continuationSeparator" w:id="0">
    <w:p w:rsidR="00FC5D57" w:rsidRDefault="00FC5D57" w:rsidP="00FC5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5D57" w:rsidRDefault="00FC5D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5D57" w:rsidRPr="00FC5D57" w:rsidRDefault="00FC5D57" w:rsidP="00FC5D5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5D57" w:rsidRDefault="00FC5D5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B5F54"/>
    <w:rsid w:val="00FB5F54"/>
    <w:rsid w:val="00FC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C5D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5D5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C5D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5D5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826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