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TUTELA DE URGÊNCIA - CAUTELAR ANTECEDENTE - INTERPELAÇÃO - NOVO CPC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___________, brasileiro, casado, (profissão), RG nº __________/SSP, CPF nº ___.___.___-__, Nascido em __/__/____, Filiação _________ e _________, Residente na Rua: _________, nº __, Bairro: _________, na Cidade de _________, CEP _____-___, por seu representante infra-assinado, que receberá as intimações na Rua: _________, nº __, Bairro: _________, na Cidade de _________, CEP _____-___, e-mail __________ (doc. 1), vem, perante Vossa Excelência, propor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MEDIDA DE NATUREZA CAUTELAR COM PEDIDO DE TUTELA DE URGÊNCIA DE INTERPELAÇÃO,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com fulcro nos arts. 294, 300, 301 e ss., 726 do CPC/2015, contra ___________, brasileiro, casado, (profissão), RG nº __________/SSP, CPF nº ___.___.___-__, Nascido em __/__/____, Filiação _________ e _________, Residente na Rua: _________, nº __, Bairro: _________, na Cidade de _________, CEP _____-___, pelas razões que passa a expor: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DOS FATOS E FUNDAMENTOS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 xml:space="preserve">O Autor é proprietário da granja “__________”, que faz divisa com a propriedade do réu, sítio “___________” (cópia da escritura do imóvel em anexo - Doc. __). 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A energia elétrica nas duas propriedades é gerada por um moinho - PCH (Pequena Central Hidrelétrica), que se encontra no Rio __________, o qual foi adquirido pelos dois em conjunto, e estando o mesmo instalado na divisa das propriedades. (Docs. __).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O Autor e o réu tem um acordo tácito para usufruirem da energia elétrica gerada por esta pequena central hidrelétrica meio a meio.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Ocorre que o autor foi informado de que o réu pretende instalar uma máquina de __________, em seu sítio, sendo que a mesma consome muita eletricidade, podendo prejudicar, confirmando-se esta informação, deveras, o abastecimento de luz na sede do autor, rompendo o acordo tácito entre as partes.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O direito do Autor fundamenta-se principalmente nos artigos 726 e 727 do CPC/2015, verbis: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Art. 726.  Quem tiver interesse em manifestar formalmente sua vontade a outrem sobre assunto juridicamente relevante poderá notificar pessoas participantes da mesma relação jurídica para dar-lhes ciência de seu propósito.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Art. 727.  Também poderá o interessado interpelar o requerido, no caso do art. 726, para que faça ou deixe de fazer o que o requerente entenda ser de seu direito.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Este procedimento é meramente conservativo de seu direito, e nesta via o Autor busca prover a conservação ou a ressalva de um direito que entende ser seu. Caso se confirme a instalação da sobredita máquina, caberá ao autor resquardar-se como lhe convier.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DOS REQUERIMENTOS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Requer o autor, afim de resguardar os seus direitos e com fulcro no art. 726 e ss. Do CPC/2015, que Vossa Excelência determine a Interpelação do Sr. __________, para que confirme ou negue sua pretensão de instalar uma máquina de ____.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Requer que após o deferimento e realização da Interpelação ao réu, lhe sejam entregue os autos, conforme determina o art. 729 do CPC/2015.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Atribui-se à causa o valor de R$ ________.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09184A" w:rsidRDefault="0009184A">
      <w:pPr>
        <w:widowControl/>
        <w:rPr>
          <w:lang w:val="en-US"/>
        </w:rPr>
      </w:pPr>
    </w:p>
    <w:p w:rsidR="0009184A" w:rsidRDefault="0009184A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09184A" w:rsidRDefault="0009184A">
      <w:pPr>
        <w:widowControl/>
        <w:rPr>
          <w:lang w:val="en-US"/>
        </w:rPr>
      </w:pPr>
    </w:p>
    <w:sectPr w:rsidR="000918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B10DB" w:rsidRDefault="002B10DB" w:rsidP="002B10DB">
      <w:r>
        <w:separator/>
      </w:r>
    </w:p>
  </w:endnote>
  <w:endnote w:type="continuationSeparator" w:id="0">
    <w:p w:rsidR="002B10DB" w:rsidRDefault="002B10DB" w:rsidP="002B1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0DB" w:rsidRDefault="002B10D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0DB" w:rsidRPr="002B10DB" w:rsidRDefault="002B10DB" w:rsidP="002B10DB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0DB" w:rsidRDefault="002B10D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B10DB" w:rsidRDefault="002B10DB" w:rsidP="002B10DB">
      <w:r>
        <w:separator/>
      </w:r>
    </w:p>
  </w:footnote>
  <w:footnote w:type="continuationSeparator" w:id="0">
    <w:p w:rsidR="002B10DB" w:rsidRDefault="002B10DB" w:rsidP="002B1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0DB" w:rsidRDefault="002B10D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0DB" w:rsidRPr="002B10DB" w:rsidRDefault="002B10DB" w:rsidP="002B10DB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B10DB" w:rsidRDefault="002B10D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9184A"/>
    <w:rsid w:val="0009184A"/>
    <w:rsid w:val="002B1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2B10D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2B10DB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2B10D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2B10DB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2710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2023-11-05T21:29:00Z</dcterms:modified>
</cp:coreProperties>
</file>