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C5A7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LEVANTAMENTO DE INTERDIÇÃO</w:t>
      </w:r>
    </w:p>
    <w:p w14:paraId="6F1156C1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073A2812" w14:textId="77777777" w:rsidR="003A4D2A" w:rsidRDefault="003A4D2A" w:rsidP="003A4D2A">
      <w:pPr>
        <w:widowControl w:val="0"/>
        <w:autoSpaceDE w:val="0"/>
        <w:autoSpaceDN w:val="0"/>
        <w:adjustRightInd w:val="0"/>
      </w:pPr>
      <w:r>
        <w:t>Exmo.  Sr.  Dr. Juiz de Direito da Comarca de.............................................</w:t>
      </w:r>
    </w:p>
    <w:p w14:paraId="5D1FFB0D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2EEF0AA0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23775AFE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34EA84F6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23FB9E2C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06EFB86F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35832183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a rua onde recebe intimações e avisos, vêm a presença de V Exa., com fulcro no art. 1.186, §§ 1.º e 2.º do Código de Processo Civil, requerer o </w:t>
      </w:r>
      <w:r>
        <w:rPr>
          <w:b/>
        </w:rPr>
        <w:t>LEVANTAMENTO DE SUA INTERDIÇÃO</w:t>
      </w:r>
      <w:r>
        <w:t>, em vista das seguintes razões de fato e de direito:</w:t>
      </w:r>
    </w:p>
    <w:p w14:paraId="02A9785C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3A7B05C3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1.O suplicante fora interditado por r. sentença proferida por este MM. juízo, em data de......... conforme se verifica do documento anexo.</w:t>
      </w:r>
    </w:p>
    <w:p w14:paraId="1C98E75B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30F04C8D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2.Ocorre que os motivos que determinaram a mencionada interdição, já não mais persistem, inexistindo motivo plausível para que o suplicante permaneça em tal condição.</w:t>
      </w:r>
    </w:p>
    <w:p w14:paraId="0DB5836F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077FF45F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A vista do exposto, requer se digne V Exa., nomear um perito para proceder a exame de sanidade mental do suplicante, para após designar-se audiência de instrução e julgamento, pedindo-se ao final, observadas as formalidades legais, seja por r. sentença declarado o levantamento da interdição do suplicante, publicando-se tal sentença na forma do art. 1.186, § 2.º, do Código de Processo Civil.</w:t>
      </w:r>
    </w:p>
    <w:p w14:paraId="52CE9915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5AD399C9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Protesta-se por provar o alegado por todos os meios de provas admitidas pelo Direito.</w:t>
      </w:r>
    </w:p>
    <w:p w14:paraId="02BFA816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0DA01555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515F2058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</w:p>
    <w:p w14:paraId="49689EDE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4DA38EC1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</w:p>
    <w:p w14:paraId="16A84F5E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51F9870A" w14:textId="77777777" w:rsidR="003A4D2A" w:rsidRDefault="003A4D2A"/>
    <w:sectPr w:rsidR="003A4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E6A1F" w14:textId="77777777" w:rsidR="00057F28" w:rsidRDefault="00057F28" w:rsidP="00057F28">
      <w:r>
        <w:separator/>
      </w:r>
    </w:p>
  </w:endnote>
  <w:endnote w:type="continuationSeparator" w:id="0">
    <w:p w14:paraId="1038907A" w14:textId="77777777" w:rsidR="00057F28" w:rsidRDefault="00057F28" w:rsidP="00057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11488" w14:textId="77777777" w:rsidR="00057F28" w:rsidRDefault="00057F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0DCF8" w14:textId="0414B2CE" w:rsidR="00057F28" w:rsidRPr="00057F28" w:rsidRDefault="00057F28" w:rsidP="00057F2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5089A" w14:textId="77777777" w:rsidR="00057F28" w:rsidRDefault="00057F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28AB7" w14:textId="77777777" w:rsidR="00057F28" w:rsidRDefault="00057F28" w:rsidP="00057F28">
      <w:r>
        <w:separator/>
      </w:r>
    </w:p>
  </w:footnote>
  <w:footnote w:type="continuationSeparator" w:id="0">
    <w:p w14:paraId="60F3E07B" w14:textId="77777777" w:rsidR="00057F28" w:rsidRDefault="00057F28" w:rsidP="00057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C8F1F" w14:textId="77777777" w:rsidR="00057F28" w:rsidRDefault="00057F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0B57B" w14:textId="31898734" w:rsidR="00057F28" w:rsidRPr="00057F28" w:rsidRDefault="00057F28" w:rsidP="00057F2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A737B" w14:textId="77777777" w:rsidR="00057F28" w:rsidRDefault="00057F2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D2A"/>
    <w:rsid w:val="00057F28"/>
    <w:rsid w:val="003A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054D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D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7F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57F28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57F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57F28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2023-11-05T23:59:00Z</dcterms:modified>
</cp:coreProperties>
</file>