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C6533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6C5B29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6C5B29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5A3346AB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C2AF2BF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6AF876B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6EADB6D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AF0D058" w14:textId="77777777" w:rsidR="00640B0A" w:rsidRPr="006C5B29" w:rsidRDefault="00640B0A" w:rsidP="00A376E4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6C5B29">
        <w:rPr>
          <w:rFonts w:ascii="Cambria" w:hAnsi="Cambria"/>
          <w:b/>
          <w:color w:val="000000"/>
          <w:sz w:val="24"/>
          <w:szCs w:val="24"/>
        </w:rPr>
        <w:t>EMENTA: PREVIDENCIÁRIO. CONCESSÃO DE BENEFÍCIO. APOSENTADORIA POR INVALIDEZ. ESQUIZOFRENIA</w:t>
      </w:r>
      <w:r w:rsidR="008B3A30" w:rsidRPr="006C5B29">
        <w:rPr>
          <w:rFonts w:ascii="Cambria" w:hAnsi="Cambria"/>
          <w:b/>
          <w:color w:val="000000"/>
          <w:sz w:val="24"/>
          <w:szCs w:val="24"/>
        </w:rPr>
        <w:t>.</w:t>
      </w:r>
    </w:p>
    <w:p w14:paraId="6375A173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2BF9EAE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C37543F" w14:textId="77777777" w:rsidR="00640B0A" w:rsidRPr="006C5B29" w:rsidRDefault="00640B0A" w:rsidP="00A376E4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1A7E953" w14:textId="77777777" w:rsidR="00640B0A" w:rsidRPr="006C5B29" w:rsidRDefault="00640B0A" w:rsidP="00A376E4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6C5B29">
        <w:rPr>
          <w:rFonts w:ascii="Cambria" w:hAnsi="Cambria"/>
          <w:b/>
          <w:color w:val="000000"/>
          <w:sz w:val="24"/>
          <w:szCs w:val="24"/>
        </w:rPr>
        <w:t>PARTE AUTORA</w:t>
      </w:r>
      <w:r w:rsidRPr="006C5B29">
        <w:rPr>
          <w:rFonts w:ascii="Cambria" w:hAnsi="Cambria"/>
          <w:color w:val="000000"/>
          <w:sz w:val="24"/>
          <w:szCs w:val="24"/>
        </w:rPr>
        <w:t>, (nacionalidade), (estado civil</w:t>
      </w:r>
      <w:r w:rsidR="00E628C2" w:rsidRPr="006C5B29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6C5B29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6C5B29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6C5B29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6C5B29">
        <w:rPr>
          <w:rFonts w:ascii="Cambria" w:hAnsi="Cambria" w:cs="Times-Roman"/>
          <w:color w:val="000000"/>
          <w:sz w:val="24"/>
          <w:szCs w:val="24"/>
        </w:rPr>
        <w:t>º...</w:t>
      </w:r>
      <w:r w:rsidRPr="006C5B29">
        <w:rPr>
          <w:rFonts w:ascii="Cambria" w:hAnsi="Cambria"/>
          <w:color w:val="000000"/>
          <w:sz w:val="24"/>
          <w:szCs w:val="24"/>
        </w:rPr>
        <w:t xml:space="preserve">, </w:t>
      </w:r>
      <w:r w:rsidR="00E628C2" w:rsidRPr="006C5B29">
        <w:rPr>
          <w:rFonts w:ascii="Cambria" w:hAnsi="Cambria"/>
          <w:color w:val="000000"/>
          <w:sz w:val="24"/>
          <w:szCs w:val="24"/>
        </w:rPr>
        <w:t xml:space="preserve">e-mail…, </w:t>
      </w:r>
      <w:r w:rsidRPr="006C5B29">
        <w:rPr>
          <w:rFonts w:ascii="Cambria" w:hAnsi="Cambria"/>
          <w:color w:val="000000"/>
          <w:sz w:val="24"/>
          <w:szCs w:val="24"/>
        </w:rPr>
        <w:t>residente e domiciliado(a) na rua.., bairro.., cidade.., estado..,</w:t>
      </w:r>
      <w:r w:rsidR="00950A70" w:rsidRPr="006C5B29">
        <w:rPr>
          <w:rFonts w:ascii="Cambria" w:hAnsi="Cambria"/>
          <w:color w:val="000000"/>
          <w:sz w:val="24"/>
          <w:szCs w:val="24"/>
        </w:rPr>
        <w:t xml:space="preserve"> CEP...,</w:t>
      </w:r>
      <w:r w:rsidRPr="006C5B29">
        <w:rPr>
          <w:rFonts w:ascii="Cambria" w:hAnsi="Cambria"/>
          <w:color w:val="000000"/>
          <w:sz w:val="24"/>
          <w:szCs w:val="24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640B0A" w:rsidRPr="006C5B29" w14:paraId="40A5C5EA" w14:textId="77777777" w:rsidTr="00950A70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EF97B" w14:textId="77777777" w:rsidR="00640B0A" w:rsidRPr="006C5B29" w:rsidRDefault="00640B0A" w:rsidP="00640B0A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6C5B29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32A680DE" w14:textId="77777777" w:rsidR="00640B0A" w:rsidRPr="006C5B29" w:rsidRDefault="00640B0A" w:rsidP="00640B0A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6C5B29">
        <w:rPr>
          <w:rFonts w:ascii="Cambria" w:hAnsi="Cambria"/>
          <w:color w:val="000000"/>
          <w:sz w:val="24"/>
          <w:szCs w:val="24"/>
        </w:rPr>
        <w:t xml:space="preserve">contra o </w:t>
      </w:r>
      <w:r w:rsidRPr="006C5B29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6C5B29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6C5B29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6C5B29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6C5B29" w14:paraId="044FB5EE" w14:textId="77777777" w:rsidTr="00950A70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8AA9CD7" w14:textId="77777777" w:rsidR="00973C70" w:rsidRPr="006C5B29" w:rsidRDefault="00973C70" w:rsidP="00973C70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6C5B2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6C5B2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6C5B2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6C5B2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01032C6E" w14:textId="77777777" w:rsidR="00640B0A" w:rsidRPr="006C5B29" w:rsidRDefault="00640B0A" w:rsidP="00A376E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C5B29">
        <w:rPr>
          <w:rFonts w:ascii="Cambria" w:hAnsi="Cambria"/>
          <w:sz w:val="24"/>
          <w:szCs w:val="24"/>
        </w:rPr>
        <w:t xml:space="preserve">A Parte Autora sofre de esquizofrenia desde...  </w:t>
      </w:r>
      <w:r w:rsidRPr="006C5B29">
        <w:rPr>
          <w:rFonts w:ascii="Cambria" w:hAnsi="Cambria"/>
          <w:i/>
          <w:color w:val="FF0000"/>
          <w:sz w:val="24"/>
          <w:szCs w:val="24"/>
        </w:rPr>
        <w:t>(data do inicio da incapacidade laborativa)</w:t>
      </w:r>
      <w:r w:rsidRPr="006C5B29">
        <w:rPr>
          <w:rFonts w:ascii="Cambria" w:hAnsi="Cambria"/>
          <w:sz w:val="24"/>
          <w:szCs w:val="24"/>
        </w:rPr>
        <w:t>, o que a torna incapaz de forma permanente para o trabalho e insuscetível de reabilitação profissional na sua função habitual de...</w:t>
      </w:r>
      <w:r w:rsidRPr="006C5B29">
        <w:rPr>
          <w:rFonts w:ascii="Cambria" w:hAnsi="Cambria" w:cs="Calibri"/>
          <w:sz w:val="24"/>
          <w:szCs w:val="24"/>
        </w:rPr>
        <w:t xml:space="preserve"> </w:t>
      </w:r>
      <w:r w:rsidRPr="006C5B29">
        <w:rPr>
          <w:rFonts w:ascii="Cambria" w:hAnsi="Cambria" w:cs="Calibri"/>
          <w:i/>
          <w:color w:val="FF0000"/>
          <w:sz w:val="24"/>
          <w:szCs w:val="24"/>
        </w:rPr>
        <w:t>(profissão)</w:t>
      </w:r>
      <w:r w:rsidRPr="006C5B29">
        <w:rPr>
          <w:rFonts w:ascii="Cambria" w:hAnsi="Cambria" w:cs="Calibri"/>
          <w:sz w:val="24"/>
          <w:szCs w:val="24"/>
        </w:rPr>
        <w:t>.</w:t>
      </w:r>
    </w:p>
    <w:p w14:paraId="71CC1794" w14:textId="77777777" w:rsidR="00640B0A" w:rsidRPr="006C5B29" w:rsidRDefault="00640B0A" w:rsidP="00A376E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C5B29">
        <w:rPr>
          <w:rFonts w:ascii="Cambria" w:hAnsi="Cambria" w:cs="Calibri"/>
          <w:color w:val="000000"/>
          <w:sz w:val="24"/>
          <w:szCs w:val="24"/>
        </w:rPr>
        <w:lastRenderedPageBreak/>
        <w:t xml:space="preserve">Diante do seu quadro clínico, postulou, em... </w:t>
      </w:r>
      <w:r w:rsidRPr="006C5B29">
        <w:rPr>
          <w:rFonts w:ascii="Cambria" w:hAnsi="Cambria" w:cs="Calibri"/>
          <w:i/>
          <w:color w:val="FF0000"/>
          <w:sz w:val="24"/>
          <w:szCs w:val="24"/>
        </w:rPr>
        <w:t>(data do requerimento administrativo do benefício)</w:t>
      </w:r>
      <w:r w:rsidR="00950A70" w:rsidRPr="006C5B29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6C5B29">
        <w:rPr>
          <w:rFonts w:ascii="Cambria" w:hAnsi="Cambria" w:cs="Calibri"/>
          <w:color w:val="000000"/>
          <w:sz w:val="24"/>
          <w:szCs w:val="24"/>
        </w:rPr>
        <w:t xml:space="preserve">a concessão de benefício por incapacidade, o qual restou indeferido pelo </w:t>
      </w:r>
      <w:r w:rsidRPr="006C5B29">
        <w:rPr>
          <w:rFonts w:ascii="Cambria" w:hAnsi="Cambria"/>
          <w:sz w:val="24"/>
          <w:szCs w:val="24"/>
        </w:rPr>
        <w:t>Instituto Nacional do Seguro Social</w:t>
      </w:r>
      <w:r w:rsidRPr="006C5B29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6C5B29">
        <w:rPr>
          <w:rFonts w:ascii="Cambria" w:hAnsi="Cambria" w:cs="Calibri"/>
          <w:sz w:val="24"/>
          <w:szCs w:val="24"/>
        </w:rPr>
        <w:t>por entender que não foi constatada a incapacidade para o trabalho.</w:t>
      </w:r>
    </w:p>
    <w:p w14:paraId="3DB17BA2" w14:textId="77777777" w:rsidR="00640B0A" w:rsidRPr="006C5B29" w:rsidRDefault="00640B0A" w:rsidP="00640B0A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C5B29">
        <w:rPr>
          <w:rFonts w:ascii="Cambria" w:hAnsi="Cambria" w:cs="Calibri"/>
          <w:sz w:val="24"/>
          <w:szCs w:val="24"/>
        </w:rPr>
        <w:t>Porém, conforme se extrai dos atestados e exames anexos, a Parte Autora</w:t>
      </w:r>
      <w:r w:rsidR="00950A70" w:rsidRPr="006C5B29">
        <w:rPr>
          <w:rFonts w:ascii="Cambria" w:hAnsi="Cambria" w:cs="Calibri"/>
          <w:sz w:val="24"/>
          <w:szCs w:val="24"/>
        </w:rPr>
        <w:t xml:space="preserve"> está</w:t>
      </w:r>
      <w:r w:rsidRPr="006C5B29">
        <w:rPr>
          <w:rFonts w:ascii="Cambria" w:hAnsi="Cambria" w:cs="Calibri"/>
          <w:sz w:val="24"/>
          <w:szCs w:val="24"/>
        </w:rPr>
        <w:t xml:space="preserve"> incapaz de forma definitiva para o trabalho. Assim, busca a tutela jurisdicional para ver garantido o seu direito de receber o beneficio de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6C5B29" w14:paraId="36281B03" w14:textId="77777777" w:rsidTr="00950A70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CE0C666" w14:textId="77777777" w:rsidR="00973C70" w:rsidRPr="006C5B29" w:rsidRDefault="00973C70" w:rsidP="00597C57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6C5B29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6C5B29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3BA10168" w14:textId="77777777" w:rsidR="009512C6" w:rsidRPr="006C5B29" w:rsidRDefault="009512C6" w:rsidP="004B57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A pretensão que fundamenta a presente ação judicial vem amparada no art.. 42 da Lei n.</w:t>
      </w:r>
      <w:r w:rsidR="00950A70" w:rsidRPr="006C5B29">
        <w:rPr>
          <w:rFonts w:ascii="Cambria" w:hAnsi="Cambria"/>
          <w:sz w:val="24"/>
          <w:szCs w:val="24"/>
          <w:lang w:val="pt-BR"/>
        </w:rPr>
        <w:t>º</w:t>
      </w:r>
      <w:r w:rsidRPr="006C5B29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2ABFB8EA" w14:textId="77777777" w:rsidR="009512C6" w:rsidRPr="006C5B29" w:rsidRDefault="009512C6" w:rsidP="004B57F6">
      <w:pPr>
        <w:pStyle w:val="NoSpacing1"/>
        <w:spacing w:before="240" w:after="24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6C5B29">
        <w:rPr>
          <w:rFonts w:ascii="Cambria" w:hAnsi="Cambria" w:cs="Calibri"/>
          <w:sz w:val="20"/>
          <w:szCs w:val="20"/>
          <w:lang w:val="pt-BR"/>
        </w:rPr>
        <w:t xml:space="preserve">Art. 42. A </w:t>
      </w:r>
      <w:r w:rsidRPr="006C5B29">
        <w:rPr>
          <w:rFonts w:ascii="Cambria" w:hAnsi="Cambria" w:cs="Calibri"/>
          <w:b/>
          <w:sz w:val="20"/>
          <w:szCs w:val="20"/>
          <w:lang w:val="pt-BR"/>
        </w:rPr>
        <w:t>aposentadoria por invalidez</w:t>
      </w:r>
      <w:r w:rsidRPr="006C5B29">
        <w:rPr>
          <w:rFonts w:ascii="Cambria" w:hAnsi="Cambria" w:cs="Calibri"/>
          <w:sz w:val="20"/>
          <w:szCs w:val="20"/>
          <w:lang w:val="pt-BR"/>
        </w:rPr>
        <w:t>, uma vez cumprida, quando for o caso, a carência exigida, será devida ao segurado que, estando ou não em gozo de auxílio-doença, for considerado incapaz e insusceptível de reabilitação para o exercício de atividade que lhe garanta a subsistência, e ser-lhe-á paga enquanto permanecer nesta condição.</w:t>
      </w:r>
    </w:p>
    <w:p w14:paraId="1825C373" w14:textId="77777777" w:rsidR="009512C6" w:rsidRPr="006C5B29" w:rsidRDefault="009512C6" w:rsidP="004B57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950A70" w:rsidRPr="006C5B29">
        <w:rPr>
          <w:rFonts w:ascii="Cambria" w:hAnsi="Cambria" w:cs="Calibri"/>
          <w:sz w:val="24"/>
          <w:szCs w:val="24"/>
          <w:lang w:val="pt-BR"/>
        </w:rPr>
        <w:t>,</w:t>
      </w:r>
      <w:r w:rsidRPr="006C5B29">
        <w:rPr>
          <w:rFonts w:ascii="Cambria" w:hAnsi="Cambria" w:cs="Calibri"/>
          <w:sz w:val="24"/>
          <w:szCs w:val="24"/>
          <w:lang w:val="pt-BR"/>
        </w:rPr>
        <w:t xml:space="preserve"> </w:t>
      </w:r>
      <w:r w:rsidR="00640B0A" w:rsidRPr="006C5B29">
        <w:rPr>
          <w:rFonts w:ascii="Cambria" w:hAnsi="Cambria"/>
          <w:sz w:val="24"/>
          <w:szCs w:val="24"/>
          <w:lang w:val="pt-BR"/>
        </w:rPr>
        <w:t>a Parte A</w:t>
      </w:r>
      <w:r w:rsidRPr="006C5B29">
        <w:rPr>
          <w:rFonts w:ascii="Cambria" w:hAnsi="Cambria"/>
          <w:sz w:val="24"/>
          <w:szCs w:val="24"/>
          <w:lang w:val="pt-BR"/>
        </w:rPr>
        <w:t xml:space="preserve">utora sofre de </w:t>
      </w:r>
      <w:r w:rsidRPr="006C5B29">
        <w:rPr>
          <w:rFonts w:ascii="Cambria" w:hAnsi="Cambria"/>
          <w:b/>
          <w:sz w:val="24"/>
          <w:szCs w:val="24"/>
          <w:lang w:val="pt-BR"/>
        </w:rPr>
        <w:t>esquizofrenia</w:t>
      </w:r>
      <w:r w:rsidRPr="006C5B29">
        <w:rPr>
          <w:rFonts w:ascii="Cambria" w:hAnsi="Cambria"/>
          <w:sz w:val="24"/>
          <w:szCs w:val="24"/>
          <w:lang w:val="pt-BR"/>
        </w:rPr>
        <w:t>, doença que lhe impede de retornar ao seu labor.</w:t>
      </w:r>
    </w:p>
    <w:p w14:paraId="7BC7CF77" w14:textId="77777777" w:rsidR="00640B0A" w:rsidRPr="006C5B29" w:rsidRDefault="00640B0A" w:rsidP="00640B0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 xml:space="preserve">Também, </w:t>
      </w:r>
      <w:r w:rsidRPr="006C5B29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950A70" w:rsidRPr="006C5B29">
        <w:rPr>
          <w:rFonts w:ascii="Cambria" w:hAnsi="Cambria"/>
          <w:sz w:val="24"/>
          <w:szCs w:val="24"/>
          <w:lang w:val="pt-BR"/>
        </w:rPr>
        <w:t>não se pode perder de vista</w:t>
      </w:r>
      <w:r w:rsidRPr="006C5B29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</w:t>
      </w:r>
      <w:r w:rsidR="00950A70" w:rsidRPr="006C5B29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6C5B29">
        <w:rPr>
          <w:rFonts w:ascii="Cambria" w:hAnsi="Cambria"/>
          <w:sz w:val="24"/>
          <w:szCs w:val="24"/>
          <w:lang w:val="pt-BR"/>
        </w:rPr>
        <w:t xml:space="preserve"> incapacitado(a) definitivamente para o exercício de qualquer atividade laborativa</w:t>
      </w:r>
      <w:r w:rsidR="00950A70" w:rsidRPr="006C5B29">
        <w:rPr>
          <w:rFonts w:ascii="Cambria" w:hAnsi="Cambria"/>
          <w:sz w:val="24"/>
          <w:szCs w:val="24"/>
          <w:lang w:val="pt-BR"/>
        </w:rPr>
        <w:t>. Tudo isto</w:t>
      </w:r>
      <w:r w:rsidRPr="006C5B29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3B6F0D61" w14:textId="77777777" w:rsidR="00640B0A" w:rsidRPr="006C5B29" w:rsidRDefault="00640B0A" w:rsidP="00640B0A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6C5B29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6C5B29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2E611389" w14:textId="77777777" w:rsidR="00640B0A" w:rsidRPr="006C5B29" w:rsidRDefault="00640B0A" w:rsidP="00640B0A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6C5B29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6C5B29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definitiva da Parte Autora para o exercício de qualquer atividade laborativa) </w:t>
      </w:r>
    </w:p>
    <w:p w14:paraId="5D374BAE" w14:textId="77777777" w:rsidR="00973C70" w:rsidRPr="006C5B29" w:rsidRDefault="00973C70" w:rsidP="004B57F6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6C5B29">
        <w:rPr>
          <w:rFonts w:ascii="Cambria" w:hAnsi="Cambria" w:cs="Calibri"/>
          <w:sz w:val="24"/>
          <w:szCs w:val="24"/>
          <w:lang w:val="pt-BR"/>
        </w:rPr>
        <w:t>É certo que o diagnóstico de esquizofrenia</w:t>
      </w:r>
      <w:r w:rsidRPr="006C5B29">
        <w:rPr>
          <w:rFonts w:ascii="Cambria" w:hAnsi="Cambria" w:cs="Calibri"/>
          <w:b/>
          <w:sz w:val="24"/>
          <w:szCs w:val="24"/>
          <w:lang w:val="pt-BR"/>
        </w:rPr>
        <w:t xml:space="preserve"> </w:t>
      </w:r>
      <w:r w:rsidRPr="006C5B29">
        <w:rPr>
          <w:rFonts w:ascii="Cambria" w:hAnsi="Cambria" w:cs="Calibri"/>
          <w:sz w:val="24"/>
          <w:szCs w:val="24"/>
          <w:lang w:val="pt-BR"/>
        </w:rPr>
        <w:t>impede,</w:t>
      </w:r>
      <w:r w:rsidR="00640B0A" w:rsidRPr="006C5B29">
        <w:rPr>
          <w:rFonts w:ascii="Cambria" w:hAnsi="Cambria" w:cs="Calibri"/>
          <w:sz w:val="24"/>
          <w:szCs w:val="24"/>
          <w:lang w:val="pt-BR"/>
        </w:rPr>
        <w:t xml:space="preserve"> sem sombras de dúvidas, que a Parte A</w:t>
      </w:r>
      <w:r w:rsidRPr="006C5B29">
        <w:rPr>
          <w:rFonts w:ascii="Cambria" w:hAnsi="Cambria" w:cs="Calibri"/>
          <w:sz w:val="24"/>
          <w:szCs w:val="24"/>
          <w:lang w:val="pt-BR"/>
        </w:rPr>
        <w:t xml:space="preserve">utora exerça sua </w:t>
      </w:r>
      <w:r w:rsidR="00950A70" w:rsidRPr="006C5B29">
        <w:rPr>
          <w:rFonts w:ascii="Cambria" w:hAnsi="Cambria" w:cs="Calibri"/>
          <w:sz w:val="24"/>
          <w:szCs w:val="24"/>
          <w:lang w:val="pt-BR"/>
        </w:rPr>
        <w:t>atividade laborativa, pois</w:t>
      </w:r>
      <w:r w:rsidRPr="006C5B29">
        <w:rPr>
          <w:rFonts w:ascii="Cambria" w:hAnsi="Cambria" w:cs="Calibri"/>
          <w:sz w:val="24"/>
          <w:szCs w:val="24"/>
          <w:lang w:val="pt-BR"/>
        </w:rPr>
        <w:t xml:space="preserve"> quem sofre destes transtornos perde o sentido de realidade, ficando incapaz de distinguir a experiência real da imaginária.</w:t>
      </w:r>
    </w:p>
    <w:p w14:paraId="2D5F350B" w14:textId="77777777" w:rsidR="00973C70" w:rsidRPr="006C5B29" w:rsidRDefault="00973C70" w:rsidP="004B57F6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6C5B29">
        <w:rPr>
          <w:rFonts w:ascii="Cambria" w:hAnsi="Cambria" w:cs="Calibri"/>
          <w:sz w:val="24"/>
          <w:szCs w:val="24"/>
          <w:lang w:val="pt-BR"/>
        </w:rPr>
        <w:t xml:space="preserve">A esquizofrenia se manifesta em crises agudas com sintomatologia intensa, intercaladas com períodos de remissão. É uma doença do cérebro com manifestações </w:t>
      </w:r>
      <w:r w:rsidRPr="006C5B29">
        <w:rPr>
          <w:rFonts w:ascii="Cambria" w:hAnsi="Cambria" w:cs="Calibri"/>
          <w:sz w:val="24"/>
          <w:szCs w:val="24"/>
          <w:lang w:val="pt-BR"/>
        </w:rPr>
        <w:lastRenderedPageBreak/>
        <w:t>psíquicas, que começa no final da adolescência ou início da idade adulta antes dos 40 anos. O curso desta doença é sempre crônico com marcada tendência à deterioração da personalidade do indivíduo.</w:t>
      </w:r>
    </w:p>
    <w:p w14:paraId="3882B0E0" w14:textId="77777777" w:rsidR="00973C70" w:rsidRPr="006C5B29" w:rsidRDefault="00973C70" w:rsidP="004B57F6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  <w:lang w:val="pt-BR"/>
        </w:rPr>
      </w:pPr>
      <w:r w:rsidRPr="006C5B29">
        <w:rPr>
          <w:rFonts w:ascii="Cambria" w:hAnsi="Cambria" w:cs="Calibri"/>
          <w:sz w:val="24"/>
          <w:szCs w:val="24"/>
          <w:lang w:val="pt-BR"/>
        </w:rPr>
        <w:t xml:space="preserve">Logo, é evidente que o diagnóstico de esquizofrenia obsta que </w:t>
      </w:r>
      <w:r w:rsidR="00640B0A" w:rsidRPr="006C5B29">
        <w:rPr>
          <w:rFonts w:ascii="Cambria" w:hAnsi="Cambria" w:cs="Calibri"/>
          <w:sz w:val="24"/>
          <w:szCs w:val="24"/>
          <w:lang w:val="pt-BR"/>
        </w:rPr>
        <w:t>a Parte A</w:t>
      </w:r>
      <w:r w:rsidR="009512C6" w:rsidRPr="006C5B29">
        <w:rPr>
          <w:rFonts w:ascii="Cambria" w:hAnsi="Cambria" w:cs="Calibri"/>
          <w:sz w:val="24"/>
          <w:szCs w:val="24"/>
          <w:lang w:val="pt-BR"/>
        </w:rPr>
        <w:t xml:space="preserve">utora </w:t>
      </w:r>
      <w:r w:rsidRPr="006C5B29">
        <w:rPr>
          <w:rFonts w:ascii="Cambria" w:hAnsi="Cambria" w:cs="Calibri"/>
          <w:sz w:val="24"/>
          <w:szCs w:val="24"/>
          <w:lang w:val="pt-BR"/>
        </w:rPr>
        <w:t xml:space="preserve">realize quaisquer funções, já que completamente incapaz para os atos da vida civil. </w:t>
      </w:r>
    </w:p>
    <w:p w14:paraId="08C85EF7" w14:textId="77777777" w:rsidR="00973C70" w:rsidRPr="006C5B29" w:rsidRDefault="00973C70" w:rsidP="004B57F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 xml:space="preserve">Neste </w:t>
      </w:r>
      <w:r w:rsidR="007A043E" w:rsidRPr="006C5B29">
        <w:rPr>
          <w:rFonts w:ascii="Cambria" w:hAnsi="Cambria"/>
          <w:sz w:val="24"/>
          <w:szCs w:val="24"/>
          <w:lang w:val="pt-BR"/>
        </w:rPr>
        <w:t>norte já se posicionou a jurisprudência pátria:</w:t>
      </w:r>
      <w:r w:rsidRPr="006C5B29">
        <w:rPr>
          <w:rFonts w:ascii="Cambria" w:hAnsi="Cambria"/>
          <w:sz w:val="24"/>
          <w:szCs w:val="24"/>
          <w:lang w:val="pt-BR"/>
        </w:rPr>
        <w:t xml:space="preserve"> </w:t>
      </w:r>
    </w:p>
    <w:p w14:paraId="09EFD831" w14:textId="77777777" w:rsidR="004923F3" w:rsidRPr="006C5B29" w:rsidRDefault="004923F3" w:rsidP="004923F3">
      <w:pPr>
        <w:spacing w:before="120" w:after="120" w:line="240" w:lineRule="auto"/>
        <w:ind w:left="2268"/>
        <w:jc w:val="both"/>
        <w:rPr>
          <w:rFonts w:ascii="Cambria" w:hAnsi="Cambria" w:cs="Calibri"/>
          <w:color w:val="000000"/>
          <w:sz w:val="20"/>
          <w:szCs w:val="20"/>
        </w:rPr>
      </w:pPr>
      <w:r w:rsidRPr="006C5B29">
        <w:rPr>
          <w:rFonts w:ascii="Cambria" w:hAnsi="Cambria" w:cs="Calibri"/>
          <w:color w:val="000000"/>
          <w:sz w:val="20"/>
          <w:szCs w:val="20"/>
        </w:rPr>
        <w:t xml:space="preserve">PREVIDENCIÁRIO. </w:t>
      </w:r>
      <w:r w:rsidRPr="006C5B29">
        <w:rPr>
          <w:rFonts w:ascii="Cambria" w:hAnsi="Cambria" w:cs="Calibri"/>
          <w:b/>
          <w:color w:val="000000"/>
          <w:sz w:val="20"/>
          <w:szCs w:val="20"/>
        </w:rPr>
        <w:t>RESTABELECIMENTO DE AUXILIO DOENÇA E CONVERSÃO EM APOSENTADORIA URBANA POR INVALIDEZ. LAUDO PERICIAL CONCLUSIVO. INCAPACIDADE LABORAL</w:t>
      </w:r>
      <w:r w:rsidRPr="006C5B29">
        <w:rPr>
          <w:rFonts w:ascii="Cambria" w:hAnsi="Cambria" w:cs="Calibri"/>
          <w:color w:val="000000"/>
          <w:sz w:val="20"/>
          <w:szCs w:val="20"/>
        </w:rPr>
        <w:t xml:space="preserve">. TERMO A QUO. CORREÇÃO MONETÁRIA. JUROS DE MORA.  1. A sentença proferida está sujeita à remessa oficial, eis que de valor incerto a condenação imposta ao INSS.  2. Os requisitos indispensáveis para a concessão do benefício previdenciário de auxílio-doença/aposentadoria por invalidez são: a) a qualidade de segurado; b) a carência de 12 (doze) contribuições mensais, salvo nas hipóteses previstas no art. 26, II, da Lei 8.213/91; c) incapacidade para o trabalho ou atividade habitual por mais de 15 dias ou, na hipótese da aposentadoria por invalidez, incapacidade (permanente e total) para atividade laboral.  3. </w:t>
      </w:r>
      <w:r w:rsidRPr="006C5B29">
        <w:rPr>
          <w:rFonts w:ascii="Cambria" w:hAnsi="Cambria" w:cs="Calibri"/>
          <w:b/>
          <w:color w:val="000000"/>
          <w:sz w:val="20"/>
          <w:szCs w:val="20"/>
        </w:rPr>
        <w:t>No caso concreto:  Laudo pericial: concluiu que a incapacidade da parte autora é total e permanente. Esquizofrenia Paranóide</w:t>
      </w:r>
      <w:r w:rsidRPr="006C5B29">
        <w:rPr>
          <w:rFonts w:ascii="Cambria" w:hAnsi="Cambria" w:cs="Calibri"/>
          <w:color w:val="000000"/>
          <w:sz w:val="20"/>
          <w:szCs w:val="20"/>
        </w:rPr>
        <w:t xml:space="preserve"> (CID F 20.0) com inicio de incapacidade em 2000: transtorno do humor com comprometimento da orientação, do discernimento e do juízo da realidade (fls. 137/142);  CNIS/INFBEN: vínculos laborais até 2001, recebimento de auxílio-doença entre 08/2005 a 09/2008. (fls. 50/51 e 64).  4. A qualidade de segurado da parte autora é incontroversa.. </w:t>
      </w:r>
      <w:r w:rsidRPr="006C5B29">
        <w:rPr>
          <w:rFonts w:ascii="Cambria" w:hAnsi="Cambria" w:cs="Calibri"/>
          <w:b/>
          <w:color w:val="000000"/>
          <w:sz w:val="20"/>
          <w:szCs w:val="20"/>
        </w:rPr>
        <w:t>A prova pericial analisada demonstra a incapacidade laboral da parte autora com a intensidade e temporalidade compatíveis com a conversão do auxilio doença em aposentadoria por invalidez.</w:t>
      </w:r>
      <w:r w:rsidRPr="006C5B29">
        <w:rPr>
          <w:rFonts w:ascii="Cambria" w:hAnsi="Cambria" w:cs="Calibri"/>
          <w:color w:val="000000"/>
          <w:sz w:val="20"/>
          <w:szCs w:val="20"/>
        </w:rPr>
        <w:t xml:space="preserve">  […]  (TRF1, AC 0018156-16.2010.4.01.3300 / BA, Rel. JUIZ FEDERAL FRANCISCO NEVES DA CUNHA (CONV.), SEGUNDA TURMA, e-DJF1 de 29/01/2016, sem grifo no original)</w:t>
      </w:r>
    </w:p>
    <w:p w14:paraId="51457497" w14:textId="77777777" w:rsidR="004923F3" w:rsidRPr="006C5B29" w:rsidRDefault="004923F3" w:rsidP="007A043E">
      <w:pPr>
        <w:spacing w:before="120" w:after="120" w:line="240" w:lineRule="auto"/>
        <w:ind w:left="2268"/>
        <w:jc w:val="both"/>
        <w:rPr>
          <w:rFonts w:ascii="Cambria" w:hAnsi="Cambria" w:cs="Calibri"/>
          <w:color w:val="000000"/>
          <w:sz w:val="20"/>
          <w:szCs w:val="20"/>
        </w:rPr>
      </w:pPr>
    </w:p>
    <w:p w14:paraId="7096A5CF" w14:textId="77777777" w:rsidR="00973C70" w:rsidRPr="006C5B29" w:rsidRDefault="00B82F97" w:rsidP="007A043E">
      <w:pPr>
        <w:spacing w:before="120" w:after="120" w:line="240" w:lineRule="auto"/>
        <w:ind w:left="2268"/>
        <w:jc w:val="both"/>
        <w:rPr>
          <w:rFonts w:ascii="Cambria" w:hAnsi="Cambria" w:cs="Calibri"/>
          <w:color w:val="000000"/>
          <w:sz w:val="20"/>
          <w:szCs w:val="20"/>
        </w:rPr>
      </w:pPr>
      <w:r w:rsidRPr="006C5B29">
        <w:rPr>
          <w:rFonts w:ascii="Cambria" w:hAnsi="Cambria" w:cs="Calibri"/>
          <w:color w:val="000000"/>
          <w:sz w:val="20"/>
          <w:szCs w:val="20"/>
        </w:rPr>
        <w:t xml:space="preserve">PREVIDENCIÁRIO. </w:t>
      </w:r>
      <w:r w:rsidRPr="006C5B29">
        <w:rPr>
          <w:rFonts w:ascii="Cambria" w:hAnsi="Cambria" w:cs="Calibri"/>
          <w:b/>
          <w:color w:val="000000"/>
          <w:sz w:val="20"/>
          <w:szCs w:val="20"/>
        </w:rPr>
        <w:t>APOSENTADORIA POR INVALIDEZ</w:t>
      </w:r>
      <w:r w:rsidRPr="006C5B29">
        <w:rPr>
          <w:rFonts w:ascii="Cambria" w:hAnsi="Cambria" w:cs="Calibri"/>
          <w:color w:val="000000"/>
          <w:sz w:val="20"/>
          <w:szCs w:val="20"/>
        </w:rPr>
        <w:t xml:space="preserve">. REQUISITOS. QUALIDADE DE SEGURADO. PERÍODO DE CARÊNCIA. INCAPACIDADE. LAUDO PERICIAL. CONSECTÁRIOS LEGAIS. TUTELA ESPECÍFICA. IMPLANTAÇÃO DO BENEFÍCIO. 1. São três os requisitos para a concessão dos benefícios por incapacidade: a) a qualidade de segurado; b) o cumprimento do período de carência de 12 contribuições mensais; c) a incapacidade para o trabalho, de caráter permanente (aposentadoria por invalidez) ou temporária (auxílio-doença). 2. A concessão dos benefícios de auxílio-doença e aposentadoria por invalidez pressupõe a averiguação da incapacidade para o exercício de atividade que garanta a subsistência do segurado, e terá vigência enquanto permanecer ele nessa condição. 3. A incapacidade é verificada mediante exame médico-pericial a cargo da Previdência Social ou realizado por perito nomeado pelo juízo; o julgador, via de regra, firma sua convicção com base no laudo do expert, embora não esteja jungido à sua literalidade, sendo-lhe facultada ampla e livre avaliação da prova. 4. No caso dos autos, o laudo pericial indicou que a parte autora está total e permanentemente incapacitada para o exercício de qualquer atividade laborativa, razão pela qual é devida a concessão do benefício de aposentadoria por invalidez. 5. Recolhidas, a partir da nova filiação, mais de 1/3 do número de contribuições exigidas para o cumprimento da carência definida para o benefício, podem ser computadas, para efeitos de carência, as contribuições vertidas antes da perda da qualidade de segurado. </w:t>
      </w:r>
      <w:r w:rsidRPr="006C5B29">
        <w:rPr>
          <w:rFonts w:ascii="Cambria" w:hAnsi="Cambria" w:cs="Calibri"/>
          <w:b/>
          <w:color w:val="000000"/>
          <w:sz w:val="20"/>
          <w:szCs w:val="20"/>
        </w:rPr>
        <w:t>De qualquer forma, devido à esquizofrenia que o acomete, caracterizando alienação mental, o autor tem direito à concessão do benefício de aposentadoria por invalidez independentemente de carência, conforme o art. 26, II, c/c art. 151 da Lei 8.213/91. 6</w:t>
      </w:r>
      <w:r w:rsidRPr="006C5B29">
        <w:rPr>
          <w:rFonts w:ascii="Cambria" w:hAnsi="Cambria" w:cs="Calibri"/>
          <w:color w:val="000000"/>
          <w:sz w:val="20"/>
          <w:szCs w:val="20"/>
        </w:rPr>
        <w:t xml:space="preserve">. Termo inicial do benefício na data do requerimento administrativo, uma vez evidenciado nos autos que a incapacidade já estava presente àquela data. […] (TRF4, AC 0023672-10.2013.404.9999, Quinta Turma, Relator Luiz Antonio Bonat, D.E. 20/11/2015, </w:t>
      </w:r>
      <w:r w:rsidR="00973C70" w:rsidRPr="006C5B29">
        <w:rPr>
          <w:rFonts w:ascii="Cambria" w:hAnsi="Cambria" w:cs="Calibri"/>
          <w:color w:val="000000"/>
          <w:sz w:val="20"/>
          <w:szCs w:val="20"/>
        </w:rPr>
        <w:t>sem grifo no original).</w:t>
      </w:r>
    </w:p>
    <w:p w14:paraId="5E63F80C" w14:textId="77777777" w:rsidR="00266407" w:rsidRPr="006C5B29" w:rsidRDefault="00266407" w:rsidP="007A043E">
      <w:pPr>
        <w:spacing w:before="120" w:after="120" w:line="240" w:lineRule="auto"/>
        <w:ind w:left="2268"/>
        <w:jc w:val="both"/>
        <w:rPr>
          <w:rFonts w:ascii="Cambria" w:hAnsi="Cambria" w:cs="Calibri"/>
          <w:color w:val="000000"/>
          <w:sz w:val="20"/>
          <w:szCs w:val="20"/>
        </w:rPr>
      </w:pPr>
    </w:p>
    <w:p w14:paraId="3C2FDC52" w14:textId="77777777" w:rsidR="00266407" w:rsidRPr="006C5B29" w:rsidRDefault="00266407" w:rsidP="007A043E">
      <w:pPr>
        <w:spacing w:before="120" w:after="120" w:line="240" w:lineRule="auto"/>
        <w:ind w:left="2268"/>
        <w:jc w:val="both"/>
        <w:rPr>
          <w:rFonts w:ascii="Cambria" w:hAnsi="Cambria" w:cs="Calibri"/>
          <w:color w:val="000000"/>
          <w:sz w:val="20"/>
          <w:szCs w:val="20"/>
        </w:rPr>
      </w:pPr>
      <w:r w:rsidRPr="006C5B29">
        <w:rPr>
          <w:rFonts w:ascii="Cambria" w:hAnsi="Cambria" w:cs="Calibri"/>
          <w:color w:val="000000"/>
          <w:sz w:val="20"/>
          <w:szCs w:val="20"/>
        </w:rPr>
        <w:t xml:space="preserve">PREVIDENCIÁRIO. </w:t>
      </w:r>
      <w:r w:rsidRPr="006C5B29">
        <w:rPr>
          <w:rFonts w:ascii="Cambria" w:hAnsi="Cambria" w:cs="Calibri"/>
          <w:b/>
          <w:color w:val="000000"/>
          <w:sz w:val="20"/>
          <w:szCs w:val="20"/>
        </w:rPr>
        <w:t>APOSENTADORIA POR INVALIDEZ. INCAPACIDADE TOTAL E PERMANENTE. RECONHECIMENTO.</w:t>
      </w:r>
      <w:r w:rsidRPr="006C5B29">
        <w:rPr>
          <w:rFonts w:ascii="Cambria" w:hAnsi="Cambria" w:cs="Calibri"/>
          <w:color w:val="000000"/>
          <w:sz w:val="20"/>
          <w:szCs w:val="20"/>
        </w:rPr>
        <w:t xml:space="preserve"> TERMO INICIAL. ANTECIPAÇÃO DE TUTELA. CORREÇÃO MONETÁRIA E JUROS DE MORA. 1. A concessão de auxílio-doença ou aposentadoria por invalidez decorre da convicção judicial formada predominantemente a partir da produção de prova pericial. 2. </w:t>
      </w:r>
      <w:r w:rsidRPr="006C5B29">
        <w:rPr>
          <w:rFonts w:ascii="Cambria" w:hAnsi="Cambria" w:cs="Calibri"/>
          <w:b/>
          <w:color w:val="000000"/>
          <w:sz w:val="20"/>
          <w:szCs w:val="20"/>
        </w:rPr>
        <w:t>Da produção da prova pericial resultou conclusivo diagnóstico no sentido de que a autora se encontra incapacitada de forma total e permanente para o exercício de qualquer atividade profissional, uma vez portadora de esquizofrenia não especificada, sendo cabível a aposentadoria por invalidez</w:t>
      </w:r>
      <w:r w:rsidRPr="006C5B29">
        <w:rPr>
          <w:rFonts w:ascii="Cambria" w:hAnsi="Cambria" w:cs="Calibri"/>
          <w:color w:val="000000"/>
          <w:sz w:val="20"/>
          <w:szCs w:val="20"/>
        </w:rPr>
        <w:t>. 3. O conjunto probatório indicou a existência de incapacidade laboral quando da cessação administrativa do benefício de auxílio-doença, em 10 de novembro de 2009, sendo o benefício de aposentadoria devido desde então, cumprindo ao INSS pagar à parte autora as respectivas parcelas, descontados os valores percebidos em face da implantação de diversos benefícios previdenciários no período e por força do deferimento de antecipação de tutela. […] . (TRF4, APELREEX 0007666-54.2015.404.9999, Sexta Turma, Relator Osni Cardoso Filho, D.E. 21/10/2015, sem grifo no original)</w:t>
      </w:r>
    </w:p>
    <w:p w14:paraId="13240837" w14:textId="77777777" w:rsidR="00640B0A" w:rsidRPr="006C5B29" w:rsidRDefault="00640B0A" w:rsidP="00640B0A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Destart</w:t>
      </w:r>
      <w:r w:rsidR="00950A70" w:rsidRPr="006C5B29">
        <w:rPr>
          <w:rFonts w:ascii="Cambria" w:hAnsi="Cambria"/>
          <w:sz w:val="24"/>
          <w:szCs w:val="24"/>
          <w:lang w:val="pt-BR"/>
        </w:rPr>
        <w:t>e, o indeferimento do beneficio</w:t>
      </w:r>
      <w:r w:rsidRPr="006C5B29">
        <w:rPr>
          <w:rFonts w:ascii="Cambria" w:hAnsi="Cambria"/>
          <w:sz w:val="24"/>
          <w:szCs w:val="24"/>
          <w:lang w:val="pt-BR"/>
        </w:rPr>
        <w:t xml:space="preserve"> pelo INSS não encontra suporte na legislação pátria, uma vez que preenche todos os requisitos necessários à concessão do benefício de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6C5B29" w14:paraId="2592BC1C" w14:textId="77777777" w:rsidTr="00950A70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85BD1F6" w14:textId="77777777" w:rsidR="00973C70" w:rsidRPr="006C5B29" w:rsidRDefault="00973C70" w:rsidP="00597C57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6C5B29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6C5B29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09474DAD" w14:textId="77777777" w:rsidR="00ED2951" w:rsidRPr="006C5B29" w:rsidRDefault="00ED2951" w:rsidP="00ED295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F7B8E9D" w14:textId="77777777" w:rsidR="00ED2951" w:rsidRPr="006C5B29" w:rsidRDefault="00ED2951" w:rsidP="00ED295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121AC952" w14:textId="77777777" w:rsidR="00ED2951" w:rsidRPr="006C5B29" w:rsidRDefault="00ED2951" w:rsidP="00ED295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2. A concessão do benefício d</w:t>
      </w:r>
      <w:r w:rsidR="005A7FF7" w:rsidRPr="006C5B29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6C5B29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950A70" w:rsidRPr="006C5B29">
        <w:rPr>
          <w:rFonts w:ascii="Cambria" w:hAnsi="Cambria"/>
          <w:sz w:val="24"/>
          <w:szCs w:val="24"/>
          <w:lang w:val="pt-BR"/>
        </w:rPr>
        <w:t>º</w:t>
      </w:r>
      <w:r w:rsidRPr="006C5B29">
        <w:rPr>
          <w:rFonts w:ascii="Cambria" w:hAnsi="Cambria"/>
          <w:sz w:val="24"/>
          <w:szCs w:val="24"/>
          <w:lang w:val="pt-BR"/>
        </w:rPr>
        <w:t xml:space="preserve"> 1.060</w:t>
      </w:r>
      <w:r w:rsidR="00950A70" w:rsidRPr="006C5B29">
        <w:rPr>
          <w:rFonts w:ascii="Cambria" w:hAnsi="Cambria"/>
          <w:sz w:val="24"/>
          <w:szCs w:val="24"/>
          <w:lang w:val="pt-BR"/>
        </w:rPr>
        <w:t>/50</w:t>
      </w:r>
      <w:r w:rsidRPr="006C5B29">
        <w:rPr>
          <w:rFonts w:ascii="Cambria" w:hAnsi="Cambria"/>
          <w:sz w:val="24"/>
          <w:szCs w:val="24"/>
          <w:lang w:val="pt-BR"/>
        </w:rPr>
        <w:t>;</w:t>
      </w:r>
    </w:p>
    <w:p w14:paraId="28AA0FAE" w14:textId="77777777" w:rsidR="00950A70" w:rsidRPr="006C5B29" w:rsidRDefault="00950A70" w:rsidP="00950A7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aposentadoria por invalidez ou, alternativamente, caso seja constatada a incapacidade para atividade habitual, conceder o benefício de auxílio-doença, bem como pagar as parcelas atrasadas desde a data do requerimento administrativo ou desde a constatação da incapacidade, monetariamente corrigidas desde o respectivo vencimento e acrescidas de juros moratórios, ambos incidentes até a data do efetivo pagamento;</w:t>
      </w:r>
    </w:p>
    <w:p w14:paraId="1F28453A" w14:textId="77777777" w:rsidR="00ED2951" w:rsidRPr="006C5B29" w:rsidRDefault="00ED2951" w:rsidP="00ED295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5A7FF7" w:rsidRPr="006C5B29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Pr="006C5B29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66F492B1" w14:textId="77777777" w:rsidR="00ED2951" w:rsidRPr="006C5B29" w:rsidRDefault="00ED2951" w:rsidP="00ED295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especialmente pela via documental anexa e mediante a realização de perícia judicial, caso necessário, com</w:t>
      </w:r>
      <w:r w:rsidR="005A7FF7" w:rsidRPr="006C5B29">
        <w:rPr>
          <w:rFonts w:ascii="Cambria" w:hAnsi="Cambria"/>
          <w:sz w:val="24"/>
          <w:szCs w:val="24"/>
          <w:lang w:val="pt-BR"/>
        </w:rPr>
        <w:t xml:space="preserve"> médico psiquiatra</w:t>
      </w:r>
      <w:r w:rsidRPr="006C5B29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4FAC7B39" w14:textId="77777777" w:rsidR="009627B4" w:rsidRPr="006C5B29" w:rsidRDefault="009627B4" w:rsidP="00ED2951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27001B44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4A22C636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C5B29">
        <w:rPr>
          <w:rFonts w:ascii="Cambria" w:hAnsi="Cambria"/>
          <w:sz w:val="24"/>
          <w:szCs w:val="24"/>
          <w:lang w:val="pt-BR"/>
        </w:rPr>
        <w:t>Pede deferimento.</w:t>
      </w:r>
    </w:p>
    <w:p w14:paraId="331ADC89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C5B29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288B4239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01783F01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6C5B29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7D15C8F9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7CC00D4" w14:textId="77777777" w:rsidR="00BE724E" w:rsidRPr="006C5B29" w:rsidRDefault="00BE724E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8489A81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C5B29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145C50BC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C5B29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3491F82A" w14:textId="77777777" w:rsidR="005A7FF7" w:rsidRPr="006C5B29" w:rsidRDefault="005A7FF7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5EEA421E" w14:textId="77777777" w:rsidR="009D4971" w:rsidRPr="006C5B29" w:rsidRDefault="009D4971" w:rsidP="005A7FF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9D4971" w:rsidRPr="006C5B29" w:rsidSect="00A376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663E2" w14:textId="77777777" w:rsidR="00EA1BC2" w:rsidRDefault="00EA1BC2">
      <w:pPr>
        <w:spacing w:after="0" w:line="240" w:lineRule="auto"/>
      </w:pPr>
      <w:r>
        <w:separator/>
      </w:r>
    </w:p>
  </w:endnote>
  <w:endnote w:type="continuationSeparator" w:id="0">
    <w:p w14:paraId="1E9C294F" w14:textId="77777777" w:rsidR="00EA1BC2" w:rsidRDefault="00EA1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18E31" w14:textId="77777777" w:rsidR="00A376E4" w:rsidRDefault="00597C57" w:rsidP="00A376E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D08ACBE" w14:textId="77777777" w:rsidR="00A376E4" w:rsidRDefault="00A376E4" w:rsidP="00A376E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33D9" w14:textId="77777777" w:rsidR="00462E6F" w:rsidRDefault="00462E6F" w:rsidP="00462E6F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0F78C903" w14:textId="655DEBF0" w:rsidR="00A376E4" w:rsidRPr="00462E6F" w:rsidRDefault="00A376E4" w:rsidP="00462E6F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DAECE" w14:textId="77777777" w:rsidR="006C5B29" w:rsidRDefault="006C5B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75116" w14:textId="77777777" w:rsidR="00EA1BC2" w:rsidRDefault="00EA1BC2">
      <w:pPr>
        <w:spacing w:after="0" w:line="240" w:lineRule="auto"/>
      </w:pPr>
      <w:r>
        <w:separator/>
      </w:r>
    </w:p>
  </w:footnote>
  <w:footnote w:type="continuationSeparator" w:id="0">
    <w:p w14:paraId="150FF2AD" w14:textId="77777777" w:rsidR="00EA1BC2" w:rsidRDefault="00EA1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7D127" w14:textId="77777777" w:rsidR="006C5B29" w:rsidRDefault="006C5B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3B5" w14:textId="77777777" w:rsidR="00462E6F" w:rsidRDefault="00462E6F" w:rsidP="00462E6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0AFD6081" w14:textId="3025C03C" w:rsidR="00A376E4" w:rsidRPr="00462E6F" w:rsidRDefault="00A376E4" w:rsidP="00462E6F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01D94" w14:textId="77777777" w:rsidR="006C5B29" w:rsidRDefault="006C5B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C70"/>
    <w:rsid w:val="001133C7"/>
    <w:rsid w:val="00266407"/>
    <w:rsid w:val="0026757D"/>
    <w:rsid w:val="0036391B"/>
    <w:rsid w:val="00383AAD"/>
    <w:rsid w:val="00462E6F"/>
    <w:rsid w:val="004923F3"/>
    <w:rsid w:val="004B57F6"/>
    <w:rsid w:val="00530CCF"/>
    <w:rsid w:val="00597C57"/>
    <w:rsid w:val="005A7FF7"/>
    <w:rsid w:val="00640B0A"/>
    <w:rsid w:val="00653EF9"/>
    <w:rsid w:val="006C5B29"/>
    <w:rsid w:val="0071604B"/>
    <w:rsid w:val="00734F09"/>
    <w:rsid w:val="00777724"/>
    <w:rsid w:val="007A043E"/>
    <w:rsid w:val="008467CA"/>
    <w:rsid w:val="008B3A30"/>
    <w:rsid w:val="00950A70"/>
    <w:rsid w:val="009512C6"/>
    <w:rsid w:val="009627B4"/>
    <w:rsid w:val="00973C70"/>
    <w:rsid w:val="009C2E84"/>
    <w:rsid w:val="009D4971"/>
    <w:rsid w:val="00A376E4"/>
    <w:rsid w:val="00A97EB8"/>
    <w:rsid w:val="00B82F97"/>
    <w:rsid w:val="00BE724E"/>
    <w:rsid w:val="00D76463"/>
    <w:rsid w:val="00E0406B"/>
    <w:rsid w:val="00E628C2"/>
    <w:rsid w:val="00EA1BC2"/>
    <w:rsid w:val="00ED2951"/>
    <w:rsid w:val="00FA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AA76"/>
  <w15:chartTrackingRefBased/>
  <w15:docId w15:val="{FDDDC760-AF54-4D5E-909D-168C42EAB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7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973C7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973C70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973C7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973C70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973C70"/>
  </w:style>
  <w:style w:type="paragraph" w:customStyle="1" w:styleId="NoSpacing1">
    <w:name w:val="No Spacing1"/>
    <w:qFormat/>
    <w:rsid w:val="00973C70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973C70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973C7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7A043E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1595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