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7B36A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CB2EE5">
        <w:rPr>
          <w:rFonts w:ascii="Cambria" w:hAnsi="Cambria"/>
          <w:b/>
          <w:color w:val="000000"/>
        </w:rPr>
        <w:t xml:space="preserve">EXCELENTÍSSIMO JUIZ... </w:t>
      </w:r>
      <w:r w:rsidRPr="00CB2EE5">
        <w:rPr>
          <w:rFonts w:ascii="Cambria" w:hAnsi="Cambria"/>
          <w:i/>
          <w:color w:val="FF0000"/>
        </w:rPr>
        <w:t>(juízo competente para apreciar a demanda proposta)</w:t>
      </w:r>
    </w:p>
    <w:p w14:paraId="27EACC0A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5A27000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3AF9E11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34FEBEF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C1B101C" w14:textId="77777777" w:rsidR="003D4E2C" w:rsidRPr="00CB2EE5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CB2EE5">
        <w:rPr>
          <w:rFonts w:ascii="Cambria" w:hAnsi="Cambria"/>
          <w:b/>
          <w:color w:val="000000"/>
        </w:rPr>
        <w:t>EMENTA: PREVIDENCIÁRIO. CONCESSÃO DE BENEFÍCIO. AUXÍLIO-DOENÇA</w:t>
      </w:r>
      <w:r w:rsidR="00445BA7" w:rsidRPr="00CB2EE5">
        <w:rPr>
          <w:rFonts w:ascii="Cambria" w:hAnsi="Cambria"/>
          <w:b/>
          <w:color w:val="000000"/>
        </w:rPr>
        <w:t>.</w:t>
      </w:r>
      <w:r w:rsidR="004C3F6E" w:rsidRPr="00CB2EE5">
        <w:rPr>
          <w:rFonts w:ascii="Cambria" w:hAnsi="Cambria"/>
          <w:b/>
          <w:color w:val="000000"/>
        </w:rPr>
        <w:t xml:space="preserve"> SEGURADO ESPECIAL</w:t>
      </w:r>
    </w:p>
    <w:p w14:paraId="5545C54F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70AF37F2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D022D5D" w14:textId="77777777" w:rsidR="000D588C" w:rsidRPr="00CB2EE5" w:rsidRDefault="000D588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792F25F" w14:textId="77777777" w:rsidR="003D4E2C" w:rsidRPr="00CB2EE5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B68F915" w14:textId="77777777" w:rsidR="003D4E2C" w:rsidRPr="00CB2EE5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B2EE5">
        <w:rPr>
          <w:rFonts w:ascii="Cambria" w:hAnsi="Cambria"/>
          <w:b/>
          <w:color w:val="000000"/>
        </w:rPr>
        <w:t>PARTE AUTORA</w:t>
      </w:r>
      <w:r w:rsidRPr="00CB2EE5">
        <w:rPr>
          <w:rFonts w:ascii="Cambria" w:hAnsi="Cambria"/>
          <w:color w:val="000000"/>
        </w:rPr>
        <w:t>, (nacionalidade), (estado civil</w:t>
      </w:r>
      <w:r w:rsidR="00116380" w:rsidRPr="00CB2EE5">
        <w:rPr>
          <w:rFonts w:ascii="Cambria" w:hAnsi="Cambria"/>
          <w:color w:val="000000"/>
        </w:rPr>
        <w:t xml:space="preserve"> – inclusive indicar se há união estável</w:t>
      </w:r>
      <w:r w:rsidRPr="00CB2EE5">
        <w:rPr>
          <w:rFonts w:ascii="Cambria" w:hAnsi="Cambria"/>
          <w:color w:val="000000"/>
        </w:rPr>
        <w:t xml:space="preserve">), (profissão), </w:t>
      </w:r>
      <w:r w:rsidRPr="00CB2EE5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CB2EE5">
        <w:rPr>
          <w:rFonts w:ascii="Cambria" w:hAnsi="Cambria" w:cs="Times-Bold"/>
          <w:bCs/>
          <w:color w:val="000000"/>
        </w:rPr>
        <w:t>CPF sob o n.</w:t>
      </w:r>
      <w:r w:rsidRPr="00CB2EE5">
        <w:rPr>
          <w:rFonts w:ascii="Cambria" w:hAnsi="Cambria" w:cs="Times-Roman"/>
          <w:color w:val="000000"/>
        </w:rPr>
        <w:t>º...</w:t>
      </w:r>
      <w:r w:rsidRPr="00CB2EE5">
        <w:rPr>
          <w:rFonts w:ascii="Cambria" w:hAnsi="Cambria"/>
          <w:color w:val="000000"/>
        </w:rPr>
        <w:t xml:space="preserve">, </w:t>
      </w:r>
      <w:r w:rsidR="00116380" w:rsidRPr="00CB2EE5">
        <w:rPr>
          <w:rFonts w:ascii="Cambria" w:hAnsi="Cambria"/>
          <w:color w:val="000000"/>
        </w:rPr>
        <w:t xml:space="preserve">e-mail…, </w:t>
      </w:r>
      <w:r w:rsidRPr="00CB2EE5">
        <w:rPr>
          <w:rFonts w:ascii="Cambria" w:hAnsi="Cambria"/>
          <w:color w:val="000000"/>
        </w:rPr>
        <w:t>residente e domiciliado(a) na rua.</w:t>
      </w:r>
      <w:r w:rsidR="00116380" w:rsidRPr="00CB2EE5">
        <w:rPr>
          <w:rFonts w:ascii="Cambria" w:hAnsi="Cambria"/>
          <w:color w:val="000000"/>
        </w:rPr>
        <w:t>.</w:t>
      </w:r>
      <w:r w:rsidRPr="00CB2EE5">
        <w:rPr>
          <w:rFonts w:ascii="Cambria" w:hAnsi="Cambria"/>
          <w:color w:val="000000"/>
        </w:rPr>
        <w:t xml:space="preserve">., bairro.., cidade.., estado.., </w:t>
      </w:r>
      <w:r w:rsidR="00603F8B" w:rsidRPr="00CB2EE5">
        <w:rPr>
          <w:rFonts w:ascii="Cambria" w:hAnsi="Cambria"/>
          <w:color w:val="000000"/>
        </w:rPr>
        <w:t xml:space="preserve">CEP..., </w:t>
      </w:r>
      <w:r w:rsidRPr="00CB2EE5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3D4E2C" w:rsidRPr="00CB2EE5" w14:paraId="4D002625" w14:textId="77777777" w:rsidTr="00A24EA8">
        <w:trPr>
          <w:divId w:val="1919944927"/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87AEA" w14:textId="77777777" w:rsidR="003D4E2C" w:rsidRPr="00CB2EE5" w:rsidRDefault="003D4E2C" w:rsidP="003D4E2C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CB2EE5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19C429B1" w14:textId="77777777" w:rsidR="003D4E2C" w:rsidRPr="00CB2EE5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CB2EE5">
        <w:rPr>
          <w:rFonts w:ascii="Cambria" w:hAnsi="Cambria"/>
          <w:color w:val="000000"/>
        </w:rPr>
        <w:t xml:space="preserve">contra o </w:t>
      </w:r>
      <w:r w:rsidRPr="00CB2EE5">
        <w:rPr>
          <w:rFonts w:ascii="Cambria" w:hAnsi="Cambria"/>
          <w:b/>
          <w:color w:val="000000"/>
        </w:rPr>
        <w:t>INSTITUTO NACIONAL DO SEGURO SOCIAL (INSS)</w:t>
      </w:r>
      <w:r w:rsidRPr="00CB2EE5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CB2EE5">
        <w:rPr>
          <w:rFonts w:ascii="Cambria" w:hAnsi="Cambria" w:cs="Times-Roman"/>
          <w:color w:val="000000"/>
        </w:rPr>
        <w:t xml:space="preserve">domiciliado na </w:t>
      </w:r>
      <w:r w:rsidRPr="00CB2EE5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CB2EE5" w14:paraId="72400666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5803362" w14:textId="77777777" w:rsidR="00E61A9A" w:rsidRPr="00CB2EE5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B2EE5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CB2EE5">
              <w:rPr>
                <w:rFonts w:ascii="Cambria" w:hAnsi="Cambria"/>
                <w:b/>
                <w:color w:val="FFFFFF"/>
              </w:rPr>
              <w:br w:type="page"/>
            </w:r>
            <w:r w:rsidRPr="00CB2EE5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CB2EE5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1D42620E" w14:textId="77777777" w:rsidR="003D4E2C" w:rsidRPr="00CB2EE5" w:rsidRDefault="003D4E2C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2EE5">
        <w:rPr>
          <w:rFonts w:ascii="Cambria" w:hAnsi="Cambria"/>
        </w:rPr>
        <w:lastRenderedPageBreak/>
        <w:t xml:space="preserve">A Parte Autora sofre de... </w:t>
      </w:r>
      <w:r w:rsidRPr="00CB2EE5">
        <w:rPr>
          <w:rFonts w:ascii="Cambria" w:hAnsi="Cambria"/>
          <w:i/>
          <w:iCs/>
          <w:color w:val="FF0000"/>
        </w:rPr>
        <w:t>(d</w:t>
      </w:r>
      <w:r w:rsidRPr="00CB2EE5">
        <w:rPr>
          <w:rFonts w:ascii="Cambria" w:hAnsi="Cambria"/>
          <w:i/>
          <w:color w:val="FF0000"/>
        </w:rPr>
        <w:t xml:space="preserve">escrever a doença ou lesão </w:t>
      </w:r>
      <w:r w:rsidR="00035AFA" w:rsidRPr="00CB2EE5">
        <w:rPr>
          <w:rFonts w:ascii="Cambria" w:hAnsi="Cambria"/>
          <w:i/>
          <w:color w:val="FF0000"/>
        </w:rPr>
        <w:t xml:space="preserve">que </w:t>
      </w:r>
      <w:r w:rsidRPr="00CB2EE5">
        <w:rPr>
          <w:rFonts w:ascii="Cambria" w:hAnsi="Cambria"/>
          <w:i/>
          <w:color w:val="FF0000"/>
        </w:rPr>
        <w:t>torna a Parte Autora incapaz para o trabalho)</w:t>
      </w:r>
      <w:r w:rsidR="00603F8B" w:rsidRPr="00CB2EE5">
        <w:rPr>
          <w:rFonts w:ascii="Cambria" w:hAnsi="Cambria"/>
        </w:rPr>
        <w:t xml:space="preserve"> </w:t>
      </w:r>
      <w:r w:rsidRPr="00CB2EE5">
        <w:rPr>
          <w:rFonts w:ascii="Cambria" w:hAnsi="Cambria"/>
        </w:rPr>
        <w:t xml:space="preserve">desde...  </w:t>
      </w:r>
      <w:r w:rsidRPr="00CB2EE5">
        <w:rPr>
          <w:rFonts w:ascii="Cambria" w:hAnsi="Cambria"/>
          <w:i/>
          <w:color w:val="FF0000"/>
        </w:rPr>
        <w:t>(data do inicio da incapacidade laborativa)</w:t>
      </w:r>
      <w:r w:rsidRPr="00CB2EE5">
        <w:rPr>
          <w:rFonts w:ascii="Cambria" w:hAnsi="Cambria"/>
        </w:rPr>
        <w:t xml:space="preserve">, o que a torna incapaz </w:t>
      </w:r>
      <w:r w:rsidR="00035AFA" w:rsidRPr="00CB2EE5">
        <w:rPr>
          <w:rFonts w:ascii="Cambria" w:hAnsi="Cambria"/>
        </w:rPr>
        <w:t>para o seu trabalho habitual na função de</w:t>
      </w:r>
      <w:r w:rsidR="004C3F6E" w:rsidRPr="00CB2EE5">
        <w:rPr>
          <w:rFonts w:ascii="Cambria" w:hAnsi="Cambria"/>
        </w:rPr>
        <w:t xml:space="preserve"> trabalhador rural</w:t>
      </w:r>
      <w:r w:rsidR="00035AFA" w:rsidRPr="00CB2EE5">
        <w:rPr>
          <w:rFonts w:ascii="Cambria" w:hAnsi="Cambria" w:cs="Calibri"/>
        </w:rPr>
        <w:t>.</w:t>
      </w:r>
    </w:p>
    <w:p w14:paraId="16B87540" w14:textId="77777777" w:rsidR="00D22488" w:rsidRPr="00CB2EE5" w:rsidRDefault="00D22488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2EE5">
        <w:rPr>
          <w:rFonts w:ascii="Cambria" w:hAnsi="Cambria" w:cs="Calibri"/>
          <w:color w:val="000000"/>
        </w:rPr>
        <w:t xml:space="preserve">Diante do seu quadro clínico, postulou, em... </w:t>
      </w:r>
      <w:r w:rsidRPr="00CB2EE5">
        <w:rPr>
          <w:rFonts w:ascii="Cambria" w:hAnsi="Cambria" w:cs="Calibri"/>
          <w:i/>
          <w:color w:val="FF0000"/>
        </w:rPr>
        <w:t>(data do requerimento administrativo</w:t>
      </w:r>
      <w:r w:rsidR="00035AFA" w:rsidRPr="00CB2EE5">
        <w:rPr>
          <w:rFonts w:ascii="Cambria" w:hAnsi="Cambria" w:cs="Calibri"/>
          <w:i/>
          <w:color w:val="FF0000"/>
        </w:rPr>
        <w:t xml:space="preserve"> do benefício</w:t>
      </w:r>
      <w:r w:rsidRPr="00CB2EE5">
        <w:rPr>
          <w:rFonts w:ascii="Cambria" w:hAnsi="Cambria" w:cs="Calibri"/>
          <w:i/>
          <w:color w:val="FF0000"/>
        </w:rPr>
        <w:t>)</w:t>
      </w:r>
      <w:r w:rsidR="00603F8B" w:rsidRPr="00CB2EE5">
        <w:rPr>
          <w:rFonts w:ascii="Cambria" w:hAnsi="Cambria" w:cs="Calibri"/>
          <w:color w:val="000000"/>
        </w:rPr>
        <w:t xml:space="preserve">, </w:t>
      </w:r>
      <w:r w:rsidRPr="00CB2EE5">
        <w:rPr>
          <w:rFonts w:ascii="Cambria" w:hAnsi="Cambria" w:cs="Calibri"/>
          <w:color w:val="000000"/>
        </w:rPr>
        <w:t xml:space="preserve">a concessão de benefício por incapacidade, o qual restou indeferido </w:t>
      </w:r>
      <w:r w:rsidR="00035AFA" w:rsidRPr="00CB2EE5">
        <w:rPr>
          <w:rFonts w:ascii="Cambria" w:hAnsi="Cambria" w:cs="Calibri"/>
          <w:color w:val="000000"/>
        </w:rPr>
        <w:t xml:space="preserve">pelo </w:t>
      </w:r>
      <w:r w:rsidR="00035AFA" w:rsidRPr="00CB2EE5">
        <w:rPr>
          <w:rFonts w:ascii="Cambria" w:hAnsi="Cambria"/>
        </w:rPr>
        <w:t>Instituto Nacional do Seguro Social</w:t>
      </w:r>
      <w:r w:rsidRPr="00CB2EE5">
        <w:rPr>
          <w:rFonts w:ascii="Cambria" w:hAnsi="Cambria" w:cs="Calibri"/>
          <w:color w:val="000000"/>
        </w:rPr>
        <w:t xml:space="preserve">, </w:t>
      </w:r>
      <w:r w:rsidRPr="00CB2EE5">
        <w:rPr>
          <w:rFonts w:ascii="Cambria" w:hAnsi="Cambria" w:cs="Calibri"/>
        </w:rPr>
        <w:t>por entender que não foi constatada a incapacidade para o trabalho.</w:t>
      </w:r>
    </w:p>
    <w:p w14:paraId="3D76DAA3" w14:textId="77777777" w:rsidR="00D22488" w:rsidRPr="00CB2EE5" w:rsidRDefault="00D22488" w:rsidP="001313A5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CB2EE5">
        <w:rPr>
          <w:rFonts w:ascii="Cambria" w:hAnsi="Cambria" w:cs="Calibri"/>
        </w:rPr>
        <w:t>Porém, conforme se extrai dos atestados e exames an</w:t>
      </w:r>
      <w:r w:rsidR="00035AFA" w:rsidRPr="00CB2EE5">
        <w:rPr>
          <w:rFonts w:ascii="Cambria" w:hAnsi="Cambria" w:cs="Calibri"/>
        </w:rPr>
        <w:t>exos e, segundo informações da Parte A</w:t>
      </w:r>
      <w:r w:rsidRPr="00CB2EE5">
        <w:rPr>
          <w:rFonts w:ascii="Cambria" w:hAnsi="Cambria" w:cs="Calibri"/>
        </w:rPr>
        <w:t xml:space="preserve">utora, esta continua doente e sem condições de trabalho. Assim, busca a tutela jurisdicional para ver garantido o seu direito de receber o beneficio </w:t>
      </w:r>
      <w:r w:rsidR="00035AFA" w:rsidRPr="00CB2EE5">
        <w:rPr>
          <w:rFonts w:ascii="Cambria" w:hAnsi="Cambria" w:cs="Calibri"/>
        </w:rPr>
        <w:t>de auxílio-doença</w:t>
      </w:r>
      <w:r w:rsidRPr="00CB2EE5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CB2EE5" w14:paraId="27052428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3AE7682" w14:textId="77777777" w:rsidR="00E61A9A" w:rsidRPr="00CB2EE5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CB2EE5">
              <w:rPr>
                <w:rFonts w:ascii="Cambria" w:hAnsi="Cambria"/>
                <w:b/>
              </w:rPr>
              <w:br w:type="page"/>
              <w:t xml:space="preserve"> </w:t>
            </w:r>
            <w:r w:rsidRPr="00CB2EE5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0B48DE96" w14:textId="77777777" w:rsidR="004C3F6E" w:rsidRPr="00CB2EE5" w:rsidRDefault="004C3F6E" w:rsidP="004C3F6E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B2EE5">
        <w:rPr>
          <w:rFonts w:ascii="Cambria" w:hAnsi="Cambria"/>
        </w:rPr>
        <w:t xml:space="preserve">A Parte Autora desenvolve atividade rural, em regime de economia familiar, na localidade de... </w:t>
      </w:r>
      <w:r w:rsidRPr="00CB2EE5">
        <w:rPr>
          <w:rFonts w:ascii="Cambria" w:hAnsi="Cambria"/>
          <w:i/>
          <w:color w:val="FF0000"/>
        </w:rPr>
        <w:t>(local onde é exercida a atividade rural)</w:t>
      </w:r>
      <w:r w:rsidRPr="00CB2EE5">
        <w:rPr>
          <w:rFonts w:ascii="Cambria" w:hAnsi="Cambria"/>
        </w:rPr>
        <w:t xml:space="preserve">, cultivando... </w:t>
      </w:r>
      <w:r w:rsidRPr="00CB2EE5">
        <w:rPr>
          <w:rFonts w:ascii="Cambria" w:hAnsi="Cambria"/>
          <w:i/>
          <w:color w:val="FF0000"/>
        </w:rPr>
        <w:t>(descrever as atividades desenvolvidas na lavoura)</w:t>
      </w:r>
      <w:r w:rsidRPr="00CB2EE5">
        <w:rPr>
          <w:rFonts w:ascii="Cambria" w:hAnsi="Cambria"/>
          <w:i/>
        </w:rPr>
        <w:t>.</w:t>
      </w:r>
    </w:p>
    <w:p w14:paraId="058FE1FC" w14:textId="77777777" w:rsidR="004C3F6E" w:rsidRPr="00CB2EE5" w:rsidRDefault="004C3F6E" w:rsidP="004C3F6E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B2EE5">
        <w:rPr>
          <w:rFonts w:ascii="Cambria" w:eastAsia="Times New Roman" w:hAnsi="Cambria"/>
        </w:rPr>
        <w:t xml:space="preserve">O conceito de regime de economia familiar esta disciplinado pelo § 1º do art. 11 da Lei n.º 8.213/91, que dispõe: </w:t>
      </w:r>
    </w:p>
    <w:p w14:paraId="7BDD2A94" w14:textId="77777777" w:rsidR="004C3F6E" w:rsidRPr="00CB2EE5" w:rsidRDefault="004C3F6E" w:rsidP="004C3F6E">
      <w:pPr>
        <w:spacing w:before="240" w:after="240"/>
        <w:ind w:left="2268"/>
        <w:jc w:val="both"/>
        <w:rPr>
          <w:rFonts w:ascii="Cambria" w:eastAsia="Times New Roman" w:hAnsi="Cambria"/>
        </w:rPr>
      </w:pPr>
      <w:r w:rsidRPr="00CB2EE5">
        <w:rPr>
          <w:rFonts w:ascii="Cambria" w:eastAsia="Times New Roman" w:hAnsi="Cambria"/>
          <w:sz w:val="20"/>
          <w:szCs w:val="20"/>
        </w:rPr>
        <w:t>Entende-se como regime de economia familiar a atividade em que o trabalho dos membros da família é indispensável à própria subsistência e é exercido em condições de mútua dependência e colaboração, sem a utilização de empregados</w:t>
      </w:r>
      <w:r w:rsidRPr="00CB2EE5">
        <w:rPr>
          <w:rFonts w:ascii="Cambria" w:eastAsia="Times New Roman" w:hAnsi="Cambria"/>
        </w:rPr>
        <w:t>.</w:t>
      </w:r>
    </w:p>
    <w:p w14:paraId="6EB76C25" w14:textId="77777777" w:rsidR="004C3F6E" w:rsidRPr="00CB2EE5" w:rsidRDefault="004C3F6E" w:rsidP="004C3F6E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B2EE5">
        <w:rPr>
          <w:rFonts w:ascii="Cambria" w:hAnsi="Cambria"/>
        </w:rPr>
        <w:t>Como prova do exercício de atividade rural, foram juntados ao requerimento administrativo os documentos abaixo relacionados, os quais não deixam dúvida de que efetivamente trabalhou na lavoura.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8"/>
        <w:gridCol w:w="4890"/>
        <w:gridCol w:w="1254"/>
      </w:tblGrid>
      <w:tr w:rsidR="004C3F6E" w:rsidRPr="00CB2EE5" w14:paraId="295F023D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0DBCB55D" w14:textId="77777777" w:rsidR="004C3F6E" w:rsidRPr="00CB2EE5" w:rsidRDefault="004C3F6E" w:rsidP="007A6166">
            <w:pPr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Documento</w:t>
            </w:r>
          </w:p>
        </w:tc>
        <w:tc>
          <w:tcPr>
            <w:tcW w:w="4890" w:type="dxa"/>
            <w:shd w:val="clear" w:color="auto" w:fill="auto"/>
          </w:tcPr>
          <w:p w14:paraId="1B86763F" w14:textId="77777777" w:rsidR="004C3F6E" w:rsidRPr="00CB2EE5" w:rsidRDefault="004C3F6E" w:rsidP="007A6166">
            <w:pPr>
              <w:tabs>
                <w:tab w:val="center" w:pos="2337"/>
                <w:tab w:val="right" w:pos="4674"/>
              </w:tabs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Observação</w:t>
            </w:r>
          </w:p>
        </w:tc>
        <w:tc>
          <w:tcPr>
            <w:tcW w:w="1254" w:type="dxa"/>
            <w:shd w:val="clear" w:color="auto" w:fill="auto"/>
          </w:tcPr>
          <w:p w14:paraId="107310FA" w14:textId="77777777" w:rsidR="004C3F6E" w:rsidRPr="00CB2EE5" w:rsidRDefault="004C3F6E" w:rsidP="007A6166">
            <w:pPr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Data</w:t>
            </w:r>
          </w:p>
        </w:tc>
      </w:tr>
      <w:tr w:rsidR="004C3F6E" w:rsidRPr="00CB2EE5" w14:paraId="6BAC67DB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3CE5B993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540D06F5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12D0B495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</w:tr>
      <w:tr w:rsidR="004C3F6E" w:rsidRPr="00CB2EE5" w14:paraId="64D974F0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50193172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718ACA0A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7475C37C" w14:textId="77777777" w:rsidR="004C3F6E" w:rsidRPr="00CB2EE5" w:rsidRDefault="004C3F6E" w:rsidP="007A6166">
            <w:pPr>
              <w:jc w:val="center"/>
              <w:rPr>
                <w:rFonts w:ascii="Cambria" w:hAnsi="Cambria"/>
              </w:rPr>
            </w:pPr>
          </w:p>
        </w:tc>
      </w:tr>
      <w:tr w:rsidR="004C3F6E" w:rsidRPr="00CB2EE5" w14:paraId="1C9155F5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05681600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0520A651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50991A43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0585A639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0E9B54C6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780FEF51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165CE9E5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4BB3CD46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73469CBD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76F7FC29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2291BAB1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4E0B908B" w14:textId="77777777" w:rsidTr="007A6166">
        <w:trPr>
          <w:trHeight w:val="124"/>
          <w:jc w:val="center"/>
        </w:trPr>
        <w:tc>
          <w:tcPr>
            <w:tcW w:w="2928" w:type="dxa"/>
            <w:shd w:val="clear" w:color="auto" w:fill="auto"/>
          </w:tcPr>
          <w:p w14:paraId="4BD6E061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0D6ABCF0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52DEF28B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167EC889" w14:textId="77777777" w:rsidTr="007A6166">
        <w:trPr>
          <w:trHeight w:val="184"/>
          <w:jc w:val="center"/>
        </w:trPr>
        <w:tc>
          <w:tcPr>
            <w:tcW w:w="2928" w:type="dxa"/>
            <w:shd w:val="clear" w:color="auto" w:fill="auto"/>
          </w:tcPr>
          <w:p w14:paraId="2CB4FA5E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35F5A1C5" w14:textId="77777777" w:rsidR="004C3F6E" w:rsidRPr="00CB2EE5" w:rsidRDefault="004C3F6E" w:rsidP="007A6166">
            <w:pPr>
              <w:tabs>
                <w:tab w:val="left" w:pos="1531"/>
              </w:tabs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2B4BD032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4606C789" w14:textId="77777777" w:rsidTr="007A6166">
        <w:trPr>
          <w:trHeight w:val="187"/>
          <w:jc w:val="center"/>
        </w:trPr>
        <w:tc>
          <w:tcPr>
            <w:tcW w:w="2928" w:type="dxa"/>
            <w:shd w:val="clear" w:color="auto" w:fill="auto"/>
          </w:tcPr>
          <w:p w14:paraId="18DFF65B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90" w:type="dxa"/>
            <w:shd w:val="clear" w:color="auto" w:fill="auto"/>
          </w:tcPr>
          <w:p w14:paraId="62FAB894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54" w:type="dxa"/>
            <w:shd w:val="clear" w:color="auto" w:fill="auto"/>
          </w:tcPr>
          <w:p w14:paraId="4787F675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</w:tbl>
    <w:p w14:paraId="0D21B53B" w14:textId="77777777" w:rsidR="004C3F6E" w:rsidRPr="00CB2EE5" w:rsidRDefault="004C3F6E" w:rsidP="004C3F6E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B2EE5">
        <w:rPr>
          <w:rFonts w:ascii="Cambria" w:hAnsi="Cambria"/>
        </w:rPr>
        <w:lastRenderedPageBreak/>
        <w:t>A fim de corroborar as assertivas contidas na presente ação judicial, juntam-se, ainda, os seguintes documentos: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820"/>
        <w:gridCol w:w="1275"/>
      </w:tblGrid>
      <w:tr w:rsidR="004C3F6E" w:rsidRPr="00CB2EE5" w14:paraId="6105BD7D" w14:textId="77777777" w:rsidTr="007A6166">
        <w:trPr>
          <w:trHeight w:val="377"/>
        </w:trPr>
        <w:tc>
          <w:tcPr>
            <w:tcW w:w="2977" w:type="dxa"/>
            <w:shd w:val="clear" w:color="auto" w:fill="auto"/>
          </w:tcPr>
          <w:p w14:paraId="61323F78" w14:textId="77777777" w:rsidR="004C3F6E" w:rsidRPr="00CB2EE5" w:rsidRDefault="004C3F6E" w:rsidP="007A6166">
            <w:pPr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Documento</w:t>
            </w:r>
          </w:p>
        </w:tc>
        <w:tc>
          <w:tcPr>
            <w:tcW w:w="4820" w:type="dxa"/>
            <w:shd w:val="clear" w:color="auto" w:fill="auto"/>
          </w:tcPr>
          <w:p w14:paraId="5FB9D0C8" w14:textId="77777777" w:rsidR="004C3F6E" w:rsidRPr="00CB2EE5" w:rsidRDefault="004C3F6E" w:rsidP="007A6166">
            <w:pPr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Observação</w:t>
            </w:r>
          </w:p>
        </w:tc>
        <w:tc>
          <w:tcPr>
            <w:tcW w:w="1275" w:type="dxa"/>
            <w:shd w:val="clear" w:color="auto" w:fill="auto"/>
          </w:tcPr>
          <w:p w14:paraId="768B81F6" w14:textId="77777777" w:rsidR="004C3F6E" w:rsidRPr="00CB2EE5" w:rsidRDefault="004C3F6E" w:rsidP="007A6166">
            <w:pPr>
              <w:jc w:val="center"/>
              <w:rPr>
                <w:rFonts w:ascii="Cambria" w:hAnsi="Cambria"/>
                <w:b/>
              </w:rPr>
            </w:pPr>
            <w:r w:rsidRPr="00CB2EE5">
              <w:rPr>
                <w:rFonts w:ascii="Cambria" w:hAnsi="Cambria"/>
                <w:b/>
              </w:rPr>
              <w:t>Data</w:t>
            </w:r>
          </w:p>
        </w:tc>
      </w:tr>
      <w:tr w:rsidR="004C3F6E" w:rsidRPr="00CB2EE5" w14:paraId="786BCDB0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34435FD1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17BFB4FD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308EFC24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0D5F101A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5ABEC642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63C8AC6A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248B4191" w14:textId="77777777" w:rsidR="004C3F6E" w:rsidRPr="00CB2EE5" w:rsidRDefault="004C3F6E" w:rsidP="007A6166">
            <w:pPr>
              <w:jc w:val="both"/>
              <w:rPr>
                <w:rFonts w:ascii="Cambria" w:hAnsi="Cambria"/>
                <w:b/>
              </w:rPr>
            </w:pPr>
          </w:p>
        </w:tc>
      </w:tr>
      <w:tr w:rsidR="004C3F6E" w:rsidRPr="00CB2EE5" w14:paraId="1E40A0E5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12F9604F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03F06648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389098BF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69BBEE9B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30692BF0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4DC7593F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73B7B587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719DCA2D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69BDA62B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2B9CB51C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35DCC5D2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</w:tr>
      <w:tr w:rsidR="004C3F6E" w:rsidRPr="00CB2EE5" w14:paraId="444B47A8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4D6205BA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44828145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5DA5FF98" w14:textId="77777777" w:rsidR="004C3F6E" w:rsidRPr="00CB2EE5" w:rsidRDefault="004C3F6E" w:rsidP="007A6166">
            <w:pPr>
              <w:jc w:val="both"/>
              <w:rPr>
                <w:rFonts w:ascii="Cambria" w:hAnsi="Cambria"/>
                <w:b/>
              </w:rPr>
            </w:pPr>
          </w:p>
        </w:tc>
      </w:tr>
      <w:tr w:rsidR="004C3F6E" w:rsidRPr="00CB2EE5" w14:paraId="59B149A8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1708BEEB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4590EA67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637D51A0" w14:textId="77777777" w:rsidR="004C3F6E" w:rsidRPr="00CB2EE5" w:rsidRDefault="004C3F6E" w:rsidP="007A6166">
            <w:pPr>
              <w:jc w:val="both"/>
              <w:rPr>
                <w:rFonts w:ascii="Cambria" w:hAnsi="Cambria"/>
                <w:b/>
              </w:rPr>
            </w:pPr>
          </w:p>
        </w:tc>
      </w:tr>
      <w:tr w:rsidR="004C3F6E" w:rsidRPr="00CB2EE5" w14:paraId="6E6F5B9D" w14:textId="77777777" w:rsidTr="007A6166">
        <w:tblPrEx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2977" w:type="dxa"/>
            <w:shd w:val="clear" w:color="auto" w:fill="auto"/>
          </w:tcPr>
          <w:p w14:paraId="01638668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4820" w:type="dxa"/>
            <w:shd w:val="clear" w:color="auto" w:fill="auto"/>
          </w:tcPr>
          <w:p w14:paraId="6227E51F" w14:textId="77777777" w:rsidR="004C3F6E" w:rsidRPr="00CB2EE5" w:rsidRDefault="004C3F6E" w:rsidP="007A6166">
            <w:pPr>
              <w:jc w:val="both"/>
              <w:rPr>
                <w:rFonts w:ascii="Cambria" w:hAnsi="Cambria"/>
              </w:rPr>
            </w:pPr>
          </w:p>
        </w:tc>
        <w:tc>
          <w:tcPr>
            <w:tcW w:w="1275" w:type="dxa"/>
            <w:shd w:val="clear" w:color="auto" w:fill="auto"/>
          </w:tcPr>
          <w:p w14:paraId="2F8DCFF3" w14:textId="77777777" w:rsidR="004C3F6E" w:rsidRPr="00CB2EE5" w:rsidRDefault="004C3F6E" w:rsidP="007A6166">
            <w:pPr>
              <w:jc w:val="both"/>
              <w:rPr>
                <w:rFonts w:ascii="Cambria" w:hAnsi="Cambria"/>
                <w:b/>
              </w:rPr>
            </w:pPr>
          </w:p>
        </w:tc>
      </w:tr>
    </w:tbl>
    <w:p w14:paraId="411A9B08" w14:textId="77777777" w:rsidR="004C3F6E" w:rsidRPr="00CB2EE5" w:rsidRDefault="004C3F6E" w:rsidP="004C3F6E">
      <w:pPr>
        <w:spacing w:before="240" w:after="240" w:line="360" w:lineRule="auto"/>
        <w:ind w:firstLine="1134"/>
        <w:jc w:val="both"/>
        <w:rPr>
          <w:rFonts w:ascii="Cambria" w:eastAsia="Times New Roman" w:hAnsi="Cambria"/>
        </w:rPr>
      </w:pPr>
      <w:r w:rsidRPr="00CB2EE5">
        <w:rPr>
          <w:rFonts w:ascii="Cambria" w:hAnsi="Cambria"/>
        </w:rPr>
        <w:t xml:space="preserve">Deste modo, os documentos apresentados, tanto na ceara administrativa, quanto os agora anexados, revelam </w:t>
      </w:r>
      <w:r w:rsidRPr="00CB2EE5">
        <w:rPr>
          <w:rFonts w:ascii="Cambria" w:eastAsia="Times New Roman" w:hAnsi="Cambria"/>
        </w:rPr>
        <w:t>de maneira satisfatória que a Parte Autora trabalhou, juntamente com outros membros de sua família, em regime de economia familiar para sustento próprio e de seus entes mais próximos.</w:t>
      </w:r>
    </w:p>
    <w:p w14:paraId="34BA6BA2" w14:textId="77777777" w:rsidR="00D22488" w:rsidRPr="00CB2EE5" w:rsidRDefault="004C3F6E" w:rsidP="001313A5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No presente caso, a</w:t>
      </w:r>
      <w:r w:rsidR="00D22488" w:rsidRPr="00CB2EE5">
        <w:rPr>
          <w:rFonts w:ascii="Cambria" w:hAnsi="Cambria"/>
          <w:sz w:val="24"/>
          <w:szCs w:val="24"/>
          <w:lang w:val="pt-BR"/>
        </w:rPr>
        <w:t xml:space="preserve"> pretensão que fundamenta a ação judicial vem amparada no art. 59 da Lei n.</w:t>
      </w:r>
      <w:r w:rsidR="00603F8B" w:rsidRPr="00CB2EE5">
        <w:rPr>
          <w:rFonts w:ascii="Cambria" w:hAnsi="Cambria"/>
          <w:sz w:val="24"/>
          <w:szCs w:val="24"/>
          <w:lang w:val="pt-BR"/>
        </w:rPr>
        <w:t>º</w:t>
      </w:r>
      <w:r w:rsidR="00D22488" w:rsidRPr="00CB2EE5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6EBFE4A4" w14:textId="77777777" w:rsidR="00D22488" w:rsidRPr="00CB2EE5" w:rsidRDefault="00D22488" w:rsidP="001313A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CB2EE5">
        <w:rPr>
          <w:rFonts w:ascii="Cambria" w:hAnsi="Cambria"/>
          <w:sz w:val="20"/>
          <w:szCs w:val="20"/>
          <w:lang w:val="pt-BR"/>
        </w:rPr>
        <w:t xml:space="preserve">Art. 59. O </w:t>
      </w:r>
      <w:r w:rsidRPr="00CB2EE5">
        <w:rPr>
          <w:rFonts w:ascii="Cambria" w:hAnsi="Cambria"/>
          <w:b/>
          <w:sz w:val="20"/>
          <w:szCs w:val="20"/>
          <w:lang w:val="pt-BR"/>
        </w:rPr>
        <w:t>auxílio-doença</w:t>
      </w:r>
      <w:r w:rsidRPr="00CB2EE5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52B349A9" w14:textId="77777777" w:rsidR="009F2463" w:rsidRPr="00CB2EE5" w:rsidRDefault="009F2463" w:rsidP="009F246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603F8B" w:rsidRPr="00CB2EE5">
        <w:rPr>
          <w:rFonts w:ascii="Cambria" w:hAnsi="Cambria" w:cs="Calibri"/>
          <w:sz w:val="24"/>
          <w:szCs w:val="24"/>
          <w:lang w:val="pt-BR"/>
        </w:rPr>
        <w:t>,</w:t>
      </w:r>
      <w:r w:rsidRPr="00CB2EE5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CB2EE5">
        <w:rPr>
          <w:rFonts w:ascii="Cambria" w:hAnsi="Cambria"/>
          <w:sz w:val="24"/>
          <w:szCs w:val="24"/>
          <w:lang w:val="pt-BR"/>
        </w:rPr>
        <w:t xml:space="preserve">a Parte Autora sofre de... </w:t>
      </w:r>
      <w:r w:rsidRPr="00CB2EE5">
        <w:rPr>
          <w:rFonts w:ascii="Cambria" w:hAnsi="Cambria"/>
          <w:i/>
          <w:iCs/>
          <w:color w:val="FF0000"/>
          <w:sz w:val="24"/>
          <w:szCs w:val="24"/>
          <w:lang w:val="pt-BR"/>
        </w:rPr>
        <w:t>(d</w:t>
      </w:r>
      <w:r w:rsidRPr="00CB2EE5">
        <w:rPr>
          <w:rFonts w:ascii="Cambria" w:hAnsi="Cambria"/>
          <w:i/>
          <w:color w:val="FF0000"/>
          <w:sz w:val="24"/>
          <w:szCs w:val="24"/>
          <w:lang w:val="pt-BR"/>
        </w:rPr>
        <w:t>escrever a doença ou lesão que torna a Parte Autora incapaz para o trabalho)</w:t>
      </w:r>
      <w:r w:rsidRPr="00CB2EE5">
        <w:rPr>
          <w:rFonts w:ascii="Cambria" w:hAnsi="Cambria"/>
          <w:sz w:val="24"/>
          <w:szCs w:val="24"/>
          <w:lang w:val="pt-BR"/>
        </w:rPr>
        <w:t>, impossibilitando o seu retorno ao trabalho.</w:t>
      </w:r>
    </w:p>
    <w:p w14:paraId="431DA964" w14:textId="77777777" w:rsidR="00D22488" w:rsidRPr="00CB2EE5" w:rsidRDefault="00D22488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 xml:space="preserve">Também, </w:t>
      </w:r>
      <w:r w:rsidRPr="00CB2EE5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603F8B" w:rsidRPr="00CB2EE5">
        <w:rPr>
          <w:rFonts w:ascii="Cambria" w:hAnsi="Cambria"/>
          <w:sz w:val="24"/>
          <w:szCs w:val="24"/>
          <w:lang w:val="pt-BR"/>
        </w:rPr>
        <w:t>não se pode perder de vista</w:t>
      </w:r>
      <w:r w:rsidRPr="00CB2EE5">
        <w:rPr>
          <w:rFonts w:ascii="Cambria" w:hAnsi="Cambria"/>
          <w:sz w:val="24"/>
          <w:szCs w:val="24"/>
          <w:lang w:val="pt-BR"/>
        </w:rPr>
        <w:t xml:space="preserve"> o parecer t</w:t>
      </w:r>
      <w:r w:rsidR="00035AFA" w:rsidRPr="00CB2EE5">
        <w:rPr>
          <w:rFonts w:ascii="Cambria" w:hAnsi="Cambria"/>
          <w:sz w:val="24"/>
          <w:szCs w:val="24"/>
          <w:lang w:val="pt-BR"/>
        </w:rPr>
        <w:t>écnico do médico assistente da Parte A</w:t>
      </w:r>
      <w:r w:rsidRPr="00CB2EE5">
        <w:rPr>
          <w:rFonts w:ascii="Cambria" w:hAnsi="Cambria"/>
          <w:sz w:val="24"/>
          <w:szCs w:val="24"/>
          <w:lang w:val="pt-BR"/>
        </w:rPr>
        <w:t>utora,</w:t>
      </w:r>
      <w:r w:rsidR="00603F8B" w:rsidRPr="00CB2EE5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CB2EE5">
        <w:rPr>
          <w:rFonts w:ascii="Cambria" w:hAnsi="Cambria"/>
          <w:sz w:val="24"/>
          <w:szCs w:val="24"/>
          <w:lang w:val="pt-BR"/>
        </w:rPr>
        <w:t xml:space="preserve"> incapacitado(a) </w:t>
      </w:r>
      <w:r w:rsidR="00035AFA" w:rsidRPr="00CB2EE5">
        <w:rPr>
          <w:rFonts w:ascii="Cambria" w:hAnsi="Cambria"/>
          <w:sz w:val="24"/>
          <w:szCs w:val="24"/>
          <w:lang w:val="pt-BR"/>
        </w:rPr>
        <w:t xml:space="preserve">temporariamente </w:t>
      </w:r>
      <w:r w:rsidR="00603F8B" w:rsidRPr="00CB2EE5">
        <w:rPr>
          <w:rFonts w:ascii="Cambria" w:hAnsi="Cambria"/>
          <w:sz w:val="24"/>
          <w:szCs w:val="24"/>
          <w:lang w:val="pt-BR"/>
        </w:rPr>
        <w:t>para o trabalho. Tudo isto</w:t>
      </w:r>
      <w:r w:rsidRPr="00CB2EE5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63F848BA" w14:textId="77777777" w:rsidR="00035AFA" w:rsidRPr="00CB2EE5" w:rsidRDefault="00035AFA" w:rsidP="00035AFA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CB2EE5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CB2EE5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470AFAE3" w14:textId="77777777" w:rsidR="00035AFA" w:rsidRPr="00CB2EE5" w:rsidRDefault="00035AFA" w:rsidP="00035AFA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CB2EE5">
        <w:rPr>
          <w:rFonts w:ascii="Cambria" w:hAnsi="Cambria"/>
          <w:sz w:val="20"/>
          <w:szCs w:val="20"/>
          <w:lang w:val="pt-BR"/>
        </w:rPr>
        <w:t>Conclusão:</w:t>
      </w:r>
      <w:r w:rsidR="001B0E5A" w:rsidRPr="00CB2EE5">
        <w:rPr>
          <w:rFonts w:ascii="Cambria" w:hAnsi="Cambria"/>
          <w:sz w:val="20"/>
          <w:szCs w:val="20"/>
          <w:lang w:val="pt-BR"/>
        </w:rPr>
        <w:t xml:space="preserve">... </w:t>
      </w:r>
      <w:r w:rsidRPr="00CB2EE5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temporária da Parte Autora </w:t>
      </w:r>
      <w:r w:rsidR="00E054DB" w:rsidRPr="00CB2EE5">
        <w:rPr>
          <w:rFonts w:ascii="Cambria" w:hAnsi="Cambria"/>
          <w:i/>
          <w:color w:val="FF0000"/>
          <w:sz w:val="20"/>
          <w:szCs w:val="20"/>
          <w:lang w:val="pt-BR"/>
        </w:rPr>
        <w:t>para a sua atividade habitual</w:t>
      </w:r>
      <w:r w:rsidRPr="00CB2EE5">
        <w:rPr>
          <w:rFonts w:ascii="Cambria" w:hAnsi="Cambria"/>
          <w:i/>
          <w:color w:val="FF0000"/>
          <w:sz w:val="20"/>
          <w:szCs w:val="20"/>
          <w:lang w:val="pt-BR"/>
        </w:rPr>
        <w:t xml:space="preserve">) </w:t>
      </w:r>
    </w:p>
    <w:p w14:paraId="0B479ED9" w14:textId="77777777" w:rsidR="00B03A06" w:rsidRPr="00CB2EE5" w:rsidRDefault="00B03A06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 xml:space="preserve">O diagnóstico feito pelos peritos médicos do INSS foi realizado de forma superficial e, inobstante o conhecimento profissional destes </w:t>
      </w:r>
      <w:r w:rsidR="00603F8B" w:rsidRPr="00CB2EE5">
        <w:rPr>
          <w:rFonts w:ascii="Cambria" w:hAnsi="Cambria"/>
          <w:sz w:val="24"/>
          <w:szCs w:val="24"/>
          <w:lang w:val="pt-BR"/>
        </w:rPr>
        <w:t>profissionais</w:t>
      </w:r>
      <w:r w:rsidRPr="00CB2EE5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55A5B024" w14:textId="77777777" w:rsidR="00D22488" w:rsidRPr="00CB2EE5" w:rsidRDefault="009F2463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CB2EE5">
        <w:rPr>
          <w:rFonts w:ascii="Cambria" w:hAnsi="Cambria" w:cs="Arial"/>
          <w:sz w:val="24"/>
          <w:szCs w:val="24"/>
          <w:lang w:val="pt-BR"/>
        </w:rPr>
        <w:t>Ressalta-se que o</w:t>
      </w:r>
      <w:r w:rsidR="00D22488" w:rsidRPr="00CB2EE5">
        <w:rPr>
          <w:rFonts w:ascii="Cambria" w:hAnsi="Cambria" w:cs="Arial"/>
          <w:sz w:val="24"/>
          <w:szCs w:val="24"/>
          <w:lang w:val="pt-BR"/>
        </w:rPr>
        <w:t xml:space="preserve"> posicionament</w:t>
      </w:r>
      <w:r w:rsidR="00CF1F5B" w:rsidRPr="00CB2EE5">
        <w:rPr>
          <w:rFonts w:ascii="Cambria" w:hAnsi="Cambria" w:cs="Arial"/>
          <w:sz w:val="24"/>
          <w:szCs w:val="24"/>
          <w:lang w:val="pt-BR"/>
        </w:rPr>
        <w:t>o administrativo da autarquia-r</w:t>
      </w:r>
      <w:r w:rsidR="00D22488" w:rsidRPr="00CB2EE5">
        <w:rPr>
          <w:rFonts w:ascii="Cambria" w:hAnsi="Cambria" w:cs="Arial"/>
          <w:sz w:val="24"/>
          <w:szCs w:val="24"/>
          <w:lang w:val="pt-BR"/>
        </w:rPr>
        <w:t>é, dando alta, por reiteradas vezes, ao segurado sabidamente doente</w:t>
      </w:r>
      <w:r w:rsidR="00603F8B" w:rsidRPr="00CB2EE5">
        <w:rPr>
          <w:rFonts w:ascii="Cambria" w:hAnsi="Cambria" w:cs="Arial"/>
          <w:sz w:val="24"/>
          <w:szCs w:val="24"/>
          <w:lang w:val="pt-BR"/>
        </w:rPr>
        <w:t>,</w:t>
      </w:r>
      <w:r w:rsidR="00D22488" w:rsidRPr="00CB2EE5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escoltado na Carta M</w:t>
      </w:r>
      <w:r w:rsidR="00603F8B" w:rsidRPr="00CB2EE5">
        <w:rPr>
          <w:rFonts w:ascii="Cambria" w:hAnsi="Cambria" w:cs="Arial"/>
          <w:sz w:val="24"/>
          <w:szCs w:val="24"/>
          <w:lang w:val="pt-BR"/>
        </w:rPr>
        <w:t>agna de 1988</w:t>
      </w:r>
      <w:r w:rsidR="00D22488" w:rsidRPr="00CB2EE5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603F8B" w:rsidRPr="00CB2EE5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="00D22488" w:rsidRPr="00CB2EE5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50632F97" w14:textId="77777777" w:rsidR="00D22488" w:rsidRPr="00CB2EE5" w:rsidRDefault="00603F8B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Nada disso</w:t>
      </w:r>
      <w:r w:rsidR="00D22488" w:rsidRPr="00CB2EE5">
        <w:rPr>
          <w:rFonts w:ascii="Cambria" w:hAnsi="Cambria"/>
          <w:sz w:val="24"/>
          <w:szCs w:val="24"/>
          <w:lang w:val="pt-BR"/>
        </w:rPr>
        <w:t xml:space="preserve"> rest</w:t>
      </w:r>
      <w:r w:rsidR="00FD2CB5" w:rsidRPr="00CB2EE5">
        <w:rPr>
          <w:rFonts w:ascii="Cambria" w:hAnsi="Cambria"/>
          <w:sz w:val="24"/>
          <w:szCs w:val="24"/>
          <w:lang w:val="pt-BR"/>
        </w:rPr>
        <w:t xml:space="preserve">ou observado </w:t>
      </w:r>
      <w:r w:rsidR="009F2463" w:rsidRPr="00CB2EE5">
        <w:rPr>
          <w:rFonts w:ascii="Cambria" w:hAnsi="Cambria"/>
          <w:sz w:val="24"/>
          <w:szCs w:val="24"/>
          <w:lang w:val="pt-BR"/>
        </w:rPr>
        <w:t>pelo INSS</w:t>
      </w:r>
      <w:r w:rsidR="00D22488" w:rsidRPr="00CB2EE5">
        <w:rPr>
          <w:rFonts w:ascii="Cambria" w:hAnsi="Cambria"/>
          <w:sz w:val="24"/>
          <w:szCs w:val="24"/>
          <w:lang w:val="pt-BR"/>
        </w:rPr>
        <w:t xml:space="preserve"> no presente caso!</w:t>
      </w:r>
    </w:p>
    <w:p w14:paraId="08259DE2" w14:textId="77777777" w:rsidR="00B03A06" w:rsidRPr="00CB2EE5" w:rsidRDefault="00D22488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 xml:space="preserve">Portanto, é certo que o diagnóstico </w:t>
      </w:r>
      <w:r w:rsidR="00E054DB" w:rsidRPr="00CB2EE5">
        <w:rPr>
          <w:rFonts w:ascii="Cambria" w:hAnsi="Cambria"/>
          <w:sz w:val="24"/>
          <w:szCs w:val="24"/>
          <w:lang w:val="pt-BR"/>
        </w:rPr>
        <w:t>médico da Parte A</w:t>
      </w:r>
      <w:r w:rsidR="00FD2CB5" w:rsidRPr="00CB2EE5">
        <w:rPr>
          <w:rFonts w:ascii="Cambria" w:hAnsi="Cambria"/>
          <w:sz w:val="24"/>
          <w:szCs w:val="24"/>
          <w:lang w:val="pt-BR"/>
        </w:rPr>
        <w:t>utora</w:t>
      </w:r>
      <w:r w:rsidRPr="00CB2EE5">
        <w:rPr>
          <w:rFonts w:ascii="Cambria" w:hAnsi="Cambria"/>
          <w:sz w:val="24"/>
          <w:szCs w:val="24"/>
          <w:lang w:val="pt-BR"/>
        </w:rPr>
        <w:t>,</w:t>
      </w:r>
      <w:r w:rsidR="00603F8B" w:rsidRPr="00CB2EE5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CB2EE5">
        <w:rPr>
          <w:rFonts w:ascii="Cambria" w:hAnsi="Cambria"/>
          <w:sz w:val="24"/>
          <w:szCs w:val="24"/>
          <w:lang w:val="pt-BR"/>
        </w:rPr>
        <w:t xml:space="preserve">impede, sem sombras de dúvidas, que exerça sua atividade laborativa, sob pena de agravamento das moléstias, uma vez que para se curar necessita de tratamento médico </w:t>
      </w:r>
      <w:r w:rsidR="00067A63" w:rsidRPr="00CB2EE5">
        <w:rPr>
          <w:rFonts w:ascii="Cambria" w:hAnsi="Cambria"/>
          <w:sz w:val="24"/>
          <w:szCs w:val="24"/>
          <w:lang w:val="pt-BR"/>
        </w:rPr>
        <w:t>adequado</w:t>
      </w:r>
      <w:r w:rsidR="00B03A06" w:rsidRPr="00CB2EE5">
        <w:rPr>
          <w:rFonts w:ascii="Cambria" w:hAnsi="Cambria"/>
          <w:sz w:val="24"/>
          <w:szCs w:val="24"/>
          <w:lang w:val="pt-BR"/>
        </w:rPr>
        <w:t>, fazendo jus ao benefício de auxílio-doença.</w:t>
      </w:r>
    </w:p>
    <w:p w14:paraId="26269B67" w14:textId="77777777" w:rsidR="005617F4" w:rsidRPr="00CB2EE5" w:rsidRDefault="005617F4" w:rsidP="00B03A0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Nesse sentido:</w:t>
      </w:r>
    </w:p>
    <w:p w14:paraId="32249004" w14:textId="77777777" w:rsidR="00A6523D" w:rsidRPr="00CB2EE5" w:rsidRDefault="00A6523D" w:rsidP="00A6523D">
      <w:pPr>
        <w:pStyle w:val="NoSpacing1"/>
        <w:spacing w:before="120" w:after="120"/>
        <w:ind w:left="2268"/>
        <w:jc w:val="both"/>
        <w:rPr>
          <w:rFonts w:ascii="Cambria" w:hAnsi="Cambria"/>
          <w:color w:val="000000"/>
          <w:sz w:val="20"/>
          <w:szCs w:val="20"/>
          <w:lang w:val="pt-BR"/>
        </w:rPr>
      </w:pPr>
      <w:r w:rsidRPr="00CB2EE5">
        <w:rPr>
          <w:rFonts w:ascii="Cambria" w:hAnsi="Cambria"/>
          <w:color w:val="000000"/>
          <w:sz w:val="20"/>
          <w:szCs w:val="20"/>
          <w:lang w:val="pt-BR"/>
        </w:rPr>
        <w:t xml:space="preserve">PREVIDENCIÁRIO. CONCESSÃO DE AUXÍLIO-DOENÇA. ATUALIZAÇÃO MONETÁRIA. HONORÁRIOS ADVOCATÍCIOS. TUTELA ESPECÍFICA. 1. </w:t>
      </w:r>
      <w:r w:rsidRPr="00CB2EE5">
        <w:rPr>
          <w:rFonts w:ascii="Cambria" w:hAnsi="Cambria"/>
          <w:b/>
          <w:color w:val="000000"/>
          <w:sz w:val="20"/>
          <w:szCs w:val="20"/>
          <w:lang w:val="pt-BR"/>
        </w:rPr>
        <w:t>É de ser mantida a sentença que concedeu à parte autora o benefício de auxílio-doença desde a DER, pois comprovada a incapacidade laborativa temporária</w:t>
      </w:r>
      <w:r w:rsidRPr="00CB2EE5">
        <w:rPr>
          <w:rFonts w:ascii="Cambria" w:hAnsi="Cambria"/>
          <w:color w:val="000000"/>
          <w:sz w:val="20"/>
          <w:szCs w:val="20"/>
          <w:lang w:val="pt-BR"/>
        </w:rPr>
        <w:t>. 2. Atualização monetária na forma da Lei 11.960/09. 3. Nas ações previdenciárias, os honorários advocatícios devem ser fixados no percentual de 10% (dez por cento) sobre o valor das parcelas devidas até a data da sentença, em consonância com as Súmulas 76 desta Corte e 111 do STJ. 4. Determina-se o cumprimento imediato do acórdão naquilo que se refere à obrigação de implementar o benefício, por se tratar de decisão de eficácia mandamental que deverá ser efetivada mediante as atividades de cumprimento da sentença stricto sensu previstas no art. 461 do CPC, sem a necessidade de um processo executivo autônomo (sine intervallo). (TRF4, APELREEX 0014702-50.2015.404.9999, Sexta Turma, Relator João Batista Pinto Silveira, D.E. 03/02/2016</w:t>
      </w:r>
      <w:r w:rsidR="004C4C7E" w:rsidRPr="00CB2EE5">
        <w:rPr>
          <w:rFonts w:ascii="Cambria" w:hAnsi="Cambria"/>
          <w:color w:val="000000"/>
          <w:sz w:val="20"/>
          <w:szCs w:val="20"/>
          <w:lang w:val="pt-BR"/>
        </w:rPr>
        <w:t>, sem grifo no original</w:t>
      </w:r>
      <w:r w:rsidRPr="00CB2EE5">
        <w:rPr>
          <w:rFonts w:ascii="Cambria" w:hAnsi="Cambria"/>
          <w:color w:val="000000"/>
          <w:sz w:val="20"/>
          <w:szCs w:val="20"/>
          <w:lang w:val="pt-BR"/>
        </w:rPr>
        <w:t>)</w:t>
      </w:r>
    </w:p>
    <w:p w14:paraId="3FB5BBE0" w14:textId="77777777" w:rsidR="00E61A9A" w:rsidRPr="00CB2EE5" w:rsidRDefault="007731B5" w:rsidP="001313A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CB2EE5">
        <w:rPr>
          <w:rFonts w:ascii="Cambria" w:hAnsi="Cambria"/>
          <w:color w:val="000000"/>
          <w:sz w:val="24"/>
          <w:szCs w:val="24"/>
          <w:lang w:val="pt-BR"/>
        </w:rPr>
        <w:t>Assim sendo</w:t>
      </w:r>
      <w:r w:rsidR="00EF4613" w:rsidRPr="00CB2EE5">
        <w:rPr>
          <w:rFonts w:ascii="Cambria" w:hAnsi="Cambria"/>
          <w:color w:val="000000"/>
          <w:sz w:val="24"/>
          <w:szCs w:val="24"/>
          <w:lang w:val="pt-BR"/>
        </w:rPr>
        <w:t xml:space="preserve">, o indeferimento </w:t>
      </w:r>
      <w:r w:rsidR="00E61A9A" w:rsidRPr="00CB2EE5">
        <w:rPr>
          <w:rFonts w:ascii="Cambria" w:hAnsi="Cambria"/>
          <w:color w:val="000000"/>
          <w:sz w:val="24"/>
          <w:szCs w:val="24"/>
          <w:lang w:val="pt-BR"/>
        </w:rPr>
        <w:t xml:space="preserve">do benefício </w:t>
      </w:r>
      <w:r w:rsidR="006130BD" w:rsidRPr="00CB2EE5">
        <w:rPr>
          <w:rFonts w:ascii="Cambria" w:hAnsi="Cambria"/>
          <w:color w:val="000000"/>
          <w:sz w:val="24"/>
          <w:szCs w:val="24"/>
          <w:lang w:val="pt-BR"/>
        </w:rPr>
        <w:t>previdenciário</w:t>
      </w:r>
      <w:r w:rsidR="00E61A9A" w:rsidRPr="00CB2EE5">
        <w:rPr>
          <w:rFonts w:ascii="Cambria" w:hAnsi="Cambria"/>
          <w:color w:val="000000"/>
          <w:sz w:val="24"/>
          <w:szCs w:val="24"/>
          <w:lang w:val="pt-BR"/>
        </w:rPr>
        <w:t xml:space="preserve"> não encontra suporte na legislação pátria, uma vez que </w:t>
      </w:r>
      <w:r w:rsidR="005617F4" w:rsidRPr="00CB2EE5">
        <w:rPr>
          <w:rFonts w:ascii="Cambria" w:hAnsi="Cambria"/>
          <w:color w:val="000000"/>
          <w:sz w:val="24"/>
          <w:szCs w:val="24"/>
          <w:lang w:val="pt-BR"/>
        </w:rPr>
        <w:t>a Parte A</w:t>
      </w:r>
      <w:r w:rsidR="003C3A4F" w:rsidRPr="00CB2EE5">
        <w:rPr>
          <w:rFonts w:ascii="Cambria" w:hAnsi="Cambria"/>
          <w:color w:val="000000"/>
          <w:sz w:val="24"/>
          <w:szCs w:val="24"/>
          <w:lang w:val="pt-BR"/>
        </w:rPr>
        <w:t xml:space="preserve">utora </w:t>
      </w:r>
      <w:r w:rsidR="00E61A9A" w:rsidRPr="00CB2EE5">
        <w:rPr>
          <w:rFonts w:ascii="Cambria" w:hAnsi="Cambria"/>
          <w:color w:val="000000"/>
          <w:sz w:val="24"/>
          <w:szCs w:val="24"/>
          <w:lang w:val="pt-BR"/>
        </w:rPr>
        <w:t>preenche todos os requisitos necessários à concessão do benefício de auxílio-doença, tendo em vista que não possui condições de exercer seu labor</w:t>
      </w:r>
      <w:r w:rsidRPr="00CB2EE5">
        <w:rPr>
          <w:rFonts w:ascii="Cambria" w:hAnsi="Cambria"/>
          <w:color w:val="000000"/>
          <w:sz w:val="24"/>
          <w:szCs w:val="24"/>
          <w:lang w:val="pt-BR"/>
        </w:rPr>
        <w:t xml:space="preserve"> </w:t>
      </w:r>
      <w:r w:rsidR="001107FF" w:rsidRPr="00CB2EE5">
        <w:rPr>
          <w:rFonts w:ascii="Cambria" w:hAnsi="Cambria"/>
          <w:color w:val="000000"/>
          <w:sz w:val="24"/>
          <w:szCs w:val="24"/>
          <w:lang w:val="pt-BR"/>
        </w:rPr>
        <w:t>temporariamente</w:t>
      </w:r>
      <w:r w:rsidR="00E61A9A" w:rsidRPr="00CB2EE5">
        <w:rPr>
          <w:rFonts w:ascii="Cambria" w:hAnsi="Cambria"/>
          <w:color w:val="000000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CB2EE5" w14:paraId="13734E97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9F552B9" w14:textId="77777777" w:rsidR="00E61A9A" w:rsidRPr="00CB2EE5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B2EE5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CB2EE5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CB2EE5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499A9FFE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Diante do exposto, requer:</w:t>
      </w:r>
    </w:p>
    <w:p w14:paraId="4BF8A266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1C7AF5B4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2. A concessão do benefício d</w:t>
      </w:r>
      <w:r w:rsidR="005617F4" w:rsidRPr="00CB2EE5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CB2EE5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603F8B" w:rsidRPr="00CB2EE5">
        <w:rPr>
          <w:rFonts w:ascii="Cambria" w:hAnsi="Cambria"/>
          <w:sz w:val="24"/>
          <w:szCs w:val="24"/>
          <w:lang w:val="pt-BR"/>
        </w:rPr>
        <w:t>º</w:t>
      </w:r>
      <w:r w:rsidRPr="00CB2EE5">
        <w:rPr>
          <w:rFonts w:ascii="Cambria" w:hAnsi="Cambria"/>
          <w:sz w:val="24"/>
          <w:szCs w:val="24"/>
          <w:lang w:val="pt-BR"/>
        </w:rPr>
        <w:t xml:space="preserve"> 1.060</w:t>
      </w:r>
      <w:r w:rsidR="00603F8B" w:rsidRPr="00CB2EE5">
        <w:rPr>
          <w:rFonts w:ascii="Cambria" w:hAnsi="Cambria"/>
          <w:sz w:val="24"/>
          <w:szCs w:val="24"/>
          <w:lang w:val="pt-BR"/>
        </w:rPr>
        <w:t>/50</w:t>
      </w:r>
      <w:r w:rsidRPr="00CB2EE5">
        <w:rPr>
          <w:rFonts w:ascii="Cambria" w:hAnsi="Cambria"/>
          <w:sz w:val="24"/>
          <w:szCs w:val="24"/>
          <w:lang w:val="pt-BR"/>
        </w:rPr>
        <w:t>;</w:t>
      </w:r>
    </w:p>
    <w:p w14:paraId="3430BB48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5617F4" w:rsidRPr="00CB2EE5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Pr="00CB2EE5">
        <w:rPr>
          <w:rFonts w:ascii="Cambria" w:hAnsi="Cambria"/>
          <w:sz w:val="24"/>
          <w:szCs w:val="24"/>
          <w:lang w:val="pt-BR"/>
        </w:rPr>
        <w:t>para conceder o benefício de auxíli</w:t>
      </w:r>
      <w:r w:rsidR="009148CD" w:rsidRPr="00CB2EE5">
        <w:rPr>
          <w:rFonts w:ascii="Cambria" w:hAnsi="Cambria"/>
          <w:sz w:val="24"/>
          <w:szCs w:val="24"/>
          <w:lang w:val="pt-BR"/>
        </w:rPr>
        <w:t>o-</w:t>
      </w:r>
      <w:r w:rsidRPr="00CB2EE5">
        <w:rPr>
          <w:rFonts w:ascii="Cambria" w:hAnsi="Cambria"/>
          <w:sz w:val="24"/>
          <w:szCs w:val="24"/>
          <w:lang w:val="pt-BR"/>
        </w:rPr>
        <w:t>doença desde a data do requerimento administrativo ou desde a constatação da incapacidade para atividade habitual, bem como pagar as parcelas atrasadas, monetariamente corrigidas desde o respectivo vencimento e acrescidas de juros moratórios, ambos incidentes até a data do efetivo pagamento;</w:t>
      </w:r>
    </w:p>
    <w:p w14:paraId="4C8D782C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5617F4" w:rsidRPr="00CB2EE5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Pr="00CB2EE5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6A48009B" w14:textId="77777777" w:rsidR="001E0277" w:rsidRPr="00CB2EE5" w:rsidRDefault="00010D9E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5</w:t>
      </w:r>
      <w:r w:rsidR="001E0277" w:rsidRPr="00CB2EE5">
        <w:rPr>
          <w:rFonts w:ascii="Cambria" w:hAnsi="Cambria"/>
          <w:sz w:val="24"/>
          <w:szCs w:val="24"/>
          <w:lang w:val="pt-BR"/>
        </w:rPr>
        <w:t xml:space="preserve">. Requer, ainda, provar o alegado por todos os meios de prova admitidos em direito, especialmente pela via documental anexa e mediante a realização de perícia judicial, caso necessário, com médico especializado na área... </w:t>
      </w:r>
      <w:r w:rsidR="001E0277" w:rsidRPr="00CB2EE5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</w:t>
      </w:r>
      <w:r w:rsidR="005617F4" w:rsidRPr="00CB2EE5">
        <w:rPr>
          <w:rFonts w:ascii="Cambria" w:hAnsi="Cambria"/>
          <w:i/>
          <w:color w:val="FF0000"/>
          <w:sz w:val="24"/>
          <w:szCs w:val="24"/>
          <w:lang w:val="pt-BR"/>
        </w:rPr>
        <w:t xml:space="preserve"> com a doença incapacitante da Parte A</w:t>
      </w:r>
      <w:r w:rsidR="001E0277" w:rsidRPr="00CB2EE5">
        <w:rPr>
          <w:rFonts w:ascii="Cambria" w:hAnsi="Cambria"/>
          <w:i/>
          <w:color w:val="FF0000"/>
          <w:sz w:val="24"/>
          <w:szCs w:val="24"/>
          <w:lang w:val="pt-BR"/>
        </w:rPr>
        <w:t>utora)</w:t>
      </w:r>
      <w:r w:rsidR="001E0277" w:rsidRPr="00CB2EE5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674C253B" w14:textId="77777777" w:rsidR="004C4C7E" w:rsidRPr="00CB2EE5" w:rsidRDefault="004C4C7E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F3D29FD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1880BBC9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CB2EE5">
        <w:rPr>
          <w:rFonts w:ascii="Cambria" w:hAnsi="Cambria"/>
          <w:sz w:val="24"/>
          <w:szCs w:val="24"/>
          <w:lang w:val="pt-BR"/>
        </w:rPr>
        <w:t>Pede deferimento.</w:t>
      </w:r>
    </w:p>
    <w:p w14:paraId="1DB0BEA7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2EE5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208EBBBA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1EC484BF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CB2EE5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7425535F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6FC685C" w14:textId="77777777" w:rsidR="00883BB1" w:rsidRPr="00CB2EE5" w:rsidRDefault="00883BB1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C3C6D36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2EE5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253677A7" w14:textId="77777777" w:rsidR="005617F4" w:rsidRPr="00CB2EE5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2EE5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3598FCA3" w14:textId="77777777" w:rsidR="001E0277" w:rsidRPr="00CB2EE5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4920D12E" w14:textId="77777777" w:rsidR="00FC10FD" w:rsidRPr="00CB2EE5" w:rsidRDefault="00FC10FD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CB2EE5" w:rsidSect="00C37C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7F82E" w14:textId="77777777" w:rsidR="007A6166" w:rsidRDefault="007A6166" w:rsidP="00483CDA">
      <w:r>
        <w:separator/>
      </w:r>
    </w:p>
  </w:endnote>
  <w:endnote w:type="continuationSeparator" w:id="0">
    <w:p w14:paraId="6E873CAD" w14:textId="77777777" w:rsidR="007A6166" w:rsidRDefault="007A6166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001C7" w14:textId="77777777" w:rsidR="00C37CCB" w:rsidRDefault="00685158" w:rsidP="00C37CC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212C59" w14:textId="77777777" w:rsidR="00C37CCB" w:rsidRDefault="00C37CCB" w:rsidP="00C37C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8704" w14:textId="77777777" w:rsidR="00853F9D" w:rsidRDefault="00853F9D" w:rsidP="00853F9D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655CA274" w14:textId="2A942051" w:rsidR="00C37CCB" w:rsidRPr="00853F9D" w:rsidRDefault="00C37CCB" w:rsidP="00853F9D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9167" w14:textId="77777777" w:rsidR="00CB2EE5" w:rsidRDefault="00CB2E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5B4FF" w14:textId="77777777" w:rsidR="007A6166" w:rsidRDefault="007A6166" w:rsidP="00483CDA">
      <w:r>
        <w:separator/>
      </w:r>
    </w:p>
  </w:footnote>
  <w:footnote w:type="continuationSeparator" w:id="0">
    <w:p w14:paraId="32CA75CE" w14:textId="77777777" w:rsidR="007A6166" w:rsidRDefault="007A6166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CAF64" w14:textId="77777777" w:rsidR="00CB2EE5" w:rsidRDefault="00CB2E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A64D3" w14:textId="77777777" w:rsidR="00853F9D" w:rsidRDefault="00853F9D" w:rsidP="00853F9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7CD41472" w14:textId="15944226" w:rsidR="00C37CCB" w:rsidRPr="00853F9D" w:rsidRDefault="00C37CCB" w:rsidP="00853F9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CC577" w14:textId="77777777" w:rsidR="00CB2EE5" w:rsidRDefault="00CB2E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10D9E"/>
    <w:rsid w:val="00035AFA"/>
    <w:rsid w:val="00067A63"/>
    <w:rsid w:val="000D588C"/>
    <w:rsid w:val="000E407E"/>
    <w:rsid w:val="00105C7F"/>
    <w:rsid w:val="001107FF"/>
    <w:rsid w:val="00116380"/>
    <w:rsid w:val="001313A5"/>
    <w:rsid w:val="00147866"/>
    <w:rsid w:val="00163B42"/>
    <w:rsid w:val="0019382C"/>
    <w:rsid w:val="001B0E5A"/>
    <w:rsid w:val="001C7A7F"/>
    <w:rsid w:val="001E0134"/>
    <w:rsid w:val="001E0277"/>
    <w:rsid w:val="002938B8"/>
    <w:rsid w:val="00300616"/>
    <w:rsid w:val="0032064E"/>
    <w:rsid w:val="003A11D6"/>
    <w:rsid w:val="003C3A4F"/>
    <w:rsid w:val="003D4E2C"/>
    <w:rsid w:val="00445BA7"/>
    <w:rsid w:val="00483CDA"/>
    <w:rsid w:val="00492D29"/>
    <w:rsid w:val="004C1B1C"/>
    <w:rsid w:val="004C3F6E"/>
    <w:rsid w:val="004C4C7E"/>
    <w:rsid w:val="005617F4"/>
    <w:rsid w:val="005A273D"/>
    <w:rsid w:val="00603F8B"/>
    <w:rsid w:val="006130BD"/>
    <w:rsid w:val="00685158"/>
    <w:rsid w:val="007731B5"/>
    <w:rsid w:val="007A6166"/>
    <w:rsid w:val="007B7A86"/>
    <w:rsid w:val="00803A5F"/>
    <w:rsid w:val="00835C8A"/>
    <w:rsid w:val="00853F9D"/>
    <w:rsid w:val="00883BB1"/>
    <w:rsid w:val="008A1F40"/>
    <w:rsid w:val="009148CD"/>
    <w:rsid w:val="009F2463"/>
    <w:rsid w:val="00A13013"/>
    <w:rsid w:val="00A24EA8"/>
    <w:rsid w:val="00A6523D"/>
    <w:rsid w:val="00B03A06"/>
    <w:rsid w:val="00BE6002"/>
    <w:rsid w:val="00C37CCB"/>
    <w:rsid w:val="00C5606A"/>
    <w:rsid w:val="00CB2EE5"/>
    <w:rsid w:val="00CD0FEF"/>
    <w:rsid w:val="00CF1F5B"/>
    <w:rsid w:val="00D22488"/>
    <w:rsid w:val="00D53DCA"/>
    <w:rsid w:val="00D86EF7"/>
    <w:rsid w:val="00DA5782"/>
    <w:rsid w:val="00E054DB"/>
    <w:rsid w:val="00E61A9A"/>
    <w:rsid w:val="00EA51DB"/>
    <w:rsid w:val="00EE3F97"/>
    <w:rsid w:val="00EF4613"/>
    <w:rsid w:val="00EF6FCC"/>
    <w:rsid w:val="00FB67AF"/>
    <w:rsid w:val="00FC10FD"/>
    <w:rsid w:val="00FD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3F53A535"/>
  <w15:chartTrackingRefBased/>
  <w15:docId w15:val="{B0B9C1AA-5DAA-413C-B654-B902D808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">
    <w:name w:val="g"/>
    <w:basedOn w:val="Normal"/>
    <w:rsid w:val="005617F4"/>
    <w:pPr>
      <w:spacing w:before="100" w:beforeAutospacing="1" w:after="100" w:afterAutospacing="1"/>
    </w:pPr>
    <w:rPr>
      <w:rFonts w:eastAsia="Times New Roman"/>
    </w:rPr>
  </w:style>
  <w:style w:type="character" w:customStyle="1" w:styleId="PargrafoChar">
    <w:name w:val="Parágrafo Char"/>
    <w:link w:val="Pargrafo"/>
    <w:locked/>
    <w:rsid w:val="005617F4"/>
    <w:rPr>
      <w:rFonts w:ascii="Arial" w:hAnsi="Arial" w:cs="Arial"/>
      <w:szCs w:val="24"/>
    </w:rPr>
  </w:style>
  <w:style w:type="paragraph" w:customStyle="1" w:styleId="Pargrafo">
    <w:name w:val="Parágrafo"/>
    <w:basedOn w:val="Normal"/>
    <w:link w:val="PargrafoChar"/>
    <w:rsid w:val="005617F4"/>
    <w:pPr>
      <w:spacing w:before="120" w:after="120"/>
      <w:ind w:firstLine="1418"/>
      <w:jc w:val="both"/>
    </w:pPr>
    <w:rPr>
      <w:rFonts w:ascii="Arial" w:hAnsi="Arial" w:cs="Arial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1248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