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EC917" w14:textId="77777777" w:rsidR="00E61A9A" w:rsidRPr="006D6F63" w:rsidRDefault="0097171D" w:rsidP="00D228B9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6D6F63">
        <w:rPr>
          <w:rFonts w:ascii="Cambria" w:hAnsi="Cambria"/>
          <w:b/>
          <w:color w:val="000000"/>
        </w:rPr>
        <w:t xml:space="preserve">EXCELENTÍSSIMO JUIZ... </w:t>
      </w:r>
      <w:r w:rsidRPr="006D6F63">
        <w:rPr>
          <w:rFonts w:ascii="Cambria" w:hAnsi="Cambria"/>
          <w:i/>
          <w:color w:val="FF0000"/>
        </w:rPr>
        <w:t>(juízo competente para apreciar a demanda proposta)</w:t>
      </w:r>
    </w:p>
    <w:p w14:paraId="52053BEA" w14:textId="77777777" w:rsidR="00E61A9A" w:rsidRPr="006D6F63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DD86191" w14:textId="77777777" w:rsidR="00E61A9A" w:rsidRPr="006D6F63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123D52F" w14:textId="77777777" w:rsidR="00E61A9A" w:rsidRPr="006D6F63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6B6604A" w14:textId="77777777" w:rsidR="00E61A9A" w:rsidRPr="006D6F63" w:rsidRDefault="00E61A9A" w:rsidP="0097171D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6D6F63">
        <w:rPr>
          <w:rFonts w:ascii="Cambria" w:hAnsi="Cambria"/>
          <w:b/>
          <w:color w:val="000000"/>
        </w:rPr>
        <w:t>EMENTA: PREVIDENCIÁRIO. CONCESSÃO.</w:t>
      </w:r>
      <w:r w:rsidR="0097171D" w:rsidRPr="006D6F63">
        <w:rPr>
          <w:rFonts w:ascii="Cambria" w:hAnsi="Cambria"/>
          <w:b/>
          <w:color w:val="000000"/>
        </w:rPr>
        <w:t xml:space="preserve"> AUXÍLIO-</w:t>
      </w:r>
      <w:r w:rsidR="00106BF2" w:rsidRPr="006D6F63">
        <w:rPr>
          <w:rFonts w:ascii="Cambria" w:hAnsi="Cambria"/>
          <w:b/>
          <w:color w:val="000000"/>
        </w:rPr>
        <w:t>RECLUSÃO</w:t>
      </w:r>
      <w:r w:rsidRPr="006D6F63">
        <w:rPr>
          <w:rFonts w:ascii="Cambria" w:hAnsi="Cambria"/>
          <w:b/>
          <w:color w:val="000000"/>
        </w:rPr>
        <w:t>.</w:t>
      </w:r>
      <w:r w:rsidR="00F7781E" w:rsidRPr="006D6F63">
        <w:rPr>
          <w:rFonts w:ascii="Cambria" w:hAnsi="Cambria"/>
          <w:b/>
          <w:color w:val="000000"/>
        </w:rPr>
        <w:t xml:space="preserve"> SEGURADO ESPECIAL.</w:t>
      </w:r>
    </w:p>
    <w:p w14:paraId="0D98C629" w14:textId="77777777" w:rsidR="00E61A9A" w:rsidRPr="006D6F63" w:rsidRDefault="00E61A9A" w:rsidP="0097171D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</w:p>
    <w:p w14:paraId="38F6CD1D" w14:textId="77777777" w:rsidR="00D22488" w:rsidRPr="006D6F63" w:rsidRDefault="00D22488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F27B08B" w14:textId="77777777" w:rsidR="000C52D5" w:rsidRPr="006D6F63" w:rsidRDefault="000C52D5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0ACAA9F" w14:textId="77777777" w:rsidR="0097171D" w:rsidRPr="006D6F63" w:rsidRDefault="0097171D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B1A85C7" w14:textId="77777777" w:rsidR="00E61A9A" w:rsidRPr="006D6F63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38B1257" w14:textId="77777777" w:rsidR="0097171D" w:rsidRPr="006D6F63" w:rsidRDefault="0097171D" w:rsidP="00987C4E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6D6F63">
        <w:rPr>
          <w:rFonts w:ascii="Cambria" w:hAnsi="Cambria"/>
          <w:b/>
          <w:color w:val="000000"/>
        </w:rPr>
        <w:t>PARTE AUTORA</w:t>
      </w:r>
      <w:r w:rsidRPr="006D6F63">
        <w:rPr>
          <w:rFonts w:ascii="Cambria" w:hAnsi="Cambria"/>
          <w:color w:val="000000"/>
        </w:rPr>
        <w:t>, (nacionalidade), (estado civil</w:t>
      </w:r>
      <w:r w:rsidR="003B426B" w:rsidRPr="006D6F63">
        <w:rPr>
          <w:rFonts w:ascii="Cambria" w:hAnsi="Cambria"/>
          <w:color w:val="000000"/>
        </w:rPr>
        <w:t xml:space="preserve"> – indicar se há união estável</w:t>
      </w:r>
      <w:r w:rsidRPr="006D6F63">
        <w:rPr>
          <w:rFonts w:ascii="Cambria" w:hAnsi="Cambria"/>
          <w:color w:val="000000"/>
        </w:rPr>
        <w:t xml:space="preserve">), (profissão), </w:t>
      </w:r>
      <w:r w:rsidRPr="006D6F63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6D6F63">
        <w:rPr>
          <w:rFonts w:ascii="Cambria" w:hAnsi="Cambria" w:cs="Times-Bold"/>
          <w:bCs/>
          <w:color w:val="000000"/>
        </w:rPr>
        <w:t>CPF sob o n.</w:t>
      </w:r>
      <w:r w:rsidRPr="006D6F63">
        <w:rPr>
          <w:rFonts w:ascii="Cambria" w:hAnsi="Cambria" w:cs="Times-Roman"/>
          <w:color w:val="000000"/>
        </w:rPr>
        <w:t>º...</w:t>
      </w:r>
      <w:r w:rsidRPr="006D6F63">
        <w:rPr>
          <w:rFonts w:ascii="Cambria" w:hAnsi="Cambria"/>
          <w:color w:val="000000"/>
        </w:rPr>
        <w:t xml:space="preserve">, </w:t>
      </w:r>
      <w:r w:rsidR="003B426B" w:rsidRPr="006D6F63">
        <w:rPr>
          <w:rFonts w:ascii="Cambria" w:hAnsi="Cambria"/>
          <w:color w:val="000000"/>
        </w:rPr>
        <w:t xml:space="preserve">e-mail…, </w:t>
      </w:r>
      <w:r w:rsidRPr="006D6F63">
        <w:rPr>
          <w:rFonts w:ascii="Cambria" w:hAnsi="Cambria"/>
          <w:color w:val="000000"/>
        </w:rPr>
        <w:t>residente e domiciliado(a) na rua.., bairro.., cidade.., estado..,</w:t>
      </w:r>
      <w:r w:rsidR="00EE7F2B" w:rsidRPr="006D6F63">
        <w:rPr>
          <w:rFonts w:ascii="Cambria" w:hAnsi="Cambria"/>
          <w:color w:val="000000"/>
        </w:rPr>
        <w:t xml:space="preserve"> CEP...,</w:t>
      </w:r>
      <w:r w:rsidRPr="006D6F63">
        <w:rPr>
          <w:rFonts w:ascii="Cambria" w:hAnsi="Cambria"/>
          <w:color w:val="000000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97171D" w:rsidRPr="006D6F63" w14:paraId="490C75A0" w14:textId="77777777" w:rsidTr="005D127F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B4E6D" w14:textId="77777777" w:rsidR="0097171D" w:rsidRPr="006D6F63" w:rsidRDefault="0097171D" w:rsidP="0097171D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6D6F63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7E0966A5" w14:textId="77777777" w:rsidR="0097171D" w:rsidRPr="006D6F63" w:rsidRDefault="0097171D" w:rsidP="0097171D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6D6F63">
        <w:rPr>
          <w:rFonts w:ascii="Cambria" w:hAnsi="Cambria"/>
          <w:color w:val="000000"/>
        </w:rPr>
        <w:t xml:space="preserve">contra o </w:t>
      </w:r>
      <w:r w:rsidRPr="006D6F63">
        <w:rPr>
          <w:rFonts w:ascii="Cambria" w:hAnsi="Cambria"/>
          <w:b/>
          <w:color w:val="000000"/>
        </w:rPr>
        <w:t>INSTITUTO NACIONAL DO SEGURO SOCIAL (INSS)</w:t>
      </w:r>
      <w:r w:rsidRPr="006D6F63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6D6F63">
        <w:rPr>
          <w:rFonts w:ascii="Cambria" w:hAnsi="Cambria" w:cs="Times-Roman"/>
          <w:color w:val="000000"/>
        </w:rPr>
        <w:t xml:space="preserve">domiciliado na </w:t>
      </w:r>
      <w:r w:rsidRPr="006D6F63">
        <w:rPr>
          <w:rFonts w:ascii="Cambria" w:hAnsi="Cambria"/>
          <w:color w:val="000000"/>
        </w:rPr>
        <w:t>rua..., bairro..., cidade..., estado..., CEP..., pelos fatos e fundamentos que a seguir aduz.</w:t>
      </w:r>
    </w:p>
    <w:p w14:paraId="49B3BAE2" w14:textId="77777777" w:rsidR="00EE7F2B" w:rsidRPr="006D6F63" w:rsidRDefault="00EE7F2B" w:rsidP="0097171D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6D6F63" w14:paraId="3CB18C05" w14:textId="77777777" w:rsidTr="005D12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0F153C28" w14:textId="77777777" w:rsidR="00E61A9A" w:rsidRPr="006D6F63" w:rsidRDefault="00E61A9A" w:rsidP="00D228B9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6D6F63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6D6F63">
              <w:rPr>
                <w:rFonts w:ascii="Cambria" w:hAnsi="Cambria"/>
                <w:b/>
                <w:color w:val="FFFFFF"/>
              </w:rPr>
              <w:br w:type="page"/>
            </w:r>
            <w:r w:rsidRPr="006D6F63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6D6F63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02556C38" w14:textId="77777777" w:rsidR="00106BF2" w:rsidRPr="006D6F63" w:rsidRDefault="0097171D" w:rsidP="00D228B9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6D6F63">
        <w:rPr>
          <w:rFonts w:ascii="Cambria" w:hAnsi="Cambria" w:cs="Calibri"/>
        </w:rPr>
        <w:lastRenderedPageBreak/>
        <w:t>A Parte A</w:t>
      </w:r>
      <w:r w:rsidR="00D228B9" w:rsidRPr="006D6F63">
        <w:rPr>
          <w:rFonts w:ascii="Cambria" w:hAnsi="Cambria" w:cs="Calibri"/>
        </w:rPr>
        <w:t>utora, na qualidade de depende</w:t>
      </w:r>
      <w:r w:rsidR="00EE7F2B" w:rsidRPr="006D6F63">
        <w:rPr>
          <w:rFonts w:ascii="Cambria" w:hAnsi="Cambria" w:cs="Calibri"/>
        </w:rPr>
        <w:t>nte</w:t>
      </w:r>
      <w:r w:rsidR="00D228B9" w:rsidRPr="006D6F63">
        <w:rPr>
          <w:rFonts w:ascii="Cambria" w:hAnsi="Cambria" w:cs="Calibri"/>
        </w:rPr>
        <w:t xml:space="preserve"> do segurado</w:t>
      </w:r>
      <w:r w:rsidR="00D228B9" w:rsidRPr="006D6F63">
        <w:rPr>
          <w:rFonts w:ascii="Cambria" w:hAnsi="Cambria" w:cs="Calibri"/>
          <w:color w:val="FF0000"/>
        </w:rPr>
        <w:t>... (</w:t>
      </w:r>
      <w:r w:rsidR="00D228B9" w:rsidRPr="006D6F63">
        <w:rPr>
          <w:rFonts w:ascii="Cambria" w:hAnsi="Cambria" w:cs="Calibri"/>
          <w:i/>
          <w:color w:val="FF0000"/>
        </w:rPr>
        <w:t>nome do segurado recolhido à prisão</w:t>
      </w:r>
      <w:r w:rsidR="00D228B9" w:rsidRPr="006D6F63">
        <w:rPr>
          <w:rFonts w:ascii="Cambria" w:hAnsi="Cambria" w:cs="Calibri"/>
          <w:color w:val="FF0000"/>
        </w:rPr>
        <w:t>)</w:t>
      </w:r>
      <w:r w:rsidR="00D228B9" w:rsidRPr="006D6F63">
        <w:rPr>
          <w:rFonts w:ascii="Cambria" w:hAnsi="Cambria" w:cs="Calibri"/>
        </w:rPr>
        <w:t xml:space="preserve">, requereu </w:t>
      </w:r>
      <w:r w:rsidR="00106BF2" w:rsidRPr="006D6F63">
        <w:rPr>
          <w:rFonts w:ascii="Cambria" w:hAnsi="Cambria"/>
        </w:rPr>
        <w:t>junto à agência da Previdência Social</w:t>
      </w:r>
      <w:r w:rsidR="00D228B9" w:rsidRPr="006D6F63">
        <w:rPr>
          <w:rFonts w:ascii="Cambria" w:hAnsi="Cambria"/>
        </w:rPr>
        <w:t xml:space="preserve"> em... </w:t>
      </w:r>
      <w:r w:rsidR="00D228B9" w:rsidRPr="006D6F63">
        <w:rPr>
          <w:rFonts w:ascii="Cambria" w:hAnsi="Cambria"/>
          <w:i/>
          <w:color w:val="FF0000"/>
        </w:rPr>
        <w:t>(data da entrada do requerimento administrativo)</w:t>
      </w:r>
      <w:r w:rsidR="00D228B9" w:rsidRPr="006D6F63">
        <w:rPr>
          <w:rFonts w:ascii="Cambria" w:hAnsi="Cambria"/>
        </w:rPr>
        <w:t xml:space="preserve"> </w:t>
      </w:r>
      <w:r w:rsidR="00106BF2" w:rsidRPr="006D6F63">
        <w:rPr>
          <w:rFonts w:ascii="Cambria" w:hAnsi="Cambria"/>
        </w:rPr>
        <w:t>a concessão do benefício previdenciário de auxílio-reclusão, o qual restou indeferido</w:t>
      </w:r>
      <w:r w:rsidR="003A68BA" w:rsidRPr="006D6F63">
        <w:rPr>
          <w:rFonts w:ascii="Cambria" w:hAnsi="Cambria"/>
        </w:rPr>
        <w:t xml:space="preserve"> pela Autarquia-ré</w:t>
      </w:r>
    </w:p>
    <w:p w14:paraId="22255000" w14:textId="77777777" w:rsidR="00D22488" w:rsidRPr="006D6F63" w:rsidRDefault="00D22488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D6F63">
        <w:rPr>
          <w:rFonts w:ascii="Cambria" w:hAnsi="Cambria" w:cs="Calibri"/>
        </w:rPr>
        <w:t>Assim, busca a tutela jurisdicional para ver garantido o</w:t>
      </w:r>
      <w:r w:rsidR="00EE7F2B" w:rsidRPr="006D6F63">
        <w:rPr>
          <w:rFonts w:ascii="Cambria" w:hAnsi="Cambria" w:cs="Calibri"/>
        </w:rPr>
        <w:t xml:space="preserve"> seu direito de receber o benefí</w:t>
      </w:r>
      <w:r w:rsidRPr="006D6F63">
        <w:rPr>
          <w:rFonts w:ascii="Cambria" w:hAnsi="Cambria" w:cs="Calibri"/>
        </w:rPr>
        <w:t xml:space="preserve">cio </w:t>
      </w:r>
      <w:r w:rsidR="0097171D" w:rsidRPr="006D6F63">
        <w:rPr>
          <w:rFonts w:ascii="Cambria" w:hAnsi="Cambria" w:cs="Calibri"/>
        </w:rPr>
        <w:t>previdenciário</w:t>
      </w:r>
      <w:r w:rsidRPr="006D6F63">
        <w:rPr>
          <w:rFonts w:ascii="Cambria" w:hAnsi="Cambria" w:cs="Calibri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6D6F63" w14:paraId="5FAC6556" w14:textId="77777777" w:rsidTr="005D12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0C7AD790" w14:textId="77777777" w:rsidR="00E61A9A" w:rsidRPr="006D6F63" w:rsidRDefault="00E61A9A" w:rsidP="00D228B9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6D6F63">
              <w:rPr>
                <w:rFonts w:ascii="Cambria" w:hAnsi="Cambria"/>
                <w:b/>
              </w:rPr>
              <w:br w:type="page"/>
              <w:t xml:space="preserve"> </w:t>
            </w:r>
            <w:r w:rsidRPr="006D6F63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73B86CA8" w14:textId="77777777" w:rsidR="00106BF2" w:rsidRPr="006D6F63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D6F63">
        <w:rPr>
          <w:rFonts w:ascii="Cambria" w:hAnsi="Cambria" w:cs="Calibri"/>
        </w:rPr>
        <w:t>A Constituição da República Federativa do Brasil de 1988, disciplina, no seu art. 201, IV, que:</w:t>
      </w:r>
    </w:p>
    <w:p w14:paraId="052D4FC3" w14:textId="77777777" w:rsidR="00106BF2" w:rsidRPr="006D6F63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D6F63">
        <w:rPr>
          <w:rFonts w:ascii="Cambria" w:hAnsi="Cambria" w:cs="Calibri"/>
          <w:sz w:val="20"/>
          <w:szCs w:val="20"/>
        </w:rPr>
        <w:t>Art. 201. A previdência social será organizada sob a forma de regime geral, de caráter contributivo e de filiação obrigatória, observados critérios que preservem o equilíbrio financeiro e atuarial, e atenderá, nos termos da lei, a:</w:t>
      </w:r>
    </w:p>
    <w:p w14:paraId="3659A084" w14:textId="77777777" w:rsidR="00106BF2" w:rsidRPr="006D6F63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D6F63">
        <w:rPr>
          <w:rFonts w:ascii="Cambria" w:hAnsi="Cambria" w:cs="Calibri"/>
          <w:sz w:val="20"/>
          <w:szCs w:val="20"/>
        </w:rPr>
        <w:t>[...]</w:t>
      </w:r>
    </w:p>
    <w:p w14:paraId="276FB608" w14:textId="77777777" w:rsidR="00106BF2" w:rsidRPr="006D6F63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D6F63">
        <w:rPr>
          <w:rFonts w:ascii="Cambria" w:hAnsi="Cambria" w:cs="Calibri"/>
          <w:sz w:val="20"/>
          <w:szCs w:val="20"/>
        </w:rPr>
        <w:t xml:space="preserve">IV - salário-família e </w:t>
      </w:r>
      <w:r w:rsidRPr="006D6F63">
        <w:rPr>
          <w:rFonts w:ascii="Cambria" w:hAnsi="Cambria" w:cs="Calibri"/>
          <w:b/>
          <w:sz w:val="20"/>
          <w:szCs w:val="20"/>
        </w:rPr>
        <w:t>auxílio-reclusão para os dependentes dos segurados de baixa renda</w:t>
      </w:r>
      <w:r w:rsidRPr="006D6F63">
        <w:rPr>
          <w:rFonts w:ascii="Cambria" w:hAnsi="Cambria" w:cs="Calibri"/>
          <w:sz w:val="20"/>
          <w:szCs w:val="20"/>
        </w:rPr>
        <w:t>;</w:t>
      </w:r>
    </w:p>
    <w:p w14:paraId="03A70EBA" w14:textId="77777777" w:rsidR="00860F0F" w:rsidRPr="006D6F63" w:rsidRDefault="00860F0F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D6F63">
        <w:rPr>
          <w:rFonts w:ascii="Cambria" w:hAnsi="Cambria" w:cs="Calibri"/>
          <w:sz w:val="20"/>
          <w:szCs w:val="20"/>
        </w:rPr>
        <w:t>(grifou-se)</w:t>
      </w:r>
    </w:p>
    <w:p w14:paraId="3AECA36D" w14:textId="77777777" w:rsidR="00106BF2" w:rsidRPr="006D6F63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D6F63">
        <w:rPr>
          <w:rFonts w:ascii="Cambria" w:hAnsi="Cambria" w:cs="Calibri"/>
        </w:rPr>
        <w:t>A Lei n.</w:t>
      </w:r>
      <w:r w:rsidR="00EE7F2B" w:rsidRPr="006D6F63">
        <w:rPr>
          <w:rFonts w:ascii="Cambria" w:hAnsi="Cambria" w:cs="Calibri"/>
        </w:rPr>
        <w:t>º</w:t>
      </w:r>
      <w:r w:rsidRPr="006D6F63">
        <w:rPr>
          <w:rFonts w:ascii="Cambria" w:hAnsi="Cambria" w:cs="Calibri"/>
        </w:rPr>
        <w:t xml:space="preserve"> 8.2</w:t>
      </w:r>
      <w:r w:rsidR="00EE7F2B" w:rsidRPr="006D6F63">
        <w:rPr>
          <w:rFonts w:ascii="Cambria" w:hAnsi="Cambria" w:cs="Calibri"/>
        </w:rPr>
        <w:t>13/91, em seu turno, disciplina</w:t>
      </w:r>
      <w:r w:rsidRPr="006D6F63">
        <w:rPr>
          <w:rFonts w:ascii="Cambria" w:hAnsi="Cambria" w:cs="Calibri"/>
        </w:rPr>
        <w:t xml:space="preserve">, no seu art. 80, referido benefício, </w:t>
      </w:r>
      <w:r w:rsidRPr="006D6F63">
        <w:rPr>
          <w:rFonts w:ascii="Cambria" w:hAnsi="Cambria" w:cs="Calibri"/>
          <w:i/>
        </w:rPr>
        <w:t>in verbis</w:t>
      </w:r>
      <w:r w:rsidRPr="006D6F63">
        <w:rPr>
          <w:rFonts w:ascii="Cambria" w:hAnsi="Cambria" w:cs="Calibri"/>
        </w:rPr>
        <w:t>:</w:t>
      </w:r>
    </w:p>
    <w:p w14:paraId="23466CBC" w14:textId="77777777" w:rsidR="00106BF2" w:rsidRPr="006D6F63" w:rsidRDefault="00106BF2" w:rsidP="00ED366A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D6F63">
        <w:rPr>
          <w:rFonts w:ascii="Cambria" w:hAnsi="Cambria" w:cs="Calibri"/>
          <w:sz w:val="20"/>
          <w:szCs w:val="20"/>
        </w:rPr>
        <w:t>Art. 80. O auxílio-reclusão será devido, nas mesmas condições da pensão por morte, aos dependentes do segurado recolhido à prisão, que não receber remuneração da empresa nem estiver em gozo de auxílio-doença, de aposentadoria ou de abono de permanência em serviço.</w:t>
      </w:r>
    </w:p>
    <w:p w14:paraId="5FC61D7F" w14:textId="77777777" w:rsidR="00106BF2" w:rsidRPr="006D6F63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D6F63">
        <w:rPr>
          <w:rFonts w:ascii="Cambria" w:hAnsi="Cambria" w:cs="Calibri"/>
        </w:rPr>
        <w:t xml:space="preserve">Logo, da análise dos dispositivos legais acima transcritos, pode-se extrair que são requisitos para concessão do auxílio-reclusão: </w:t>
      </w:r>
      <w:r w:rsidRPr="006D6F63">
        <w:rPr>
          <w:rFonts w:ascii="Cambria" w:hAnsi="Cambria" w:cs="Calibri"/>
          <w:b/>
        </w:rPr>
        <w:t>a)</w:t>
      </w:r>
      <w:r w:rsidRPr="006D6F63">
        <w:rPr>
          <w:rFonts w:ascii="Cambria" w:hAnsi="Cambria" w:cs="Calibri"/>
        </w:rPr>
        <w:t xml:space="preserve"> efetivo recolhimento do segurado à prisão; </w:t>
      </w:r>
      <w:r w:rsidRPr="006D6F63">
        <w:rPr>
          <w:rFonts w:ascii="Cambria" w:hAnsi="Cambria" w:cs="Calibri"/>
          <w:b/>
        </w:rPr>
        <w:t>b)</w:t>
      </w:r>
      <w:r w:rsidRPr="006D6F63">
        <w:rPr>
          <w:rFonts w:ascii="Cambria" w:hAnsi="Cambria" w:cs="Calibri"/>
        </w:rPr>
        <w:t xml:space="preserve"> demonstração da qualidade de segurado do preso; </w:t>
      </w:r>
      <w:r w:rsidRPr="006D6F63">
        <w:rPr>
          <w:rFonts w:ascii="Cambria" w:hAnsi="Cambria" w:cs="Calibri"/>
          <w:b/>
        </w:rPr>
        <w:t>c)</w:t>
      </w:r>
      <w:r w:rsidRPr="006D6F63">
        <w:rPr>
          <w:rFonts w:ascii="Cambria" w:hAnsi="Cambria" w:cs="Calibri"/>
        </w:rPr>
        <w:t xml:space="preserve"> comprovação da condição de dependente de quem pleiteia o benefício e; </w:t>
      </w:r>
      <w:r w:rsidRPr="006D6F63">
        <w:rPr>
          <w:rFonts w:ascii="Cambria" w:hAnsi="Cambria" w:cs="Calibri"/>
          <w:b/>
        </w:rPr>
        <w:t>d)</w:t>
      </w:r>
      <w:r w:rsidRPr="006D6F63">
        <w:rPr>
          <w:rFonts w:ascii="Cambria" w:hAnsi="Cambria" w:cs="Calibri"/>
        </w:rPr>
        <w:t xml:space="preserve"> renda mensal do segurado inferior ao limite legal estipulado.</w:t>
      </w:r>
    </w:p>
    <w:p w14:paraId="4E6669A0" w14:textId="77777777" w:rsidR="003A68BA" w:rsidRPr="006D6F63" w:rsidRDefault="00106BF2" w:rsidP="003A68B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D6F63">
        <w:rPr>
          <w:rFonts w:ascii="Cambria" w:hAnsi="Cambria" w:cs="Calibri"/>
        </w:rPr>
        <w:t xml:space="preserve">A segregação do segurado instituidor do benefício resta demonstrada pela </w:t>
      </w:r>
      <w:r w:rsidR="00EE7F2B" w:rsidRPr="006D6F63">
        <w:rPr>
          <w:rFonts w:ascii="Cambria" w:hAnsi="Cambria" w:cs="Calibri"/>
        </w:rPr>
        <w:t>certidão de recolhimento emitida pelo órgão prisional</w:t>
      </w:r>
      <w:r w:rsidR="0097171D" w:rsidRPr="006D6F63">
        <w:rPr>
          <w:rFonts w:ascii="Cambria" w:hAnsi="Cambria" w:cs="Calibri"/>
        </w:rPr>
        <w:t>,</w:t>
      </w:r>
      <w:r w:rsidR="00EE7F2B" w:rsidRPr="006D6F63">
        <w:rPr>
          <w:rFonts w:ascii="Cambria" w:hAnsi="Cambria" w:cs="Calibri"/>
        </w:rPr>
        <w:t xml:space="preserve"> devidamente anexada com a presente petição.</w:t>
      </w:r>
      <w:r w:rsidRPr="006D6F63">
        <w:rPr>
          <w:rFonts w:ascii="Cambria" w:hAnsi="Cambria" w:cs="Calibri"/>
        </w:rPr>
        <w:t xml:space="preserve"> </w:t>
      </w:r>
    </w:p>
    <w:p w14:paraId="49EF0CD2" w14:textId="77777777" w:rsidR="003A68BA" w:rsidRPr="006D6F63" w:rsidRDefault="003A68BA" w:rsidP="003A68BA">
      <w:pPr>
        <w:autoSpaceDE w:val="0"/>
        <w:autoSpaceDN w:val="0"/>
        <w:adjustRightInd w:val="0"/>
        <w:spacing w:before="120" w:after="120" w:line="360" w:lineRule="auto"/>
        <w:ind w:firstLine="1134"/>
        <w:jc w:val="both"/>
        <w:rPr>
          <w:rFonts w:ascii="Cambria" w:hAnsi="Cambria" w:cs="Calibri"/>
        </w:rPr>
      </w:pPr>
      <w:r w:rsidRPr="006D6F63">
        <w:rPr>
          <w:rFonts w:ascii="Cambria" w:hAnsi="Cambria" w:cs="Calibri"/>
        </w:rPr>
        <w:lastRenderedPageBreak/>
        <w:t xml:space="preserve">Já no que consta à qualidade de segurado, importante ressaltar que o artigo 39, I, prevê expressamente a possibilidade de concessão da benesse para o </w:t>
      </w:r>
      <w:r w:rsidRPr="006D6F63">
        <w:rPr>
          <w:rFonts w:ascii="Cambria" w:hAnsi="Cambria" w:cs="Calibri"/>
          <w:b/>
        </w:rPr>
        <w:t>segurado especial</w:t>
      </w:r>
      <w:r w:rsidRPr="006D6F63">
        <w:rPr>
          <w:rFonts w:ascii="Cambria" w:hAnsi="Cambria" w:cs="Calibri"/>
        </w:rPr>
        <w:t>, todavia, o valor do benefício é de um salário mínimo. Neste sentido:</w:t>
      </w:r>
    </w:p>
    <w:p w14:paraId="72CBAB21" w14:textId="77777777" w:rsidR="003A68BA" w:rsidRPr="006D6F63" w:rsidRDefault="00417E2B" w:rsidP="003A68BA">
      <w:pPr>
        <w:spacing w:before="120" w:after="120"/>
        <w:ind w:left="2268"/>
        <w:jc w:val="both"/>
        <w:rPr>
          <w:rFonts w:ascii="Cambria" w:hAnsi="Cambria"/>
          <w:sz w:val="20"/>
          <w:szCs w:val="20"/>
        </w:rPr>
      </w:pPr>
      <w:r w:rsidRPr="006D6F63">
        <w:rPr>
          <w:rFonts w:ascii="Cambria" w:hAnsi="Cambria"/>
          <w:sz w:val="20"/>
          <w:szCs w:val="20"/>
        </w:rPr>
        <w:t xml:space="preserve">PREVIDENCIÁRIO. </w:t>
      </w:r>
      <w:r w:rsidRPr="006D6F63">
        <w:rPr>
          <w:rFonts w:ascii="Cambria" w:hAnsi="Cambria"/>
          <w:b/>
          <w:sz w:val="20"/>
          <w:szCs w:val="20"/>
        </w:rPr>
        <w:t>AUXÍLIO-RECLUSÃO. SEGURADO ESPECIAL. BOIA-FRIA. BENEFÍCIO DEVIDO</w:t>
      </w:r>
      <w:r w:rsidRPr="006D6F63">
        <w:rPr>
          <w:rFonts w:ascii="Cambria" w:hAnsi="Cambria"/>
          <w:sz w:val="20"/>
          <w:szCs w:val="20"/>
        </w:rPr>
        <w:t xml:space="preserve">. TERMO INICIAL. CONSECTÁRIOS. 1. </w:t>
      </w:r>
      <w:r w:rsidRPr="006D6F63">
        <w:rPr>
          <w:rFonts w:ascii="Cambria" w:hAnsi="Cambria"/>
          <w:b/>
          <w:sz w:val="20"/>
          <w:szCs w:val="20"/>
        </w:rPr>
        <w:t>Considera-se comprovado o exercício de atividade rural havendo início de prova material complementada por prova testemunhal idônea, sendo dispensável o recolhimento de contribuições para fins de concessão do benefício</w:t>
      </w:r>
      <w:r w:rsidRPr="006D6F63">
        <w:rPr>
          <w:rFonts w:ascii="Cambria" w:hAnsi="Cambria"/>
          <w:sz w:val="20"/>
          <w:szCs w:val="20"/>
        </w:rPr>
        <w:t xml:space="preserve">. 2. Embora transcorridos mais de 30 dias entre o recolhimento à prisão e o requerimento administrativo, o marco inicial do benefício deve ser fixado na data do recolhimento do segurado à prisão para os filhos menores, nos termos do art. 74, I, da Lei 8.213/91, uma vez que é pacífico o entendimento nesta Corte no sentido de que não corre a prescrição contra os absolutamente incapazes. 3. Em relação à genitora, transcorridos mais de trinta dias entre o recolhimento à prisão e o requerimento administrativo, o marco inicial do benefício deve ser fixado na DER, nos termos do art. 74, II, da Lei 8.213/91. 4. […] (TRF4, APELREEX 0020655-29.2014.404.9999, Quinta Turma, Relatora Taís Schilling Ferraz, D.E. 04/11/2015, </w:t>
      </w:r>
      <w:r w:rsidR="003A68BA" w:rsidRPr="006D6F63">
        <w:rPr>
          <w:rFonts w:ascii="Cambria" w:hAnsi="Cambria"/>
          <w:sz w:val="20"/>
          <w:szCs w:val="20"/>
        </w:rPr>
        <w:t>sem grifos no original)</w:t>
      </w:r>
    </w:p>
    <w:p w14:paraId="0A70FED6" w14:textId="77777777" w:rsidR="005017C2" w:rsidRPr="006D6F63" w:rsidRDefault="005017C2" w:rsidP="003A68BA">
      <w:pPr>
        <w:spacing w:before="120" w:after="120"/>
        <w:ind w:left="2268"/>
        <w:jc w:val="both"/>
        <w:rPr>
          <w:rFonts w:ascii="Cambria" w:hAnsi="Cambria"/>
          <w:sz w:val="20"/>
          <w:szCs w:val="20"/>
        </w:rPr>
      </w:pPr>
    </w:p>
    <w:p w14:paraId="2BED164F" w14:textId="77777777" w:rsidR="005017C2" w:rsidRPr="006D6F63" w:rsidRDefault="00177041" w:rsidP="003A68BA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D6F63">
        <w:rPr>
          <w:rFonts w:ascii="Cambria" w:hAnsi="Cambria" w:cs="Calibri"/>
          <w:sz w:val="20"/>
          <w:szCs w:val="20"/>
        </w:rPr>
        <w:t xml:space="preserve">PREVIDENCIÁRIO. EMBARGOS INFRINGENTES. </w:t>
      </w:r>
      <w:r w:rsidRPr="006D6F63">
        <w:rPr>
          <w:rFonts w:ascii="Cambria" w:hAnsi="Cambria" w:cs="Calibri"/>
          <w:b/>
          <w:sz w:val="20"/>
          <w:szCs w:val="20"/>
        </w:rPr>
        <w:t>AUXÍLIO-RECLUSÃO. QUALIDADE DE SEGURADO DO INSTITUIDOR</w:t>
      </w:r>
      <w:r w:rsidRPr="006D6F63">
        <w:rPr>
          <w:rFonts w:ascii="Cambria" w:hAnsi="Cambria" w:cs="Calibri"/>
          <w:sz w:val="20"/>
          <w:szCs w:val="20"/>
        </w:rPr>
        <w:t xml:space="preserve">. 1. O benefício de auxílio-reclusão é devido, nas mesmas condições da pensão por morte, aos dependentes do segurado recolhido à prisão, não sendo exigida a comprovação de carência. 2. Em relação aos dependentes esposa e filhos menores, a dependência econômica é presumida. 3. </w:t>
      </w:r>
      <w:r w:rsidRPr="006D6F63">
        <w:rPr>
          <w:rFonts w:ascii="Cambria" w:hAnsi="Cambria" w:cs="Calibri"/>
          <w:b/>
          <w:sz w:val="20"/>
          <w:szCs w:val="20"/>
        </w:rPr>
        <w:t xml:space="preserve">Comprovado o preenchimento dos requisitos, especificamente, no caso, a qualidade de segurado especial (boia-fria) do instituidor, procede a pretensão de concessão do auxílio-reclusão. </w:t>
      </w:r>
      <w:r w:rsidRPr="006D6F63">
        <w:rPr>
          <w:rFonts w:ascii="Cambria" w:hAnsi="Cambria" w:cs="Calibri"/>
          <w:sz w:val="20"/>
          <w:szCs w:val="20"/>
        </w:rPr>
        <w:t xml:space="preserve">(TRF4, EINF 0013274-38.2012.404.9999, </w:t>
      </w:r>
      <w:r w:rsidRPr="006D6F63">
        <w:rPr>
          <w:rFonts w:ascii="Cambria" w:hAnsi="Cambria" w:cs="Calibri"/>
          <w:b/>
          <w:sz w:val="20"/>
          <w:szCs w:val="20"/>
        </w:rPr>
        <w:t>Terceira Seção</w:t>
      </w:r>
      <w:r w:rsidRPr="006D6F63">
        <w:rPr>
          <w:rFonts w:ascii="Cambria" w:hAnsi="Cambria" w:cs="Calibri"/>
          <w:sz w:val="20"/>
          <w:szCs w:val="20"/>
        </w:rPr>
        <w:t>, Relator Ricardo Teixeira do Valle Pereira, D.E. 11/12/2013, sem grifo no original)</w:t>
      </w:r>
    </w:p>
    <w:p w14:paraId="417DA1E0" w14:textId="77777777" w:rsidR="003A68BA" w:rsidRPr="006D6F63" w:rsidRDefault="003A68BA" w:rsidP="003A68BA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6D6F63">
        <w:rPr>
          <w:rFonts w:ascii="Cambria" w:eastAsia="Times New Roman" w:hAnsi="Cambria"/>
        </w:rPr>
        <w:t>No que tange à qualidade de segurado especial, prevê o art. 11, inciso VII, da Lei nº 8.213/91:</w:t>
      </w:r>
    </w:p>
    <w:p w14:paraId="0BB7EBAA" w14:textId="77777777" w:rsidR="003A68BA" w:rsidRPr="006D6F63" w:rsidRDefault="003A68BA" w:rsidP="003A68BA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6D6F63">
        <w:rPr>
          <w:rFonts w:ascii="Cambria" w:eastAsia="Times New Roman" w:hAnsi="Cambria"/>
          <w:iCs/>
          <w:sz w:val="20"/>
          <w:szCs w:val="20"/>
        </w:rPr>
        <w:t>Art. 11. São segurados obrigatórios da Previdência Social as seguintes pessoas físicas:</w:t>
      </w:r>
    </w:p>
    <w:p w14:paraId="29D891B4" w14:textId="77777777" w:rsidR="003A68BA" w:rsidRPr="006D6F63" w:rsidRDefault="003A68BA" w:rsidP="003A68BA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6D6F63">
        <w:rPr>
          <w:rFonts w:ascii="Cambria" w:eastAsia="Times New Roman" w:hAnsi="Cambria"/>
          <w:iCs/>
          <w:sz w:val="20"/>
          <w:szCs w:val="20"/>
        </w:rPr>
        <w:t>VII - como segurado especial: o produtor, o parceiro, o meeiro e o arrendatário rurais, o garimpeiro, o pescador artesanal e o assemelhado, que exerçam suas atividades, individualmente ou em regime de economia familiar, ainda que com o auxílio eventual de terceiros, bem como seus respectivos cônjuges ou companheiros e filhos maiores de 14 (quatorze) anos ou a eles equiparados, desde que trabalhem, comprovadamente, com o grupo familiar respectivo.</w:t>
      </w:r>
    </w:p>
    <w:p w14:paraId="745A8206" w14:textId="77777777" w:rsidR="003A68BA" w:rsidRPr="006D6F63" w:rsidRDefault="00075D7B" w:rsidP="003A68BA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6D6F63">
        <w:rPr>
          <w:rFonts w:ascii="Cambria" w:eastAsia="Times New Roman" w:hAnsi="Cambria"/>
        </w:rPr>
        <w:t>O segurado instituidor do benefício</w:t>
      </w:r>
      <w:r w:rsidR="003A68BA" w:rsidRPr="006D6F63">
        <w:rPr>
          <w:rFonts w:ascii="Cambria" w:eastAsia="Times New Roman" w:hAnsi="Cambria"/>
        </w:rPr>
        <w:t xml:space="preserve"> trabalhou na lavoura, juntamente com outros membros de sua família, em regime de economia familiar buscando o sustento próprio e de seus entes mais próximos.</w:t>
      </w:r>
    </w:p>
    <w:p w14:paraId="4F3B2600" w14:textId="77777777" w:rsidR="003A68BA" w:rsidRPr="006D6F63" w:rsidRDefault="003A68BA" w:rsidP="003A68BA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6D6F63">
        <w:rPr>
          <w:rFonts w:ascii="Cambria" w:eastAsia="Times New Roman" w:hAnsi="Cambria"/>
        </w:rPr>
        <w:t xml:space="preserve">O conceito de regime de economia familiar está disciplinado pelo § 1º do art. 11 da Lei n. 8.213/91, que dispõe: </w:t>
      </w:r>
    </w:p>
    <w:p w14:paraId="2B2DB7BA" w14:textId="77777777" w:rsidR="003A68BA" w:rsidRPr="006D6F63" w:rsidRDefault="003A68BA" w:rsidP="003A68BA">
      <w:pPr>
        <w:spacing w:before="240"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6D6F63">
        <w:rPr>
          <w:rFonts w:ascii="Cambria" w:eastAsia="Times New Roman" w:hAnsi="Cambria"/>
          <w:sz w:val="20"/>
          <w:szCs w:val="20"/>
        </w:rPr>
        <w:t>Entende-se como regime de economia familiar a atividade em que o trabalho dos membros da família é indispensável à própria subsistência e é exercido em condições de mútua dependência e colaboração, sem a utilização de empregados.</w:t>
      </w:r>
    </w:p>
    <w:p w14:paraId="13EE195D" w14:textId="77777777" w:rsidR="003A68BA" w:rsidRPr="006D6F63" w:rsidRDefault="003A68BA" w:rsidP="003A68BA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6D6F63">
        <w:rPr>
          <w:rFonts w:ascii="Cambria" w:hAnsi="Cambria"/>
        </w:rPr>
        <w:t>Como prova do exercício de atividade rural, foram juntados ao requerimento administrativo os documentos abaixo relacionados, os quais não deixam dúvida de que a Parte Autora efetivamente trabalhou na lavoura.</w:t>
      </w:r>
      <w:r w:rsidRPr="006D6F63">
        <w:rPr>
          <w:rFonts w:ascii="Cambria" w:eastAsia="Times New Roman" w:hAnsi="Cambria"/>
        </w:rPr>
        <w:t xml:space="preserve"> </w:t>
      </w:r>
    </w:p>
    <w:tbl>
      <w:tblPr>
        <w:tblW w:w="85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1"/>
        <w:gridCol w:w="4515"/>
        <w:gridCol w:w="1629"/>
      </w:tblGrid>
      <w:tr w:rsidR="003A68BA" w:rsidRPr="006D6F63" w14:paraId="7DB3A349" w14:textId="77777777" w:rsidTr="00655428">
        <w:trPr>
          <w:trHeight w:val="124"/>
          <w:jc w:val="center"/>
        </w:trPr>
        <w:tc>
          <w:tcPr>
            <w:tcW w:w="2431" w:type="dxa"/>
            <w:shd w:val="clear" w:color="auto" w:fill="auto"/>
          </w:tcPr>
          <w:p w14:paraId="304FC081" w14:textId="77777777" w:rsidR="003A68BA" w:rsidRPr="006D6F63" w:rsidRDefault="003A68BA" w:rsidP="00655428">
            <w:pPr>
              <w:jc w:val="center"/>
              <w:rPr>
                <w:rFonts w:ascii="Cambria" w:hAnsi="Cambria"/>
                <w:b/>
              </w:rPr>
            </w:pPr>
            <w:r w:rsidRPr="006D6F63">
              <w:rPr>
                <w:rFonts w:ascii="Cambria" w:hAnsi="Cambria"/>
                <w:b/>
              </w:rPr>
              <w:t>Documento</w:t>
            </w:r>
          </w:p>
        </w:tc>
        <w:tc>
          <w:tcPr>
            <w:tcW w:w="4515" w:type="dxa"/>
            <w:shd w:val="clear" w:color="auto" w:fill="auto"/>
          </w:tcPr>
          <w:p w14:paraId="7E98E5C8" w14:textId="77777777" w:rsidR="003A68BA" w:rsidRPr="006D6F63" w:rsidRDefault="003A68BA" w:rsidP="00655428">
            <w:pPr>
              <w:tabs>
                <w:tab w:val="center" w:pos="2337"/>
                <w:tab w:val="right" w:pos="4674"/>
              </w:tabs>
              <w:jc w:val="center"/>
              <w:rPr>
                <w:rFonts w:ascii="Cambria" w:hAnsi="Cambria"/>
                <w:b/>
              </w:rPr>
            </w:pPr>
            <w:r w:rsidRPr="006D6F63">
              <w:rPr>
                <w:rFonts w:ascii="Cambria" w:hAnsi="Cambria"/>
                <w:b/>
              </w:rPr>
              <w:t>Observação</w:t>
            </w:r>
          </w:p>
        </w:tc>
        <w:tc>
          <w:tcPr>
            <w:tcW w:w="1629" w:type="dxa"/>
            <w:shd w:val="clear" w:color="auto" w:fill="auto"/>
          </w:tcPr>
          <w:p w14:paraId="4AB43074" w14:textId="77777777" w:rsidR="003A68BA" w:rsidRPr="006D6F63" w:rsidRDefault="003A68BA" w:rsidP="00655428">
            <w:pPr>
              <w:jc w:val="center"/>
              <w:rPr>
                <w:rFonts w:ascii="Cambria" w:hAnsi="Cambria"/>
                <w:b/>
              </w:rPr>
            </w:pPr>
            <w:r w:rsidRPr="006D6F63">
              <w:rPr>
                <w:rFonts w:ascii="Cambria" w:hAnsi="Cambria"/>
                <w:b/>
              </w:rPr>
              <w:t>Data</w:t>
            </w:r>
          </w:p>
        </w:tc>
      </w:tr>
      <w:tr w:rsidR="003A68BA" w:rsidRPr="006D6F63" w14:paraId="6AC3D089" w14:textId="77777777" w:rsidTr="00655428">
        <w:trPr>
          <w:trHeight w:val="124"/>
          <w:jc w:val="center"/>
        </w:trPr>
        <w:tc>
          <w:tcPr>
            <w:tcW w:w="2431" w:type="dxa"/>
            <w:shd w:val="clear" w:color="auto" w:fill="auto"/>
          </w:tcPr>
          <w:p w14:paraId="6F8C1CDB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15" w:type="dxa"/>
            <w:shd w:val="clear" w:color="auto" w:fill="auto"/>
          </w:tcPr>
          <w:p w14:paraId="6D3BE8C7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29" w:type="dxa"/>
            <w:shd w:val="clear" w:color="auto" w:fill="auto"/>
          </w:tcPr>
          <w:p w14:paraId="2E5E17CD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7F840F2F" w14:textId="77777777" w:rsidTr="00655428">
        <w:trPr>
          <w:trHeight w:val="124"/>
          <w:jc w:val="center"/>
        </w:trPr>
        <w:tc>
          <w:tcPr>
            <w:tcW w:w="2431" w:type="dxa"/>
            <w:shd w:val="clear" w:color="auto" w:fill="auto"/>
          </w:tcPr>
          <w:p w14:paraId="75241964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15" w:type="dxa"/>
            <w:shd w:val="clear" w:color="auto" w:fill="auto"/>
          </w:tcPr>
          <w:p w14:paraId="04EF1AAD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29" w:type="dxa"/>
            <w:shd w:val="clear" w:color="auto" w:fill="auto"/>
          </w:tcPr>
          <w:p w14:paraId="63DF1060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3FA27E2B" w14:textId="77777777" w:rsidTr="00655428">
        <w:trPr>
          <w:trHeight w:val="124"/>
          <w:jc w:val="center"/>
        </w:trPr>
        <w:tc>
          <w:tcPr>
            <w:tcW w:w="2431" w:type="dxa"/>
            <w:shd w:val="clear" w:color="auto" w:fill="auto"/>
          </w:tcPr>
          <w:p w14:paraId="084775E3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15" w:type="dxa"/>
            <w:shd w:val="clear" w:color="auto" w:fill="auto"/>
          </w:tcPr>
          <w:p w14:paraId="38824A06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29" w:type="dxa"/>
            <w:shd w:val="clear" w:color="auto" w:fill="auto"/>
          </w:tcPr>
          <w:p w14:paraId="795EA9BC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41CADB33" w14:textId="77777777" w:rsidTr="00655428">
        <w:trPr>
          <w:trHeight w:val="124"/>
          <w:jc w:val="center"/>
        </w:trPr>
        <w:tc>
          <w:tcPr>
            <w:tcW w:w="2431" w:type="dxa"/>
            <w:shd w:val="clear" w:color="auto" w:fill="auto"/>
          </w:tcPr>
          <w:p w14:paraId="57CF0E9D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15" w:type="dxa"/>
            <w:shd w:val="clear" w:color="auto" w:fill="auto"/>
          </w:tcPr>
          <w:p w14:paraId="3D707274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29" w:type="dxa"/>
            <w:shd w:val="clear" w:color="auto" w:fill="auto"/>
          </w:tcPr>
          <w:p w14:paraId="1DE3A8AE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70FC5B01" w14:textId="77777777" w:rsidTr="00655428">
        <w:trPr>
          <w:trHeight w:val="124"/>
          <w:jc w:val="center"/>
        </w:trPr>
        <w:tc>
          <w:tcPr>
            <w:tcW w:w="2431" w:type="dxa"/>
            <w:shd w:val="clear" w:color="auto" w:fill="auto"/>
          </w:tcPr>
          <w:p w14:paraId="1E481204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15" w:type="dxa"/>
            <w:shd w:val="clear" w:color="auto" w:fill="auto"/>
          </w:tcPr>
          <w:p w14:paraId="4DE7D8CD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29" w:type="dxa"/>
            <w:shd w:val="clear" w:color="auto" w:fill="auto"/>
          </w:tcPr>
          <w:p w14:paraId="527516E6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6B0B933D" w14:textId="77777777" w:rsidTr="00655428">
        <w:trPr>
          <w:trHeight w:val="124"/>
          <w:jc w:val="center"/>
        </w:trPr>
        <w:tc>
          <w:tcPr>
            <w:tcW w:w="2431" w:type="dxa"/>
            <w:shd w:val="clear" w:color="auto" w:fill="auto"/>
          </w:tcPr>
          <w:p w14:paraId="1C3C3352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15" w:type="dxa"/>
            <w:shd w:val="clear" w:color="auto" w:fill="auto"/>
          </w:tcPr>
          <w:p w14:paraId="4C89914D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29" w:type="dxa"/>
            <w:shd w:val="clear" w:color="auto" w:fill="auto"/>
          </w:tcPr>
          <w:p w14:paraId="54981FDF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4CB3A1B1" w14:textId="77777777" w:rsidTr="00655428">
        <w:trPr>
          <w:trHeight w:val="184"/>
          <w:jc w:val="center"/>
        </w:trPr>
        <w:tc>
          <w:tcPr>
            <w:tcW w:w="2431" w:type="dxa"/>
            <w:shd w:val="clear" w:color="auto" w:fill="auto"/>
          </w:tcPr>
          <w:p w14:paraId="361C7436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15" w:type="dxa"/>
            <w:shd w:val="clear" w:color="auto" w:fill="auto"/>
          </w:tcPr>
          <w:p w14:paraId="7CA30891" w14:textId="77777777" w:rsidR="003A68BA" w:rsidRPr="006D6F63" w:rsidRDefault="003A68BA" w:rsidP="00655428">
            <w:pPr>
              <w:tabs>
                <w:tab w:val="left" w:pos="1531"/>
              </w:tabs>
              <w:jc w:val="center"/>
              <w:rPr>
                <w:rFonts w:ascii="Cambria" w:hAnsi="Cambria"/>
              </w:rPr>
            </w:pPr>
          </w:p>
        </w:tc>
        <w:tc>
          <w:tcPr>
            <w:tcW w:w="1629" w:type="dxa"/>
            <w:shd w:val="clear" w:color="auto" w:fill="auto"/>
          </w:tcPr>
          <w:p w14:paraId="158C916C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1648C4D8" w14:textId="77777777" w:rsidTr="00655428">
        <w:trPr>
          <w:trHeight w:val="187"/>
          <w:jc w:val="center"/>
        </w:trPr>
        <w:tc>
          <w:tcPr>
            <w:tcW w:w="2431" w:type="dxa"/>
            <w:shd w:val="clear" w:color="auto" w:fill="auto"/>
          </w:tcPr>
          <w:p w14:paraId="224EEBC1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15" w:type="dxa"/>
            <w:shd w:val="clear" w:color="auto" w:fill="auto"/>
          </w:tcPr>
          <w:p w14:paraId="48B70688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29" w:type="dxa"/>
            <w:shd w:val="clear" w:color="auto" w:fill="auto"/>
          </w:tcPr>
          <w:p w14:paraId="30826AD2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</w:tbl>
    <w:p w14:paraId="00B4620C" w14:textId="77777777" w:rsidR="003A68BA" w:rsidRPr="006D6F63" w:rsidRDefault="003A68BA" w:rsidP="003A68BA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6D6F63">
        <w:rPr>
          <w:rFonts w:ascii="Cambria" w:hAnsi="Cambria"/>
        </w:rPr>
        <w:t>A fim de corroborar as assertivas contidas na presente ação judicial, juntam-se, ainda, os seguintes documentos:</w:t>
      </w: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536"/>
        <w:gridCol w:w="1559"/>
      </w:tblGrid>
      <w:tr w:rsidR="003A68BA" w:rsidRPr="006D6F63" w14:paraId="5A3A7EE7" w14:textId="77777777" w:rsidTr="00655428">
        <w:trPr>
          <w:trHeight w:val="377"/>
        </w:trPr>
        <w:tc>
          <w:tcPr>
            <w:tcW w:w="2410" w:type="dxa"/>
            <w:shd w:val="clear" w:color="auto" w:fill="auto"/>
          </w:tcPr>
          <w:p w14:paraId="23221617" w14:textId="77777777" w:rsidR="003A68BA" w:rsidRPr="006D6F63" w:rsidRDefault="003A68BA" w:rsidP="00655428">
            <w:pPr>
              <w:jc w:val="center"/>
              <w:rPr>
                <w:rFonts w:ascii="Cambria" w:hAnsi="Cambria"/>
                <w:b/>
              </w:rPr>
            </w:pPr>
            <w:r w:rsidRPr="006D6F63">
              <w:rPr>
                <w:rFonts w:ascii="Cambria" w:hAnsi="Cambria"/>
                <w:b/>
              </w:rPr>
              <w:t>Documento</w:t>
            </w:r>
          </w:p>
        </w:tc>
        <w:tc>
          <w:tcPr>
            <w:tcW w:w="4536" w:type="dxa"/>
            <w:shd w:val="clear" w:color="auto" w:fill="auto"/>
          </w:tcPr>
          <w:p w14:paraId="6DB63EE1" w14:textId="77777777" w:rsidR="003A68BA" w:rsidRPr="006D6F63" w:rsidRDefault="003A68BA" w:rsidP="00655428">
            <w:pPr>
              <w:jc w:val="center"/>
              <w:rPr>
                <w:rFonts w:ascii="Cambria" w:hAnsi="Cambria"/>
                <w:b/>
              </w:rPr>
            </w:pPr>
            <w:r w:rsidRPr="006D6F63">
              <w:rPr>
                <w:rFonts w:ascii="Cambria" w:hAnsi="Cambria"/>
                <w:b/>
              </w:rPr>
              <w:t>Observação</w:t>
            </w:r>
          </w:p>
        </w:tc>
        <w:tc>
          <w:tcPr>
            <w:tcW w:w="1559" w:type="dxa"/>
            <w:shd w:val="clear" w:color="auto" w:fill="auto"/>
          </w:tcPr>
          <w:p w14:paraId="039730DF" w14:textId="77777777" w:rsidR="003A68BA" w:rsidRPr="006D6F63" w:rsidRDefault="003A68BA" w:rsidP="00655428">
            <w:pPr>
              <w:jc w:val="center"/>
              <w:rPr>
                <w:rFonts w:ascii="Cambria" w:hAnsi="Cambria"/>
                <w:b/>
              </w:rPr>
            </w:pPr>
            <w:r w:rsidRPr="006D6F63">
              <w:rPr>
                <w:rFonts w:ascii="Cambria" w:hAnsi="Cambria"/>
                <w:b/>
              </w:rPr>
              <w:t>Data</w:t>
            </w:r>
          </w:p>
        </w:tc>
      </w:tr>
      <w:tr w:rsidR="003A68BA" w:rsidRPr="006D6F63" w14:paraId="3CE7F0FF" w14:textId="77777777" w:rsidTr="00655428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410" w:type="dxa"/>
            <w:shd w:val="clear" w:color="auto" w:fill="auto"/>
          </w:tcPr>
          <w:p w14:paraId="11233DFC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36" w:type="dxa"/>
            <w:shd w:val="clear" w:color="auto" w:fill="auto"/>
          </w:tcPr>
          <w:p w14:paraId="100DACC4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auto"/>
          </w:tcPr>
          <w:p w14:paraId="77A981DD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795E734A" w14:textId="77777777" w:rsidTr="00655428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410" w:type="dxa"/>
            <w:shd w:val="clear" w:color="auto" w:fill="auto"/>
          </w:tcPr>
          <w:p w14:paraId="29154E44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36" w:type="dxa"/>
            <w:shd w:val="clear" w:color="auto" w:fill="auto"/>
          </w:tcPr>
          <w:p w14:paraId="31684233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auto"/>
          </w:tcPr>
          <w:p w14:paraId="07C05A8C" w14:textId="77777777" w:rsidR="003A68BA" w:rsidRPr="006D6F63" w:rsidRDefault="003A68BA" w:rsidP="00655428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3A68BA" w:rsidRPr="006D6F63" w14:paraId="701ED127" w14:textId="77777777" w:rsidTr="00655428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410" w:type="dxa"/>
            <w:shd w:val="clear" w:color="auto" w:fill="auto"/>
          </w:tcPr>
          <w:p w14:paraId="3779D432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36" w:type="dxa"/>
            <w:shd w:val="clear" w:color="auto" w:fill="auto"/>
          </w:tcPr>
          <w:p w14:paraId="57CE54CF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auto"/>
          </w:tcPr>
          <w:p w14:paraId="21987074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5A77C5AA" w14:textId="77777777" w:rsidTr="00655428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410" w:type="dxa"/>
            <w:shd w:val="clear" w:color="auto" w:fill="auto"/>
          </w:tcPr>
          <w:p w14:paraId="694ABC27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36" w:type="dxa"/>
            <w:shd w:val="clear" w:color="auto" w:fill="auto"/>
          </w:tcPr>
          <w:p w14:paraId="73210F16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auto"/>
          </w:tcPr>
          <w:p w14:paraId="564CC6E9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73344864" w14:textId="77777777" w:rsidTr="00655428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410" w:type="dxa"/>
            <w:shd w:val="clear" w:color="auto" w:fill="auto"/>
          </w:tcPr>
          <w:p w14:paraId="3FE6EF9D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36" w:type="dxa"/>
            <w:shd w:val="clear" w:color="auto" w:fill="auto"/>
          </w:tcPr>
          <w:p w14:paraId="1983203F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auto"/>
          </w:tcPr>
          <w:p w14:paraId="5678CBEE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</w:tr>
      <w:tr w:rsidR="003A68BA" w:rsidRPr="006D6F63" w14:paraId="1C794470" w14:textId="77777777" w:rsidTr="00655428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410" w:type="dxa"/>
            <w:shd w:val="clear" w:color="auto" w:fill="auto"/>
          </w:tcPr>
          <w:p w14:paraId="37CA29DA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36" w:type="dxa"/>
            <w:shd w:val="clear" w:color="auto" w:fill="auto"/>
          </w:tcPr>
          <w:p w14:paraId="61B45E0B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auto"/>
          </w:tcPr>
          <w:p w14:paraId="5F88C1A2" w14:textId="77777777" w:rsidR="003A68BA" w:rsidRPr="006D6F63" w:rsidRDefault="003A68BA" w:rsidP="00655428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3A68BA" w:rsidRPr="006D6F63" w14:paraId="22507A5C" w14:textId="77777777" w:rsidTr="00655428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410" w:type="dxa"/>
            <w:shd w:val="clear" w:color="auto" w:fill="auto"/>
          </w:tcPr>
          <w:p w14:paraId="73433555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36" w:type="dxa"/>
            <w:shd w:val="clear" w:color="auto" w:fill="auto"/>
          </w:tcPr>
          <w:p w14:paraId="7461E401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auto"/>
          </w:tcPr>
          <w:p w14:paraId="6A74EA61" w14:textId="77777777" w:rsidR="003A68BA" w:rsidRPr="006D6F63" w:rsidRDefault="003A68BA" w:rsidP="00655428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3A68BA" w:rsidRPr="006D6F63" w14:paraId="6390CCD2" w14:textId="77777777" w:rsidTr="00655428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410" w:type="dxa"/>
            <w:shd w:val="clear" w:color="auto" w:fill="auto"/>
          </w:tcPr>
          <w:p w14:paraId="0472DD36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536" w:type="dxa"/>
            <w:shd w:val="clear" w:color="auto" w:fill="auto"/>
          </w:tcPr>
          <w:p w14:paraId="459D2686" w14:textId="77777777" w:rsidR="003A68BA" w:rsidRPr="006D6F63" w:rsidRDefault="003A68BA" w:rsidP="0065542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auto"/>
          </w:tcPr>
          <w:p w14:paraId="38DBCE94" w14:textId="77777777" w:rsidR="003A68BA" w:rsidRPr="006D6F63" w:rsidRDefault="003A68BA" w:rsidP="00655428">
            <w:pPr>
              <w:jc w:val="center"/>
              <w:rPr>
                <w:rFonts w:ascii="Cambria" w:hAnsi="Cambria"/>
                <w:b/>
              </w:rPr>
            </w:pPr>
          </w:p>
        </w:tc>
      </w:tr>
    </w:tbl>
    <w:p w14:paraId="450E71F3" w14:textId="77777777" w:rsidR="003A68BA" w:rsidRPr="006D6F63" w:rsidRDefault="003A68BA" w:rsidP="003A68BA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6D6F63">
        <w:rPr>
          <w:rFonts w:ascii="Cambria" w:eastAsia="Times New Roman" w:hAnsi="Cambria"/>
        </w:rPr>
        <w:t>Os documentos vindos com a inicial, de fato, comprovam n</w:t>
      </w:r>
      <w:r w:rsidR="00075D7B" w:rsidRPr="006D6F63">
        <w:rPr>
          <w:rFonts w:ascii="Cambria" w:eastAsia="Times New Roman" w:hAnsi="Cambria"/>
        </w:rPr>
        <w:t>ão só a qualidade de agricultor do</w:t>
      </w:r>
      <w:r w:rsidRPr="006D6F63">
        <w:rPr>
          <w:rFonts w:ascii="Cambria" w:eastAsia="Times New Roman" w:hAnsi="Cambria"/>
        </w:rPr>
        <w:t xml:space="preserve"> </w:t>
      </w:r>
      <w:r w:rsidR="00075D7B" w:rsidRPr="006D6F63">
        <w:rPr>
          <w:rFonts w:ascii="Cambria" w:eastAsia="Times New Roman" w:hAnsi="Cambria"/>
        </w:rPr>
        <w:t>segurado aprisionado</w:t>
      </w:r>
      <w:r w:rsidRPr="006D6F63">
        <w:rPr>
          <w:rFonts w:ascii="Cambria" w:eastAsia="Times New Roman" w:hAnsi="Cambria"/>
        </w:rPr>
        <w:t>, como também demonstram a dedicação à lida do campo no lapso de tempo exigido para se usufruir do benefício requerido.</w:t>
      </w:r>
    </w:p>
    <w:p w14:paraId="56365310" w14:textId="77777777" w:rsidR="00106BF2" w:rsidRPr="006D6F63" w:rsidRDefault="0097171D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D6F63">
        <w:rPr>
          <w:rFonts w:ascii="Cambria" w:hAnsi="Cambria" w:cs="Calibri"/>
        </w:rPr>
        <w:t>Destarte, tendo a Parte A</w:t>
      </w:r>
      <w:r w:rsidR="00106BF2" w:rsidRPr="006D6F63">
        <w:rPr>
          <w:rFonts w:ascii="Cambria" w:hAnsi="Cambria" w:cs="Calibri"/>
        </w:rPr>
        <w:t xml:space="preserve">utora preenchido todos os requisitos necessários para a concessão do benefício </w:t>
      </w:r>
      <w:r w:rsidR="00B37B1C" w:rsidRPr="006D6F63">
        <w:rPr>
          <w:rFonts w:ascii="Cambria" w:hAnsi="Cambria" w:cs="Calibri"/>
        </w:rPr>
        <w:t>de auxílio-</w:t>
      </w:r>
      <w:r w:rsidR="00DE0ABB" w:rsidRPr="006D6F63">
        <w:rPr>
          <w:rFonts w:ascii="Cambria" w:hAnsi="Cambria" w:cs="Calibri"/>
        </w:rPr>
        <w:t>reclusão</w:t>
      </w:r>
      <w:r w:rsidR="00106BF2" w:rsidRPr="006D6F63">
        <w:rPr>
          <w:rFonts w:ascii="Cambria" w:hAnsi="Cambria" w:cs="Calibri"/>
        </w:rPr>
        <w:t xml:space="preserve">, deve </w:t>
      </w:r>
      <w:r w:rsidRPr="006D6F63">
        <w:rPr>
          <w:rFonts w:ascii="Cambria" w:hAnsi="Cambria" w:cs="Calibri"/>
        </w:rPr>
        <w:t xml:space="preserve">o INSS </w:t>
      </w:r>
      <w:r w:rsidR="00860F0F" w:rsidRPr="006D6F63">
        <w:rPr>
          <w:rFonts w:ascii="Cambria" w:hAnsi="Cambria" w:cs="Calibri"/>
        </w:rPr>
        <w:t>ser condenado</w:t>
      </w:r>
      <w:r w:rsidR="00106BF2" w:rsidRPr="006D6F63">
        <w:rPr>
          <w:rFonts w:ascii="Cambria" w:hAnsi="Cambria" w:cs="Calibri"/>
        </w:rPr>
        <w:t xml:space="preserve"> ao pagamento da referida benesse.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6D6F63" w14:paraId="6EE62495" w14:textId="77777777" w:rsidTr="005D12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7D1D7A34" w14:textId="77777777" w:rsidR="00E61A9A" w:rsidRPr="006D6F63" w:rsidRDefault="00E61A9A" w:rsidP="00035B17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6D6F63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6D6F63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6D6F63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0E166689" w14:textId="77777777" w:rsidR="00067A63" w:rsidRPr="006D6F63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D6F63">
        <w:rPr>
          <w:rFonts w:ascii="Cambria" w:hAnsi="Cambria"/>
          <w:sz w:val="24"/>
          <w:szCs w:val="24"/>
          <w:lang w:val="pt-BR"/>
        </w:rPr>
        <w:t>Diante do exposto, requer:</w:t>
      </w:r>
    </w:p>
    <w:p w14:paraId="0C6859BC" w14:textId="77777777" w:rsidR="00067A63" w:rsidRPr="006D6F63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D6F63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</w:t>
      </w:r>
      <w:r w:rsidR="00EE7F2B" w:rsidRPr="006D6F63">
        <w:rPr>
          <w:rFonts w:ascii="Cambria" w:hAnsi="Cambria"/>
          <w:sz w:val="24"/>
          <w:szCs w:val="24"/>
          <w:lang w:val="pt-BR"/>
        </w:rPr>
        <w:t>u representante legal, para que</w:t>
      </w:r>
      <w:r w:rsidRPr="006D6F63">
        <w:rPr>
          <w:rFonts w:ascii="Cambria" w:hAnsi="Cambria"/>
          <w:sz w:val="24"/>
          <w:szCs w:val="24"/>
          <w:lang w:val="pt-BR"/>
        </w:rPr>
        <w:t xml:space="preserve"> responda a presente demanda, no prazo legal, sob pena de revelia;</w:t>
      </w:r>
    </w:p>
    <w:p w14:paraId="1A472B1C" w14:textId="77777777" w:rsidR="00067A63" w:rsidRPr="006D6F63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D6F63">
        <w:rPr>
          <w:rFonts w:ascii="Cambria" w:hAnsi="Cambria"/>
          <w:sz w:val="24"/>
          <w:szCs w:val="24"/>
          <w:lang w:val="pt-BR"/>
        </w:rPr>
        <w:t xml:space="preserve">2. A concessão do benefício da </w:t>
      </w:r>
      <w:r w:rsidR="0097171D" w:rsidRPr="006D6F63">
        <w:rPr>
          <w:rFonts w:ascii="Cambria" w:hAnsi="Cambria"/>
          <w:sz w:val="24"/>
          <w:szCs w:val="24"/>
          <w:lang w:val="pt-BR"/>
        </w:rPr>
        <w:t>justiça gratuita em virtude da P</w:t>
      </w:r>
      <w:r w:rsidRPr="006D6F63">
        <w:rPr>
          <w:rFonts w:ascii="Cambria" w:hAnsi="Cambria"/>
          <w:sz w:val="24"/>
          <w:szCs w:val="24"/>
          <w:lang w:val="pt-BR"/>
        </w:rPr>
        <w:t>ar</w:t>
      </w:r>
      <w:r w:rsidR="0097171D" w:rsidRPr="006D6F63">
        <w:rPr>
          <w:rFonts w:ascii="Cambria" w:hAnsi="Cambria"/>
          <w:sz w:val="24"/>
          <w:szCs w:val="24"/>
          <w:lang w:val="pt-BR"/>
        </w:rPr>
        <w:t>te A</w:t>
      </w:r>
      <w:r w:rsidRPr="006D6F63">
        <w:rPr>
          <w:rFonts w:ascii="Cambria" w:hAnsi="Cambria"/>
          <w:sz w:val="24"/>
          <w:szCs w:val="24"/>
          <w:lang w:val="pt-BR"/>
        </w:rPr>
        <w:t>utora não poder arcar com o pagamento das custas processuais e honorários advocatícios sem prejuízo do seu sustento ou de sua família, condição que expressamente declara, na forma do art. 4º da Lei n.</w:t>
      </w:r>
      <w:r w:rsidR="00CF3F8E" w:rsidRPr="006D6F63">
        <w:rPr>
          <w:rFonts w:ascii="Cambria" w:hAnsi="Cambria"/>
          <w:sz w:val="24"/>
          <w:szCs w:val="24"/>
          <w:lang w:val="pt-BR"/>
        </w:rPr>
        <w:t>º</w:t>
      </w:r>
      <w:r w:rsidRPr="006D6F63">
        <w:rPr>
          <w:rFonts w:ascii="Cambria" w:hAnsi="Cambria"/>
          <w:sz w:val="24"/>
          <w:szCs w:val="24"/>
          <w:lang w:val="pt-BR"/>
        </w:rPr>
        <w:t xml:space="preserve"> 1.060</w:t>
      </w:r>
      <w:r w:rsidR="00EE7F2B" w:rsidRPr="006D6F63">
        <w:rPr>
          <w:rFonts w:ascii="Cambria" w:hAnsi="Cambria"/>
          <w:sz w:val="24"/>
          <w:szCs w:val="24"/>
          <w:lang w:val="pt-BR"/>
        </w:rPr>
        <w:t>/50</w:t>
      </w:r>
      <w:r w:rsidRPr="006D6F63">
        <w:rPr>
          <w:rFonts w:ascii="Cambria" w:hAnsi="Cambria"/>
          <w:sz w:val="24"/>
          <w:szCs w:val="24"/>
          <w:lang w:val="pt-BR"/>
        </w:rPr>
        <w:t>;</w:t>
      </w:r>
    </w:p>
    <w:p w14:paraId="374D9249" w14:textId="77777777" w:rsidR="00EE7F2B" w:rsidRPr="006D6F63" w:rsidRDefault="00EE7F2B" w:rsidP="00EE7F2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D6F63">
        <w:rPr>
          <w:rFonts w:ascii="Cambria" w:hAnsi="Cambria"/>
          <w:sz w:val="24"/>
          <w:szCs w:val="24"/>
          <w:lang w:val="pt-BR"/>
        </w:rPr>
        <w:t xml:space="preserve">3. A condenação do Instituto Nacional do Seguro Social – INSS para conceder o benefício de auxílio-reclusão, bem como pagar as parcelas vencidas desde a... </w:t>
      </w:r>
      <w:r w:rsidRPr="006D6F63">
        <w:rPr>
          <w:rFonts w:ascii="Cambria" w:hAnsi="Cambria"/>
          <w:i/>
          <w:color w:val="FF0000"/>
          <w:sz w:val="24"/>
          <w:szCs w:val="24"/>
          <w:lang w:val="pt-BR"/>
        </w:rPr>
        <w:t>(data da prisão do segurado, se requerido até 30 dias após a prisão / entrada do requerimento, se requerido após 30 dias da data da prisão do segurado</w:t>
      </w:r>
      <w:r w:rsidRPr="006D6F63">
        <w:rPr>
          <w:rFonts w:ascii="Cambria" w:hAnsi="Cambria"/>
          <w:color w:val="FF0000"/>
          <w:sz w:val="24"/>
          <w:szCs w:val="24"/>
          <w:lang w:val="pt-BR"/>
        </w:rPr>
        <w:t>)</w:t>
      </w:r>
      <w:r w:rsidRPr="006D6F63">
        <w:rPr>
          <w:rFonts w:ascii="Cambria" w:hAnsi="Cambria"/>
          <w:sz w:val="24"/>
          <w:szCs w:val="24"/>
          <w:lang w:val="pt-BR"/>
        </w:rPr>
        <w:t>, monetariamente corrigidas desde o respectivo vencimento e acrescidas de juros legais moratórios, ambos incidentes até a data do efetivo pagamento;</w:t>
      </w:r>
    </w:p>
    <w:p w14:paraId="35F1CE71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D6F63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18898950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D6F63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notadamente a documental e testemunhal.</w:t>
      </w:r>
    </w:p>
    <w:p w14:paraId="6F6587BE" w14:textId="77777777" w:rsidR="00894792" w:rsidRPr="006D6F63" w:rsidRDefault="00894792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D6F63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25158161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D6F63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45113BBB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6D6F63">
        <w:rPr>
          <w:rFonts w:ascii="Cambria" w:hAnsi="Cambria"/>
          <w:sz w:val="24"/>
          <w:szCs w:val="24"/>
          <w:lang w:val="pt-BR"/>
        </w:rPr>
        <w:t>Pede deferimento.</w:t>
      </w:r>
    </w:p>
    <w:p w14:paraId="412D5870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D6F63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03A6A2EC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</w:p>
    <w:p w14:paraId="2AC4F03B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6D6F63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6040DF9F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3CFCEF3" w14:textId="77777777" w:rsidR="00465AB6" w:rsidRPr="006D6F63" w:rsidRDefault="00465AB6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643013D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D6F63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13936D82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D6F63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19DCE0BB" w14:textId="77777777" w:rsidR="0097171D" w:rsidRPr="006D6F63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9A62ADE" w14:textId="77777777" w:rsidR="0097171D" w:rsidRPr="006D6F63" w:rsidRDefault="0097171D" w:rsidP="0097171D">
      <w:pPr>
        <w:rPr>
          <w:rFonts w:ascii="Cambria" w:hAnsi="Cambria"/>
        </w:rPr>
      </w:pPr>
    </w:p>
    <w:p w14:paraId="06C764B0" w14:textId="77777777" w:rsidR="00FC10FD" w:rsidRPr="006D6F63" w:rsidRDefault="00FC10FD" w:rsidP="0097171D">
      <w:pPr>
        <w:pStyle w:val="NoSpacing1"/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sectPr w:rsidR="00FC10FD" w:rsidRPr="006D6F63" w:rsidSect="00987C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0B77D" w14:textId="77777777" w:rsidR="0078344E" w:rsidRDefault="0078344E" w:rsidP="00483CDA">
      <w:r>
        <w:separator/>
      </w:r>
    </w:p>
  </w:endnote>
  <w:endnote w:type="continuationSeparator" w:id="0">
    <w:p w14:paraId="1DFF7E5B" w14:textId="77777777" w:rsidR="0078344E" w:rsidRDefault="0078344E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9EBCA" w14:textId="77777777" w:rsidR="00987C4E" w:rsidRDefault="00685158" w:rsidP="00987C4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D97844A" w14:textId="77777777" w:rsidR="00987C4E" w:rsidRDefault="00987C4E" w:rsidP="00987C4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1A941" w14:textId="77777777" w:rsidR="00811D3C" w:rsidRDefault="00811D3C" w:rsidP="00811D3C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74DF9B22" w14:textId="6D1D603B" w:rsidR="00987C4E" w:rsidRPr="00811D3C" w:rsidRDefault="00987C4E" w:rsidP="00811D3C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1C9EC" w14:textId="77777777" w:rsidR="006D6F63" w:rsidRDefault="006D6F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E65D7" w14:textId="77777777" w:rsidR="0078344E" w:rsidRDefault="0078344E" w:rsidP="00483CDA">
      <w:r>
        <w:separator/>
      </w:r>
    </w:p>
  </w:footnote>
  <w:footnote w:type="continuationSeparator" w:id="0">
    <w:p w14:paraId="572C5165" w14:textId="77777777" w:rsidR="0078344E" w:rsidRDefault="0078344E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7B749" w14:textId="77777777" w:rsidR="006D6F63" w:rsidRDefault="006D6F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2978" w14:textId="77777777" w:rsidR="00811D3C" w:rsidRDefault="00811D3C" w:rsidP="00811D3C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1D73FD9A" w14:textId="4BE6986B" w:rsidR="00987C4E" w:rsidRPr="00811D3C" w:rsidRDefault="00987C4E" w:rsidP="00811D3C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1E108" w14:textId="77777777" w:rsidR="006D6F63" w:rsidRDefault="006D6F6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35B17"/>
    <w:rsid w:val="00067A63"/>
    <w:rsid w:val="00075D7B"/>
    <w:rsid w:val="000A74D3"/>
    <w:rsid w:val="000C52D5"/>
    <w:rsid w:val="000E407E"/>
    <w:rsid w:val="00106BF2"/>
    <w:rsid w:val="001107FF"/>
    <w:rsid w:val="001313A5"/>
    <w:rsid w:val="0014227D"/>
    <w:rsid w:val="00177041"/>
    <w:rsid w:val="001C7A7F"/>
    <w:rsid w:val="001D6AF2"/>
    <w:rsid w:val="001E0134"/>
    <w:rsid w:val="002335D8"/>
    <w:rsid w:val="00363CA0"/>
    <w:rsid w:val="003A11D6"/>
    <w:rsid w:val="003A68BA"/>
    <w:rsid w:val="003B426B"/>
    <w:rsid w:val="003C3A4F"/>
    <w:rsid w:val="00417D93"/>
    <w:rsid w:val="00417E2B"/>
    <w:rsid w:val="00465AB6"/>
    <w:rsid w:val="00483CDA"/>
    <w:rsid w:val="00484B26"/>
    <w:rsid w:val="00492D29"/>
    <w:rsid w:val="005017C2"/>
    <w:rsid w:val="00576BB4"/>
    <w:rsid w:val="005A273D"/>
    <w:rsid w:val="005D127F"/>
    <w:rsid w:val="006130BD"/>
    <w:rsid w:val="00655428"/>
    <w:rsid w:val="00685158"/>
    <w:rsid w:val="006D6F63"/>
    <w:rsid w:val="006D75CA"/>
    <w:rsid w:val="007731B5"/>
    <w:rsid w:val="0078344E"/>
    <w:rsid w:val="007B3E3A"/>
    <w:rsid w:val="00811D3C"/>
    <w:rsid w:val="00835C8A"/>
    <w:rsid w:val="00860F0F"/>
    <w:rsid w:val="00871B71"/>
    <w:rsid w:val="00894792"/>
    <w:rsid w:val="008A1F40"/>
    <w:rsid w:val="00966664"/>
    <w:rsid w:val="0097171D"/>
    <w:rsid w:val="00987C4E"/>
    <w:rsid w:val="009B5DA1"/>
    <w:rsid w:val="00A13013"/>
    <w:rsid w:val="00A147E9"/>
    <w:rsid w:val="00A91F29"/>
    <w:rsid w:val="00AB607B"/>
    <w:rsid w:val="00B1213B"/>
    <w:rsid w:val="00B37B1C"/>
    <w:rsid w:val="00BE6002"/>
    <w:rsid w:val="00C00832"/>
    <w:rsid w:val="00C95942"/>
    <w:rsid w:val="00CB17C8"/>
    <w:rsid w:val="00CF3F8E"/>
    <w:rsid w:val="00D22488"/>
    <w:rsid w:val="00D228B9"/>
    <w:rsid w:val="00D44A0E"/>
    <w:rsid w:val="00DE0ABB"/>
    <w:rsid w:val="00E4108B"/>
    <w:rsid w:val="00E61A9A"/>
    <w:rsid w:val="00ED366A"/>
    <w:rsid w:val="00EE7F2B"/>
    <w:rsid w:val="00EF4613"/>
    <w:rsid w:val="00F61677"/>
    <w:rsid w:val="00F7781E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6D5DA"/>
  <w15:chartTrackingRefBased/>
  <w15:docId w15:val="{215C8993-41BE-464C-9B83-84FE2B02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106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4B26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1260</Words>
  <Characters>6807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2023-11-07T01:34:00Z</dcterms:created>
  <dcterms:modified xsi:type="dcterms:W3CDTF">2023-11-07T01:55:00Z</dcterms:modified>
</cp:coreProperties>
</file>