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DFCC8" w14:textId="77777777" w:rsidR="0033185A" w:rsidRPr="002D1FAE" w:rsidRDefault="0033185A" w:rsidP="0033185A">
      <w:pPr>
        <w:spacing w:before="240" w:after="240" w:line="360" w:lineRule="auto"/>
        <w:jc w:val="both"/>
        <w:rPr>
          <w:rFonts w:ascii="Cambria" w:hAnsi="Cambria"/>
          <w:i/>
          <w:color w:val="FF0000"/>
        </w:rPr>
      </w:pPr>
      <w:r w:rsidRPr="002D1FAE">
        <w:rPr>
          <w:rFonts w:ascii="Cambria" w:hAnsi="Cambria"/>
          <w:b/>
          <w:color w:val="000000"/>
        </w:rPr>
        <w:t xml:space="preserve">EXCELENTÍSSIMO JUIZ... </w:t>
      </w:r>
      <w:r w:rsidRPr="002D1FAE">
        <w:rPr>
          <w:rFonts w:ascii="Cambria" w:hAnsi="Cambria"/>
          <w:i/>
          <w:color w:val="FF0000"/>
        </w:rPr>
        <w:t>(juízo competente para apreciar a demanda proposta)</w:t>
      </w:r>
    </w:p>
    <w:p w14:paraId="6F172E64" w14:textId="77777777" w:rsidR="0033185A" w:rsidRPr="002D1FAE" w:rsidRDefault="0033185A" w:rsidP="0033185A">
      <w:pPr>
        <w:spacing w:before="240" w:after="240" w:line="360" w:lineRule="auto"/>
        <w:jc w:val="both"/>
        <w:rPr>
          <w:rFonts w:ascii="Cambria" w:hAnsi="Cambria"/>
          <w:color w:val="000000"/>
        </w:rPr>
      </w:pPr>
    </w:p>
    <w:p w14:paraId="675B92D5" w14:textId="77777777" w:rsidR="0033185A" w:rsidRPr="002D1FAE" w:rsidRDefault="0033185A" w:rsidP="0033185A">
      <w:pPr>
        <w:spacing w:before="240" w:after="240" w:line="360" w:lineRule="auto"/>
        <w:jc w:val="both"/>
        <w:rPr>
          <w:rFonts w:ascii="Cambria" w:hAnsi="Cambria"/>
          <w:color w:val="000000"/>
        </w:rPr>
      </w:pPr>
    </w:p>
    <w:p w14:paraId="3F1CF3C9" w14:textId="77777777" w:rsidR="0033185A" w:rsidRPr="002D1FAE" w:rsidRDefault="0033185A" w:rsidP="0033185A">
      <w:pPr>
        <w:spacing w:before="240" w:after="240" w:line="360" w:lineRule="auto"/>
        <w:jc w:val="both"/>
        <w:rPr>
          <w:rFonts w:ascii="Cambria" w:hAnsi="Cambria"/>
          <w:color w:val="000000"/>
        </w:rPr>
      </w:pPr>
    </w:p>
    <w:p w14:paraId="54C129E7" w14:textId="77777777" w:rsidR="0033185A" w:rsidRPr="002D1FAE" w:rsidRDefault="0033185A" w:rsidP="0033185A">
      <w:pPr>
        <w:spacing w:before="240" w:after="240" w:line="360" w:lineRule="auto"/>
        <w:jc w:val="both"/>
        <w:rPr>
          <w:rFonts w:ascii="Cambria" w:hAnsi="Cambria"/>
          <w:color w:val="000000"/>
        </w:rPr>
      </w:pPr>
    </w:p>
    <w:p w14:paraId="1171727D" w14:textId="77777777" w:rsidR="0033185A" w:rsidRPr="002D1FAE" w:rsidRDefault="0033185A" w:rsidP="0033185A">
      <w:pPr>
        <w:spacing w:before="240" w:after="240" w:line="360" w:lineRule="auto"/>
        <w:ind w:left="2268"/>
        <w:jc w:val="both"/>
        <w:rPr>
          <w:rFonts w:ascii="Cambria" w:hAnsi="Cambria"/>
          <w:b/>
          <w:color w:val="000000"/>
        </w:rPr>
      </w:pPr>
      <w:r w:rsidRPr="002D1FAE">
        <w:rPr>
          <w:rFonts w:ascii="Cambria" w:hAnsi="Cambria"/>
          <w:b/>
          <w:color w:val="000000"/>
        </w:rPr>
        <w:t>EMENTA: PREVIDENCIÁRIO. CONCESSÃO DE BENEFÍCIO. APOSENTADORIA POR IDADE RURAL. EXERCÍCIO DE ATIVIDADE URBANA PELO CÔNJUGE</w:t>
      </w:r>
      <w:r w:rsidR="00420305" w:rsidRPr="002D1FAE">
        <w:rPr>
          <w:rFonts w:ascii="Cambria" w:hAnsi="Cambria"/>
          <w:b/>
          <w:color w:val="000000"/>
        </w:rPr>
        <w:t>.</w:t>
      </w:r>
    </w:p>
    <w:p w14:paraId="4841EAA5" w14:textId="77777777" w:rsidR="0033185A" w:rsidRPr="002D1FAE" w:rsidRDefault="0033185A" w:rsidP="0033185A">
      <w:pPr>
        <w:spacing w:before="240" w:after="240" w:line="360" w:lineRule="auto"/>
        <w:ind w:left="2268"/>
        <w:jc w:val="both"/>
        <w:rPr>
          <w:rFonts w:ascii="Cambria" w:hAnsi="Cambria"/>
          <w:color w:val="000000"/>
        </w:rPr>
      </w:pPr>
    </w:p>
    <w:p w14:paraId="23D38F7D" w14:textId="77777777" w:rsidR="0033185A" w:rsidRPr="002D1FAE" w:rsidRDefault="0033185A" w:rsidP="0033185A">
      <w:pPr>
        <w:spacing w:before="240" w:after="240" w:line="360" w:lineRule="auto"/>
        <w:jc w:val="both"/>
        <w:rPr>
          <w:rFonts w:ascii="Cambria" w:hAnsi="Cambria"/>
          <w:color w:val="000000"/>
        </w:rPr>
      </w:pPr>
    </w:p>
    <w:p w14:paraId="06347632" w14:textId="77777777" w:rsidR="0033185A" w:rsidRPr="002D1FAE" w:rsidRDefault="0033185A" w:rsidP="0033185A">
      <w:pPr>
        <w:spacing w:before="240" w:after="240" w:line="360" w:lineRule="auto"/>
        <w:jc w:val="both"/>
        <w:rPr>
          <w:rFonts w:ascii="Cambria" w:hAnsi="Cambria"/>
          <w:color w:val="000000"/>
        </w:rPr>
      </w:pPr>
    </w:p>
    <w:p w14:paraId="25A71017" w14:textId="77777777" w:rsidR="0033185A" w:rsidRPr="002D1FAE" w:rsidRDefault="0033185A" w:rsidP="0033185A">
      <w:pPr>
        <w:spacing w:before="240" w:after="240" w:line="360" w:lineRule="auto"/>
        <w:jc w:val="both"/>
        <w:rPr>
          <w:rFonts w:ascii="Cambria" w:hAnsi="Cambria"/>
          <w:color w:val="000000"/>
        </w:rPr>
      </w:pPr>
    </w:p>
    <w:p w14:paraId="1521177A" w14:textId="77777777" w:rsidR="0033185A" w:rsidRPr="002D1FAE" w:rsidRDefault="0033185A" w:rsidP="0033185A">
      <w:pPr>
        <w:spacing w:before="240" w:after="240" w:line="360" w:lineRule="auto"/>
        <w:ind w:left="2268"/>
        <w:jc w:val="both"/>
        <w:rPr>
          <w:rFonts w:ascii="Cambria" w:hAnsi="Cambria"/>
          <w:color w:val="000000"/>
        </w:rPr>
      </w:pPr>
      <w:r w:rsidRPr="002D1FAE">
        <w:rPr>
          <w:rFonts w:ascii="Cambria" w:hAnsi="Cambria"/>
          <w:b/>
          <w:color w:val="000000"/>
        </w:rPr>
        <w:t>PARTE AUTORA</w:t>
      </w:r>
      <w:r w:rsidRPr="002D1FAE">
        <w:rPr>
          <w:rFonts w:ascii="Cambria" w:hAnsi="Cambria"/>
          <w:color w:val="000000"/>
        </w:rPr>
        <w:t>, (nacionalidade), (estado civil</w:t>
      </w:r>
      <w:r w:rsidR="00D15949" w:rsidRPr="002D1FAE">
        <w:rPr>
          <w:rFonts w:ascii="Cambria" w:hAnsi="Cambria"/>
          <w:color w:val="000000"/>
        </w:rPr>
        <w:t xml:space="preserve"> – indicar se há união estável</w:t>
      </w:r>
      <w:r w:rsidRPr="002D1FAE">
        <w:rPr>
          <w:rFonts w:ascii="Cambria" w:hAnsi="Cambria"/>
          <w:color w:val="000000"/>
        </w:rPr>
        <w:t xml:space="preserve">), (profissão), </w:t>
      </w:r>
      <w:r w:rsidRPr="002D1FAE">
        <w:rPr>
          <w:rFonts w:ascii="Cambria" w:hAnsi="Cambria" w:cs="Times-Roman"/>
          <w:color w:val="000000"/>
        </w:rPr>
        <w:t xml:space="preserve">portador(a) do documento de identidade sob o n.º..., </w:t>
      </w:r>
      <w:r w:rsidRPr="002D1FAE">
        <w:rPr>
          <w:rFonts w:ascii="Cambria" w:hAnsi="Cambria" w:cs="Times-Bold"/>
          <w:bCs/>
          <w:color w:val="000000"/>
        </w:rPr>
        <w:t>CPF sob o n.</w:t>
      </w:r>
      <w:r w:rsidRPr="002D1FAE">
        <w:rPr>
          <w:rFonts w:ascii="Cambria" w:hAnsi="Cambria" w:cs="Times-Roman"/>
          <w:color w:val="000000"/>
        </w:rPr>
        <w:t>º...</w:t>
      </w:r>
      <w:r w:rsidRPr="002D1FAE">
        <w:rPr>
          <w:rFonts w:ascii="Cambria" w:hAnsi="Cambria"/>
          <w:color w:val="000000"/>
        </w:rPr>
        <w:t xml:space="preserve">, </w:t>
      </w:r>
      <w:r w:rsidR="00D15949" w:rsidRPr="002D1FAE">
        <w:rPr>
          <w:rFonts w:ascii="Cambria" w:hAnsi="Cambria"/>
          <w:color w:val="000000"/>
        </w:rPr>
        <w:t xml:space="preserve">e-mail…, </w:t>
      </w:r>
      <w:r w:rsidRPr="002D1FAE">
        <w:rPr>
          <w:rFonts w:ascii="Cambria" w:hAnsi="Cambria"/>
          <w:color w:val="000000"/>
        </w:rPr>
        <w:t>residente e domiciliado(a) na rua.., bairro.., cidade.., estado..,</w:t>
      </w:r>
      <w:r w:rsidR="008E3D4B" w:rsidRPr="002D1FAE">
        <w:rPr>
          <w:rFonts w:ascii="Cambria" w:hAnsi="Cambria"/>
          <w:color w:val="000000"/>
        </w:rPr>
        <w:t xml:space="preserve"> CEP...,</w:t>
      </w:r>
      <w:r w:rsidRPr="002D1FAE">
        <w:rPr>
          <w:rFonts w:ascii="Cambria" w:hAnsi="Cambria"/>
          <w:color w:val="000000"/>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33185A" w:rsidRPr="002D1FAE" w14:paraId="3E9E8B05" w14:textId="77777777" w:rsidTr="00096846">
        <w:trPr>
          <w:trHeight w:val="794"/>
        </w:trPr>
        <w:tc>
          <w:tcPr>
            <w:tcW w:w="6804" w:type="dxa"/>
            <w:shd w:val="clear" w:color="auto" w:fill="000000"/>
            <w:tcMar>
              <w:top w:w="0" w:type="dxa"/>
              <w:left w:w="0" w:type="dxa"/>
              <w:bottom w:w="0" w:type="dxa"/>
              <w:right w:w="0" w:type="dxa"/>
            </w:tcMar>
            <w:vAlign w:val="center"/>
            <w:hideMark/>
          </w:tcPr>
          <w:p w14:paraId="318E63FC" w14:textId="77777777" w:rsidR="0033185A" w:rsidRPr="002D1FAE" w:rsidRDefault="0033185A" w:rsidP="00491706">
            <w:pPr>
              <w:spacing w:before="120" w:after="120"/>
              <w:jc w:val="center"/>
              <w:rPr>
                <w:rFonts w:ascii="Cambria" w:hAnsi="Cambria"/>
                <w:b/>
                <w:caps/>
                <w:color w:val="FFFFFF"/>
              </w:rPr>
            </w:pPr>
            <w:r w:rsidRPr="002D1FAE">
              <w:rPr>
                <w:rFonts w:ascii="Cambria" w:hAnsi="Cambria"/>
                <w:b/>
                <w:caps/>
                <w:color w:val="FFFFFF"/>
              </w:rPr>
              <w:t xml:space="preserve">AÇÃO JUDICIAL PARA CONCESSÃO DE BENEFÍCIO PREVIDENCIÁRIO </w:t>
            </w:r>
          </w:p>
        </w:tc>
      </w:tr>
    </w:tbl>
    <w:p w14:paraId="63481BCD" w14:textId="77777777" w:rsidR="00E61A9A" w:rsidRPr="002D1FAE" w:rsidRDefault="0033185A" w:rsidP="0033185A">
      <w:pPr>
        <w:spacing w:before="240" w:after="240" w:line="360" w:lineRule="auto"/>
        <w:ind w:left="2268"/>
        <w:jc w:val="both"/>
        <w:rPr>
          <w:rFonts w:ascii="Cambria" w:hAnsi="Cambria"/>
          <w:color w:val="000000"/>
        </w:rPr>
      </w:pPr>
      <w:r w:rsidRPr="002D1FAE">
        <w:rPr>
          <w:rFonts w:ascii="Cambria" w:hAnsi="Cambria"/>
          <w:color w:val="000000"/>
        </w:rPr>
        <w:t xml:space="preserve">contra o </w:t>
      </w:r>
      <w:r w:rsidRPr="002D1FAE">
        <w:rPr>
          <w:rFonts w:ascii="Cambria" w:hAnsi="Cambria"/>
          <w:b/>
          <w:color w:val="000000"/>
        </w:rPr>
        <w:t>INSTITUTO NACIONAL DO SEGURO SOCIAL (INSS)</w:t>
      </w:r>
      <w:r w:rsidRPr="002D1FAE">
        <w:rPr>
          <w:rFonts w:ascii="Cambria" w:hAnsi="Cambria"/>
          <w:color w:val="000000"/>
        </w:rPr>
        <w:t xml:space="preserve">, pessoa jurídica de direito público, na pessoa do seu representante legal, </w:t>
      </w:r>
      <w:r w:rsidRPr="002D1FAE">
        <w:rPr>
          <w:rFonts w:ascii="Cambria" w:hAnsi="Cambria" w:cs="Times-Roman"/>
          <w:color w:val="000000"/>
        </w:rPr>
        <w:t xml:space="preserve">domiciliado na </w:t>
      </w:r>
      <w:r w:rsidRPr="002D1FAE">
        <w:rPr>
          <w:rFonts w:ascii="Cambria" w:hAnsi="Cambria"/>
          <w:color w:val="000000"/>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483CDA" w:rsidRPr="002D1FAE" w14:paraId="48895030" w14:textId="77777777" w:rsidTr="00096846">
        <w:tc>
          <w:tcPr>
            <w:tcW w:w="9071" w:type="dxa"/>
            <w:shd w:val="clear" w:color="auto" w:fill="000000"/>
            <w:tcMar>
              <w:left w:w="0" w:type="dxa"/>
              <w:right w:w="0" w:type="dxa"/>
            </w:tcMar>
          </w:tcPr>
          <w:p w14:paraId="605F7145" w14:textId="77777777" w:rsidR="00E61A9A" w:rsidRPr="002D1FAE" w:rsidRDefault="00E61A9A" w:rsidP="00D228B9">
            <w:pPr>
              <w:jc w:val="both"/>
              <w:rPr>
                <w:rFonts w:ascii="Cambria" w:hAnsi="Cambria"/>
                <w:b/>
                <w:color w:val="FFFFFF"/>
                <w:u w:val="single"/>
              </w:rPr>
            </w:pPr>
            <w:r w:rsidRPr="002D1FAE">
              <w:rPr>
                <w:rFonts w:ascii="Cambria" w:hAnsi="Cambria"/>
                <w:b/>
                <w:color w:val="FFFFFF"/>
                <w:u w:val="single"/>
              </w:rPr>
              <w:br w:type="page"/>
            </w:r>
            <w:r w:rsidRPr="002D1FAE">
              <w:rPr>
                <w:rFonts w:ascii="Cambria" w:hAnsi="Cambria"/>
                <w:b/>
                <w:color w:val="FFFFFF"/>
              </w:rPr>
              <w:br w:type="page"/>
            </w:r>
            <w:r w:rsidRPr="002D1FAE">
              <w:rPr>
                <w:rFonts w:ascii="Cambria" w:hAnsi="Cambria"/>
                <w:b/>
                <w:color w:val="FFFFFF"/>
              </w:rPr>
              <w:br w:type="page"/>
              <w:t xml:space="preserve"> </w:t>
            </w:r>
            <w:r w:rsidRPr="002D1FAE">
              <w:rPr>
                <w:rFonts w:ascii="Cambria" w:hAnsi="Cambria"/>
                <w:b/>
                <w:color w:val="FFFFFF"/>
                <w:u w:val="single"/>
              </w:rPr>
              <w:t>1. FATOS</w:t>
            </w:r>
          </w:p>
        </w:tc>
      </w:tr>
    </w:tbl>
    <w:p w14:paraId="56D61F66" w14:textId="77777777" w:rsidR="0033185A" w:rsidRPr="002D1FAE" w:rsidRDefault="0033185A" w:rsidP="0033185A">
      <w:pPr>
        <w:spacing w:before="240" w:after="240" w:line="360" w:lineRule="auto"/>
        <w:ind w:firstLine="1134"/>
        <w:jc w:val="both"/>
        <w:rPr>
          <w:rFonts w:ascii="Cambria" w:hAnsi="Cambria"/>
        </w:rPr>
      </w:pPr>
      <w:r w:rsidRPr="002D1FAE">
        <w:rPr>
          <w:rFonts w:ascii="Cambria" w:hAnsi="Cambria"/>
        </w:rPr>
        <w:lastRenderedPageBreak/>
        <w:t>A Parte Autora, na qualidade de trabalhador(a) rural</w:t>
      </w:r>
      <w:r w:rsidR="008E3D4B" w:rsidRPr="002D1FAE">
        <w:rPr>
          <w:rFonts w:ascii="Cambria" w:hAnsi="Cambria"/>
        </w:rPr>
        <w:t>,</w:t>
      </w:r>
      <w:r w:rsidRPr="002D1FAE">
        <w:rPr>
          <w:rFonts w:ascii="Cambria" w:hAnsi="Cambria"/>
        </w:rPr>
        <w:t xml:space="preserve"> requereu em... </w:t>
      </w:r>
      <w:r w:rsidRPr="002D1FAE">
        <w:rPr>
          <w:rFonts w:ascii="Cambria" w:hAnsi="Cambria"/>
          <w:i/>
          <w:color w:val="FF0000"/>
        </w:rPr>
        <w:t>(data do requerimento administrativo)</w:t>
      </w:r>
      <w:r w:rsidRPr="002D1FAE">
        <w:rPr>
          <w:rFonts w:ascii="Cambria" w:hAnsi="Cambria"/>
        </w:rPr>
        <w:t xml:space="preserve"> a concessão do benefício de aposentadoria por idade rural na agência da Previdência Social da sua cidade.</w:t>
      </w:r>
    </w:p>
    <w:p w14:paraId="6F7F5D59" w14:textId="77777777" w:rsidR="00E03009" w:rsidRPr="002D1FAE" w:rsidRDefault="0033185A" w:rsidP="00E03009">
      <w:pPr>
        <w:spacing w:before="240" w:after="240" w:line="360" w:lineRule="auto"/>
        <w:ind w:firstLine="1134"/>
        <w:jc w:val="both"/>
        <w:rPr>
          <w:rFonts w:ascii="Cambria" w:hAnsi="Cambria"/>
        </w:rPr>
      </w:pPr>
      <w:r w:rsidRPr="002D1FAE">
        <w:rPr>
          <w:rFonts w:ascii="Cambria" w:hAnsi="Cambria"/>
        </w:rPr>
        <w:t>Entretanto, o benefício restou indeferido pelo INSS</w:t>
      </w:r>
      <w:r w:rsidR="008E3D4B" w:rsidRPr="002D1FAE">
        <w:rPr>
          <w:rFonts w:ascii="Cambria" w:hAnsi="Cambria"/>
        </w:rPr>
        <w:t xml:space="preserve">, sob a alegação de que </w:t>
      </w:r>
      <w:r w:rsidR="00EB004D" w:rsidRPr="002D1FAE">
        <w:rPr>
          <w:rFonts w:ascii="Cambria" w:hAnsi="Cambria"/>
        </w:rPr>
        <w:t xml:space="preserve">estava descaracterizado o regime de economia familiar em razão </w:t>
      </w:r>
      <w:r w:rsidRPr="002D1FAE">
        <w:rPr>
          <w:rFonts w:ascii="Cambria" w:hAnsi="Cambria"/>
        </w:rPr>
        <w:t>de o seu cônjuge exercer</w:t>
      </w:r>
      <w:r w:rsidR="00EB004D" w:rsidRPr="002D1FAE">
        <w:rPr>
          <w:rFonts w:ascii="Cambria" w:hAnsi="Cambria"/>
        </w:rPr>
        <w:t xml:space="preserve"> atividade urbana.</w:t>
      </w:r>
      <w:r w:rsidR="00702754" w:rsidRPr="002D1FAE">
        <w:rPr>
          <w:rFonts w:ascii="Cambria" w:hAnsi="Cambria"/>
        </w:rPr>
        <w:t xml:space="preserve"> </w:t>
      </w:r>
    </w:p>
    <w:p w14:paraId="042D229C" w14:textId="77777777" w:rsidR="000B5254" w:rsidRPr="002D1FAE" w:rsidRDefault="008E3D4B" w:rsidP="000B5254">
      <w:pPr>
        <w:spacing w:before="240" w:after="240" w:line="360" w:lineRule="auto"/>
        <w:ind w:firstLine="1134"/>
        <w:jc w:val="both"/>
        <w:rPr>
          <w:rFonts w:ascii="Cambria" w:hAnsi="Cambria"/>
        </w:rPr>
      </w:pPr>
      <w:r w:rsidRPr="002D1FAE">
        <w:rPr>
          <w:rFonts w:ascii="Cambria" w:hAnsi="Cambria"/>
        </w:rPr>
        <w:t>Todavia, a Parte A</w:t>
      </w:r>
      <w:r w:rsidR="000B5254" w:rsidRPr="002D1FAE">
        <w:rPr>
          <w:rFonts w:ascii="Cambria" w:hAnsi="Cambria"/>
        </w:rPr>
        <w:t>utora preenche t</w:t>
      </w:r>
      <w:r w:rsidRPr="002D1FAE">
        <w:rPr>
          <w:rFonts w:ascii="Cambria" w:hAnsi="Cambria"/>
        </w:rPr>
        <w:t>odos os requisitos necessários à</w:t>
      </w:r>
      <w:r w:rsidR="000B5254" w:rsidRPr="002D1FAE">
        <w:rPr>
          <w:rFonts w:ascii="Cambria" w:hAnsi="Cambria"/>
        </w:rPr>
        <w:t xml:space="preserve"> concessão do benefício.</w:t>
      </w:r>
    </w:p>
    <w:p w14:paraId="52957723" w14:textId="77777777" w:rsidR="0033185A" w:rsidRPr="002D1FAE" w:rsidRDefault="0033185A" w:rsidP="0033185A">
      <w:pPr>
        <w:spacing w:before="240" w:after="240" w:line="360" w:lineRule="auto"/>
        <w:ind w:firstLine="1134"/>
        <w:jc w:val="both"/>
        <w:rPr>
          <w:rFonts w:ascii="Cambria" w:hAnsi="Cambria"/>
        </w:rPr>
      </w:pPr>
      <w:r w:rsidRPr="002D1FAE">
        <w:rPr>
          <w:rFonts w:ascii="Cambria" w:hAnsi="Cambria"/>
        </w:rPr>
        <w:t>Desta forma, a limitação apresentada pelo INSS não se justifica, razão pela qual busca o Poder Judiciário para ver seu direito reconhecido.</w:t>
      </w:r>
    </w:p>
    <w:tbl>
      <w:tblPr>
        <w:tblW w:w="0" w:type="auto"/>
        <w:shd w:val="clear" w:color="auto" w:fill="000000"/>
        <w:tblLook w:val="04A0" w:firstRow="1" w:lastRow="0" w:firstColumn="1" w:lastColumn="0" w:noHBand="0" w:noVBand="1"/>
      </w:tblPr>
      <w:tblGrid>
        <w:gridCol w:w="9071"/>
      </w:tblGrid>
      <w:tr w:rsidR="00652150" w:rsidRPr="002D1FAE" w14:paraId="1CD5B998" w14:textId="77777777" w:rsidTr="00096846">
        <w:tc>
          <w:tcPr>
            <w:tcW w:w="9071" w:type="dxa"/>
            <w:shd w:val="clear" w:color="auto" w:fill="000000"/>
            <w:tcMar>
              <w:left w:w="0" w:type="dxa"/>
              <w:right w:w="0" w:type="dxa"/>
            </w:tcMar>
          </w:tcPr>
          <w:p w14:paraId="4B0869F5" w14:textId="77777777" w:rsidR="00652150" w:rsidRPr="002D1FAE" w:rsidRDefault="00652150" w:rsidP="00491706">
            <w:pPr>
              <w:tabs>
                <w:tab w:val="left" w:pos="6236"/>
              </w:tabs>
              <w:jc w:val="both"/>
              <w:rPr>
                <w:rFonts w:ascii="Cambria" w:hAnsi="Cambria"/>
                <w:b/>
                <w:u w:val="single"/>
              </w:rPr>
            </w:pPr>
            <w:r w:rsidRPr="002D1FAE">
              <w:rPr>
                <w:rFonts w:ascii="Cambria" w:hAnsi="Cambria"/>
                <w:b/>
              </w:rPr>
              <w:br w:type="page"/>
              <w:t xml:space="preserve"> </w:t>
            </w:r>
            <w:r w:rsidRPr="002D1FAE">
              <w:rPr>
                <w:rFonts w:ascii="Cambria" w:hAnsi="Cambria"/>
                <w:b/>
                <w:u w:val="single"/>
              </w:rPr>
              <w:t xml:space="preserve">2. FUNDAMENTAÇÃO DE MÉRITO </w:t>
            </w:r>
          </w:p>
        </w:tc>
      </w:tr>
    </w:tbl>
    <w:p w14:paraId="4E3DAAAC" w14:textId="77777777" w:rsidR="0033185A" w:rsidRPr="002D1FAE" w:rsidRDefault="0033185A" w:rsidP="00491706">
      <w:pPr>
        <w:spacing w:before="240" w:after="240" w:line="360" w:lineRule="auto"/>
        <w:ind w:firstLine="1134"/>
        <w:jc w:val="both"/>
        <w:rPr>
          <w:rFonts w:ascii="Cambria" w:hAnsi="Cambria"/>
        </w:rPr>
      </w:pPr>
      <w:r w:rsidRPr="002D1FAE">
        <w:rPr>
          <w:rFonts w:ascii="Cambria" w:hAnsi="Cambria"/>
        </w:rPr>
        <w:t>A Parte Autora desenvolveu atividade rural, em regime de economia familiar</w:t>
      </w:r>
      <w:r w:rsidR="008E3D4B" w:rsidRPr="002D1FAE">
        <w:rPr>
          <w:rFonts w:ascii="Cambria" w:hAnsi="Cambria"/>
        </w:rPr>
        <w:t>,</w:t>
      </w:r>
      <w:r w:rsidRPr="002D1FAE">
        <w:rPr>
          <w:rFonts w:ascii="Cambria" w:hAnsi="Cambria"/>
        </w:rPr>
        <w:t xml:space="preserve"> na localidade de... </w:t>
      </w:r>
      <w:r w:rsidRPr="002D1FAE">
        <w:rPr>
          <w:rFonts w:ascii="Cambria" w:hAnsi="Cambria"/>
          <w:i/>
          <w:color w:val="FF0000"/>
        </w:rPr>
        <w:t>(local onde foi exercida a atividade rural)</w:t>
      </w:r>
      <w:r w:rsidR="008E3D4B" w:rsidRPr="002D1FAE">
        <w:rPr>
          <w:rFonts w:ascii="Cambria" w:hAnsi="Cambria"/>
        </w:rPr>
        <w:t xml:space="preserve">, </w:t>
      </w:r>
      <w:r w:rsidRPr="002D1FAE">
        <w:rPr>
          <w:rFonts w:ascii="Cambria" w:hAnsi="Cambria" w:cs="TT14Et00"/>
          <w:lang w:eastAsia="en-US"/>
        </w:rPr>
        <w:t xml:space="preserve">permanecendo na lavoura </w:t>
      </w:r>
      <w:r w:rsidRPr="002D1FAE">
        <w:rPr>
          <w:rFonts w:ascii="Cambria" w:hAnsi="Cambria"/>
        </w:rPr>
        <w:t xml:space="preserve">no período de... </w:t>
      </w:r>
      <w:r w:rsidRPr="002D1FAE">
        <w:rPr>
          <w:rFonts w:ascii="Cambria" w:hAnsi="Cambria"/>
          <w:i/>
          <w:color w:val="FF0000"/>
        </w:rPr>
        <w:t>(data do inicio da atividade rural)</w:t>
      </w:r>
      <w:r w:rsidRPr="002D1FAE">
        <w:rPr>
          <w:rFonts w:ascii="Cambria" w:hAnsi="Cambria"/>
          <w:color w:val="FF0000"/>
        </w:rPr>
        <w:t xml:space="preserve"> </w:t>
      </w:r>
      <w:r w:rsidRPr="002D1FAE">
        <w:rPr>
          <w:rFonts w:ascii="Cambria" w:hAnsi="Cambria"/>
        </w:rPr>
        <w:t xml:space="preserve">a... </w:t>
      </w:r>
      <w:r w:rsidRPr="002D1FAE">
        <w:rPr>
          <w:rFonts w:ascii="Cambria" w:hAnsi="Cambria"/>
          <w:i/>
          <w:color w:val="FF0000"/>
        </w:rPr>
        <w:t>(data final da atividade rural)</w:t>
      </w:r>
      <w:r w:rsidRPr="002D1FAE">
        <w:rPr>
          <w:rFonts w:ascii="Cambria" w:hAnsi="Cambria"/>
        </w:rPr>
        <w:t xml:space="preserve">, cultivando... </w:t>
      </w:r>
      <w:r w:rsidRPr="002D1FAE">
        <w:rPr>
          <w:rFonts w:ascii="Cambria" w:hAnsi="Cambria"/>
          <w:i/>
          <w:color w:val="FF0000"/>
        </w:rPr>
        <w:t>(descrever as atividades desenvolvidas na lavoura)</w:t>
      </w:r>
      <w:r w:rsidRPr="002D1FAE">
        <w:rPr>
          <w:rFonts w:ascii="Cambria" w:hAnsi="Cambria"/>
          <w:i/>
        </w:rPr>
        <w:t>.</w:t>
      </w:r>
    </w:p>
    <w:p w14:paraId="2EC97A01" w14:textId="77777777" w:rsidR="0033185A" w:rsidRPr="002D1FAE" w:rsidRDefault="0033185A" w:rsidP="00491706">
      <w:pPr>
        <w:spacing w:before="240" w:after="240" w:line="360" w:lineRule="auto"/>
        <w:ind w:firstLine="1134"/>
        <w:jc w:val="both"/>
        <w:rPr>
          <w:rFonts w:ascii="Cambria" w:eastAsia="Times New Roman" w:hAnsi="Cambria"/>
        </w:rPr>
      </w:pPr>
      <w:r w:rsidRPr="002D1FAE">
        <w:rPr>
          <w:rFonts w:ascii="Cambria" w:eastAsia="Times New Roman" w:hAnsi="Cambria"/>
        </w:rPr>
        <w:t xml:space="preserve">O conceito de </w:t>
      </w:r>
      <w:r w:rsidR="008E3D4B" w:rsidRPr="002D1FAE">
        <w:rPr>
          <w:rFonts w:ascii="Cambria" w:eastAsia="Times New Roman" w:hAnsi="Cambria"/>
        </w:rPr>
        <w:t>regime de economia familiar está</w:t>
      </w:r>
      <w:r w:rsidRPr="002D1FAE">
        <w:rPr>
          <w:rFonts w:ascii="Cambria" w:eastAsia="Times New Roman" w:hAnsi="Cambria"/>
        </w:rPr>
        <w:t xml:space="preserve"> disciplinado pelo § 1º do art. 11 da Lei n.</w:t>
      </w:r>
      <w:r w:rsidR="008E3D4B" w:rsidRPr="002D1FAE">
        <w:rPr>
          <w:rFonts w:ascii="Cambria" w:eastAsia="Times New Roman" w:hAnsi="Cambria"/>
        </w:rPr>
        <w:t>º</w:t>
      </w:r>
      <w:r w:rsidRPr="002D1FAE">
        <w:rPr>
          <w:rFonts w:ascii="Cambria" w:eastAsia="Times New Roman" w:hAnsi="Cambria"/>
        </w:rPr>
        <w:t xml:space="preserve"> 8.213/91, que dispõe: </w:t>
      </w:r>
    </w:p>
    <w:p w14:paraId="025A32F6" w14:textId="77777777" w:rsidR="0033185A" w:rsidRPr="002D1FAE" w:rsidRDefault="0033185A" w:rsidP="00491706">
      <w:pPr>
        <w:spacing w:before="240" w:after="240"/>
        <w:ind w:left="2268"/>
        <w:jc w:val="both"/>
        <w:rPr>
          <w:rFonts w:ascii="Cambria" w:eastAsia="Times New Roman" w:hAnsi="Cambria"/>
        </w:rPr>
      </w:pPr>
      <w:r w:rsidRPr="002D1FAE">
        <w:rPr>
          <w:rFonts w:ascii="Cambria" w:eastAsia="Times New Roman" w:hAnsi="Cambria"/>
          <w:sz w:val="20"/>
          <w:szCs w:val="20"/>
        </w:rPr>
        <w:t>Entende-se como regime de economia familiar a atividade em que o trabalho dos membros da família é indispensável à própria subsistência e é exercido em condições de mútua dependência e colaboração, sem a utilização de empregados</w:t>
      </w:r>
      <w:r w:rsidRPr="002D1FAE">
        <w:rPr>
          <w:rFonts w:ascii="Cambria" w:eastAsia="Times New Roman" w:hAnsi="Cambria"/>
        </w:rPr>
        <w:t>.</w:t>
      </w:r>
    </w:p>
    <w:p w14:paraId="5961BC7D" w14:textId="77777777" w:rsidR="00FF4215" w:rsidRPr="002D1FAE" w:rsidRDefault="0033185A" w:rsidP="00FF4215">
      <w:pPr>
        <w:spacing w:before="240" w:after="240" w:line="360" w:lineRule="auto"/>
        <w:ind w:firstLine="1134"/>
        <w:jc w:val="both"/>
        <w:rPr>
          <w:rFonts w:ascii="Cambria" w:eastAsia="Times New Roman" w:hAnsi="Cambria"/>
        </w:rPr>
      </w:pPr>
      <w:r w:rsidRPr="002D1FAE">
        <w:rPr>
          <w:rFonts w:ascii="Cambria" w:hAnsi="Cambria"/>
        </w:rPr>
        <w:t>Como prova do exercício de atividade rural, foram juntados ao requerimento administrativo os documentos abaixo relacionados, os quais não deixam dúvida de que efetivamente trabalhou na lavoura.</w:t>
      </w:r>
      <w:r w:rsidR="00FF4215" w:rsidRPr="002D1FAE">
        <w:rPr>
          <w:rFonts w:ascii="Cambria" w:eastAsia="Times New Roman" w:hAnsi="Cambria"/>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8"/>
        <w:gridCol w:w="4443"/>
        <w:gridCol w:w="1701"/>
      </w:tblGrid>
      <w:tr w:rsidR="00FF4215" w:rsidRPr="002D1FAE" w14:paraId="428E3F98" w14:textId="77777777" w:rsidTr="00FF4215">
        <w:trPr>
          <w:trHeight w:val="124"/>
          <w:jc w:val="center"/>
        </w:trPr>
        <w:tc>
          <w:tcPr>
            <w:tcW w:w="2928" w:type="dxa"/>
            <w:tcBorders>
              <w:top w:val="single" w:sz="4" w:space="0" w:color="auto"/>
              <w:left w:val="single" w:sz="4" w:space="0" w:color="auto"/>
              <w:bottom w:val="single" w:sz="4" w:space="0" w:color="auto"/>
              <w:right w:val="single" w:sz="4" w:space="0" w:color="auto"/>
            </w:tcBorders>
            <w:hideMark/>
          </w:tcPr>
          <w:p w14:paraId="1588FF4D" w14:textId="77777777" w:rsidR="00FF4215" w:rsidRPr="002D1FAE" w:rsidRDefault="00FF4215">
            <w:pPr>
              <w:spacing w:line="276" w:lineRule="auto"/>
              <w:jc w:val="center"/>
              <w:rPr>
                <w:rFonts w:ascii="Cambria" w:hAnsi="Cambria"/>
                <w:b/>
                <w:lang w:eastAsia="en-US"/>
              </w:rPr>
            </w:pPr>
            <w:r w:rsidRPr="002D1FAE">
              <w:rPr>
                <w:rFonts w:ascii="Cambria" w:hAnsi="Cambria"/>
                <w:b/>
                <w:lang w:eastAsia="en-US"/>
              </w:rPr>
              <w:t>Documento</w:t>
            </w:r>
          </w:p>
        </w:tc>
        <w:tc>
          <w:tcPr>
            <w:tcW w:w="4443" w:type="dxa"/>
            <w:tcBorders>
              <w:top w:val="single" w:sz="4" w:space="0" w:color="auto"/>
              <w:left w:val="single" w:sz="4" w:space="0" w:color="auto"/>
              <w:bottom w:val="single" w:sz="4" w:space="0" w:color="auto"/>
              <w:right w:val="single" w:sz="4" w:space="0" w:color="auto"/>
            </w:tcBorders>
            <w:hideMark/>
          </w:tcPr>
          <w:p w14:paraId="43B6E911" w14:textId="77777777" w:rsidR="00FF4215" w:rsidRPr="002D1FAE" w:rsidRDefault="00FF4215">
            <w:pPr>
              <w:tabs>
                <w:tab w:val="center" w:pos="2337"/>
                <w:tab w:val="right" w:pos="4674"/>
              </w:tabs>
              <w:spacing w:line="276" w:lineRule="auto"/>
              <w:jc w:val="center"/>
              <w:rPr>
                <w:rFonts w:ascii="Cambria" w:hAnsi="Cambria"/>
                <w:b/>
                <w:lang w:eastAsia="en-US"/>
              </w:rPr>
            </w:pPr>
            <w:r w:rsidRPr="002D1FAE">
              <w:rPr>
                <w:rFonts w:ascii="Cambria" w:hAnsi="Cambria"/>
                <w:b/>
                <w:lang w:eastAsia="en-US"/>
              </w:rPr>
              <w:t>Observação</w:t>
            </w:r>
          </w:p>
        </w:tc>
        <w:tc>
          <w:tcPr>
            <w:tcW w:w="1701" w:type="dxa"/>
            <w:tcBorders>
              <w:top w:val="single" w:sz="4" w:space="0" w:color="auto"/>
              <w:left w:val="single" w:sz="4" w:space="0" w:color="auto"/>
              <w:bottom w:val="single" w:sz="4" w:space="0" w:color="auto"/>
              <w:right w:val="single" w:sz="4" w:space="0" w:color="auto"/>
            </w:tcBorders>
            <w:hideMark/>
          </w:tcPr>
          <w:p w14:paraId="5B17FE93" w14:textId="77777777" w:rsidR="00FF4215" w:rsidRPr="002D1FAE" w:rsidRDefault="00FF4215">
            <w:pPr>
              <w:spacing w:line="276" w:lineRule="auto"/>
              <w:jc w:val="center"/>
              <w:rPr>
                <w:rFonts w:ascii="Cambria" w:hAnsi="Cambria"/>
                <w:b/>
                <w:lang w:eastAsia="en-US"/>
              </w:rPr>
            </w:pPr>
            <w:r w:rsidRPr="002D1FAE">
              <w:rPr>
                <w:rFonts w:ascii="Cambria" w:hAnsi="Cambria"/>
                <w:b/>
                <w:lang w:eastAsia="en-US"/>
              </w:rPr>
              <w:t>Data</w:t>
            </w:r>
          </w:p>
        </w:tc>
      </w:tr>
      <w:tr w:rsidR="00FF4215" w:rsidRPr="002D1FAE" w14:paraId="691DB53D" w14:textId="77777777" w:rsidTr="00FF4215">
        <w:trPr>
          <w:trHeight w:val="124"/>
          <w:jc w:val="center"/>
        </w:trPr>
        <w:tc>
          <w:tcPr>
            <w:tcW w:w="2928" w:type="dxa"/>
            <w:tcBorders>
              <w:top w:val="single" w:sz="4" w:space="0" w:color="auto"/>
              <w:left w:val="single" w:sz="4" w:space="0" w:color="auto"/>
              <w:bottom w:val="single" w:sz="4" w:space="0" w:color="auto"/>
              <w:right w:val="single" w:sz="4" w:space="0" w:color="auto"/>
            </w:tcBorders>
          </w:tcPr>
          <w:p w14:paraId="662A7D2A" w14:textId="77777777" w:rsidR="00FF4215" w:rsidRPr="002D1FAE" w:rsidRDefault="00FF4215">
            <w:pPr>
              <w:spacing w:line="276" w:lineRule="auto"/>
              <w:jc w:val="center"/>
              <w:rPr>
                <w:rFonts w:ascii="Cambria" w:hAnsi="Cambria"/>
                <w:lang w:eastAsia="en-US"/>
              </w:rPr>
            </w:pPr>
          </w:p>
        </w:tc>
        <w:tc>
          <w:tcPr>
            <w:tcW w:w="4443" w:type="dxa"/>
            <w:tcBorders>
              <w:top w:val="single" w:sz="4" w:space="0" w:color="auto"/>
              <w:left w:val="single" w:sz="4" w:space="0" w:color="auto"/>
              <w:bottom w:val="single" w:sz="4" w:space="0" w:color="auto"/>
              <w:right w:val="single" w:sz="4" w:space="0" w:color="auto"/>
            </w:tcBorders>
          </w:tcPr>
          <w:p w14:paraId="07109106" w14:textId="77777777" w:rsidR="00FF4215" w:rsidRPr="002D1FAE" w:rsidRDefault="00FF4215">
            <w:pPr>
              <w:spacing w:line="276" w:lineRule="auto"/>
              <w:jc w:val="center"/>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219841B6" w14:textId="77777777" w:rsidR="00FF4215" w:rsidRPr="002D1FAE" w:rsidRDefault="00FF4215">
            <w:pPr>
              <w:spacing w:line="276" w:lineRule="auto"/>
              <w:jc w:val="center"/>
              <w:rPr>
                <w:rFonts w:ascii="Cambria" w:hAnsi="Cambria"/>
                <w:lang w:eastAsia="en-US"/>
              </w:rPr>
            </w:pPr>
          </w:p>
        </w:tc>
      </w:tr>
      <w:tr w:rsidR="00FF4215" w:rsidRPr="002D1FAE" w14:paraId="4F0B7EB6" w14:textId="77777777" w:rsidTr="00FF4215">
        <w:trPr>
          <w:trHeight w:val="124"/>
          <w:jc w:val="center"/>
        </w:trPr>
        <w:tc>
          <w:tcPr>
            <w:tcW w:w="2928" w:type="dxa"/>
            <w:tcBorders>
              <w:top w:val="single" w:sz="4" w:space="0" w:color="auto"/>
              <w:left w:val="single" w:sz="4" w:space="0" w:color="auto"/>
              <w:bottom w:val="single" w:sz="4" w:space="0" w:color="auto"/>
              <w:right w:val="single" w:sz="4" w:space="0" w:color="auto"/>
            </w:tcBorders>
          </w:tcPr>
          <w:p w14:paraId="33BEC1FF" w14:textId="77777777" w:rsidR="00FF4215" w:rsidRPr="002D1FAE" w:rsidRDefault="00FF4215">
            <w:pPr>
              <w:spacing w:line="276" w:lineRule="auto"/>
              <w:jc w:val="center"/>
              <w:rPr>
                <w:rFonts w:ascii="Cambria" w:hAnsi="Cambria"/>
                <w:lang w:eastAsia="en-US"/>
              </w:rPr>
            </w:pPr>
          </w:p>
        </w:tc>
        <w:tc>
          <w:tcPr>
            <w:tcW w:w="4443" w:type="dxa"/>
            <w:tcBorders>
              <w:top w:val="single" w:sz="4" w:space="0" w:color="auto"/>
              <w:left w:val="single" w:sz="4" w:space="0" w:color="auto"/>
              <w:bottom w:val="single" w:sz="4" w:space="0" w:color="auto"/>
              <w:right w:val="single" w:sz="4" w:space="0" w:color="auto"/>
            </w:tcBorders>
          </w:tcPr>
          <w:p w14:paraId="38252F80" w14:textId="77777777" w:rsidR="00FF4215" w:rsidRPr="002D1FAE" w:rsidRDefault="00FF4215">
            <w:pPr>
              <w:spacing w:line="276" w:lineRule="auto"/>
              <w:jc w:val="center"/>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059C0F81" w14:textId="77777777" w:rsidR="00FF4215" w:rsidRPr="002D1FAE" w:rsidRDefault="00FF4215">
            <w:pPr>
              <w:spacing w:line="276" w:lineRule="auto"/>
              <w:jc w:val="center"/>
              <w:rPr>
                <w:rFonts w:ascii="Cambria" w:hAnsi="Cambria"/>
                <w:lang w:eastAsia="en-US"/>
              </w:rPr>
            </w:pPr>
          </w:p>
        </w:tc>
      </w:tr>
      <w:tr w:rsidR="00FF4215" w:rsidRPr="002D1FAE" w14:paraId="2FF9DD68" w14:textId="77777777" w:rsidTr="00FF4215">
        <w:trPr>
          <w:trHeight w:val="124"/>
          <w:jc w:val="center"/>
        </w:trPr>
        <w:tc>
          <w:tcPr>
            <w:tcW w:w="2928" w:type="dxa"/>
            <w:tcBorders>
              <w:top w:val="single" w:sz="4" w:space="0" w:color="auto"/>
              <w:left w:val="single" w:sz="4" w:space="0" w:color="auto"/>
              <w:bottom w:val="single" w:sz="4" w:space="0" w:color="auto"/>
              <w:right w:val="single" w:sz="4" w:space="0" w:color="auto"/>
            </w:tcBorders>
          </w:tcPr>
          <w:p w14:paraId="0708E476" w14:textId="77777777" w:rsidR="00FF4215" w:rsidRPr="002D1FAE" w:rsidRDefault="00FF4215">
            <w:pPr>
              <w:spacing w:line="276" w:lineRule="auto"/>
              <w:jc w:val="both"/>
              <w:rPr>
                <w:rFonts w:ascii="Cambria" w:hAnsi="Cambria"/>
                <w:lang w:eastAsia="en-US"/>
              </w:rPr>
            </w:pPr>
          </w:p>
        </w:tc>
        <w:tc>
          <w:tcPr>
            <w:tcW w:w="4443" w:type="dxa"/>
            <w:tcBorders>
              <w:top w:val="single" w:sz="4" w:space="0" w:color="auto"/>
              <w:left w:val="single" w:sz="4" w:space="0" w:color="auto"/>
              <w:bottom w:val="single" w:sz="4" w:space="0" w:color="auto"/>
              <w:right w:val="single" w:sz="4" w:space="0" w:color="auto"/>
            </w:tcBorders>
          </w:tcPr>
          <w:p w14:paraId="7B313C42"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2AE1B56D" w14:textId="77777777" w:rsidR="00FF4215" w:rsidRPr="002D1FAE" w:rsidRDefault="00FF4215">
            <w:pPr>
              <w:spacing w:line="276" w:lineRule="auto"/>
              <w:jc w:val="both"/>
              <w:rPr>
                <w:rFonts w:ascii="Cambria" w:hAnsi="Cambria"/>
                <w:lang w:eastAsia="en-US"/>
              </w:rPr>
            </w:pPr>
          </w:p>
        </w:tc>
      </w:tr>
      <w:tr w:rsidR="00FF4215" w:rsidRPr="002D1FAE" w14:paraId="0D88FA6A" w14:textId="77777777" w:rsidTr="00FF4215">
        <w:trPr>
          <w:trHeight w:val="124"/>
          <w:jc w:val="center"/>
        </w:trPr>
        <w:tc>
          <w:tcPr>
            <w:tcW w:w="2928" w:type="dxa"/>
            <w:tcBorders>
              <w:top w:val="single" w:sz="4" w:space="0" w:color="auto"/>
              <w:left w:val="single" w:sz="4" w:space="0" w:color="auto"/>
              <w:bottom w:val="single" w:sz="4" w:space="0" w:color="auto"/>
              <w:right w:val="single" w:sz="4" w:space="0" w:color="auto"/>
            </w:tcBorders>
          </w:tcPr>
          <w:p w14:paraId="1FAFAB36" w14:textId="77777777" w:rsidR="00FF4215" w:rsidRPr="002D1FAE" w:rsidRDefault="00FF4215">
            <w:pPr>
              <w:spacing w:line="276" w:lineRule="auto"/>
              <w:jc w:val="both"/>
              <w:rPr>
                <w:rFonts w:ascii="Cambria" w:hAnsi="Cambria"/>
                <w:lang w:eastAsia="en-US"/>
              </w:rPr>
            </w:pPr>
          </w:p>
        </w:tc>
        <w:tc>
          <w:tcPr>
            <w:tcW w:w="4443" w:type="dxa"/>
            <w:tcBorders>
              <w:top w:val="single" w:sz="4" w:space="0" w:color="auto"/>
              <w:left w:val="single" w:sz="4" w:space="0" w:color="auto"/>
              <w:bottom w:val="single" w:sz="4" w:space="0" w:color="auto"/>
              <w:right w:val="single" w:sz="4" w:space="0" w:color="auto"/>
            </w:tcBorders>
          </w:tcPr>
          <w:p w14:paraId="3147F496"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307EDA49" w14:textId="77777777" w:rsidR="00FF4215" w:rsidRPr="002D1FAE" w:rsidRDefault="00FF4215">
            <w:pPr>
              <w:spacing w:line="276" w:lineRule="auto"/>
              <w:jc w:val="both"/>
              <w:rPr>
                <w:rFonts w:ascii="Cambria" w:hAnsi="Cambria"/>
                <w:lang w:eastAsia="en-US"/>
              </w:rPr>
            </w:pPr>
          </w:p>
        </w:tc>
      </w:tr>
      <w:tr w:rsidR="00FF4215" w:rsidRPr="002D1FAE" w14:paraId="77DD7A5C" w14:textId="77777777" w:rsidTr="00FF4215">
        <w:trPr>
          <w:trHeight w:val="124"/>
          <w:jc w:val="center"/>
        </w:trPr>
        <w:tc>
          <w:tcPr>
            <w:tcW w:w="2928" w:type="dxa"/>
            <w:tcBorders>
              <w:top w:val="single" w:sz="4" w:space="0" w:color="auto"/>
              <w:left w:val="single" w:sz="4" w:space="0" w:color="auto"/>
              <w:bottom w:val="single" w:sz="4" w:space="0" w:color="auto"/>
              <w:right w:val="single" w:sz="4" w:space="0" w:color="auto"/>
            </w:tcBorders>
          </w:tcPr>
          <w:p w14:paraId="5AFB6A74" w14:textId="77777777" w:rsidR="00FF4215" w:rsidRPr="002D1FAE" w:rsidRDefault="00FF4215">
            <w:pPr>
              <w:spacing w:line="276" w:lineRule="auto"/>
              <w:jc w:val="both"/>
              <w:rPr>
                <w:rFonts w:ascii="Cambria" w:hAnsi="Cambria"/>
                <w:lang w:eastAsia="en-US"/>
              </w:rPr>
            </w:pPr>
          </w:p>
        </w:tc>
        <w:tc>
          <w:tcPr>
            <w:tcW w:w="4443" w:type="dxa"/>
            <w:tcBorders>
              <w:top w:val="single" w:sz="4" w:space="0" w:color="auto"/>
              <w:left w:val="single" w:sz="4" w:space="0" w:color="auto"/>
              <w:bottom w:val="single" w:sz="4" w:space="0" w:color="auto"/>
              <w:right w:val="single" w:sz="4" w:space="0" w:color="auto"/>
            </w:tcBorders>
          </w:tcPr>
          <w:p w14:paraId="7A2FDBF3"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1915E421" w14:textId="77777777" w:rsidR="00FF4215" w:rsidRPr="002D1FAE" w:rsidRDefault="00FF4215">
            <w:pPr>
              <w:spacing w:line="276" w:lineRule="auto"/>
              <w:jc w:val="both"/>
              <w:rPr>
                <w:rFonts w:ascii="Cambria" w:hAnsi="Cambria"/>
                <w:lang w:eastAsia="en-US"/>
              </w:rPr>
            </w:pPr>
          </w:p>
        </w:tc>
      </w:tr>
      <w:tr w:rsidR="00FF4215" w:rsidRPr="002D1FAE" w14:paraId="567A460F" w14:textId="77777777" w:rsidTr="00FF4215">
        <w:trPr>
          <w:trHeight w:val="124"/>
          <w:jc w:val="center"/>
        </w:trPr>
        <w:tc>
          <w:tcPr>
            <w:tcW w:w="2928" w:type="dxa"/>
            <w:tcBorders>
              <w:top w:val="single" w:sz="4" w:space="0" w:color="auto"/>
              <w:left w:val="single" w:sz="4" w:space="0" w:color="auto"/>
              <w:bottom w:val="single" w:sz="4" w:space="0" w:color="auto"/>
              <w:right w:val="single" w:sz="4" w:space="0" w:color="auto"/>
            </w:tcBorders>
          </w:tcPr>
          <w:p w14:paraId="06AC1A5B" w14:textId="77777777" w:rsidR="00FF4215" w:rsidRPr="002D1FAE" w:rsidRDefault="00FF4215">
            <w:pPr>
              <w:spacing w:line="276" w:lineRule="auto"/>
              <w:jc w:val="both"/>
              <w:rPr>
                <w:rFonts w:ascii="Cambria" w:hAnsi="Cambria"/>
                <w:lang w:eastAsia="en-US"/>
              </w:rPr>
            </w:pPr>
          </w:p>
        </w:tc>
        <w:tc>
          <w:tcPr>
            <w:tcW w:w="4443" w:type="dxa"/>
            <w:tcBorders>
              <w:top w:val="single" w:sz="4" w:space="0" w:color="auto"/>
              <w:left w:val="single" w:sz="4" w:space="0" w:color="auto"/>
              <w:bottom w:val="single" w:sz="4" w:space="0" w:color="auto"/>
              <w:right w:val="single" w:sz="4" w:space="0" w:color="auto"/>
            </w:tcBorders>
          </w:tcPr>
          <w:p w14:paraId="137BBD26"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0D14151A" w14:textId="77777777" w:rsidR="00FF4215" w:rsidRPr="002D1FAE" w:rsidRDefault="00FF4215">
            <w:pPr>
              <w:spacing w:line="276" w:lineRule="auto"/>
              <w:jc w:val="both"/>
              <w:rPr>
                <w:rFonts w:ascii="Cambria" w:hAnsi="Cambria"/>
                <w:lang w:eastAsia="en-US"/>
              </w:rPr>
            </w:pPr>
          </w:p>
        </w:tc>
      </w:tr>
      <w:tr w:rsidR="00FF4215" w:rsidRPr="002D1FAE" w14:paraId="6CB3D625" w14:textId="77777777" w:rsidTr="00FF4215">
        <w:trPr>
          <w:trHeight w:val="184"/>
          <w:jc w:val="center"/>
        </w:trPr>
        <w:tc>
          <w:tcPr>
            <w:tcW w:w="2928" w:type="dxa"/>
            <w:tcBorders>
              <w:top w:val="single" w:sz="4" w:space="0" w:color="auto"/>
              <w:left w:val="single" w:sz="4" w:space="0" w:color="auto"/>
              <w:bottom w:val="single" w:sz="4" w:space="0" w:color="auto"/>
              <w:right w:val="single" w:sz="4" w:space="0" w:color="auto"/>
            </w:tcBorders>
          </w:tcPr>
          <w:p w14:paraId="2BDE8F75" w14:textId="77777777" w:rsidR="00FF4215" w:rsidRPr="002D1FAE" w:rsidRDefault="00FF4215">
            <w:pPr>
              <w:spacing w:line="276" w:lineRule="auto"/>
              <w:jc w:val="both"/>
              <w:rPr>
                <w:rFonts w:ascii="Cambria" w:hAnsi="Cambria"/>
                <w:lang w:eastAsia="en-US"/>
              </w:rPr>
            </w:pPr>
          </w:p>
        </w:tc>
        <w:tc>
          <w:tcPr>
            <w:tcW w:w="4443" w:type="dxa"/>
            <w:tcBorders>
              <w:top w:val="single" w:sz="4" w:space="0" w:color="auto"/>
              <w:left w:val="single" w:sz="4" w:space="0" w:color="auto"/>
              <w:bottom w:val="single" w:sz="4" w:space="0" w:color="auto"/>
              <w:right w:val="single" w:sz="4" w:space="0" w:color="auto"/>
            </w:tcBorders>
          </w:tcPr>
          <w:p w14:paraId="14324576" w14:textId="77777777" w:rsidR="00FF4215" w:rsidRPr="002D1FAE" w:rsidRDefault="00FF4215">
            <w:pPr>
              <w:tabs>
                <w:tab w:val="left" w:pos="1531"/>
              </w:tabs>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679F7E0E" w14:textId="77777777" w:rsidR="00FF4215" w:rsidRPr="002D1FAE" w:rsidRDefault="00FF4215">
            <w:pPr>
              <w:spacing w:line="276" w:lineRule="auto"/>
              <w:jc w:val="both"/>
              <w:rPr>
                <w:rFonts w:ascii="Cambria" w:hAnsi="Cambria"/>
                <w:lang w:eastAsia="en-US"/>
              </w:rPr>
            </w:pPr>
          </w:p>
        </w:tc>
      </w:tr>
      <w:tr w:rsidR="00FF4215" w:rsidRPr="002D1FAE" w14:paraId="139DBD3F" w14:textId="77777777" w:rsidTr="00FF4215">
        <w:trPr>
          <w:trHeight w:val="187"/>
          <w:jc w:val="center"/>
        </w:trPr>
        <w:tc>
          <w:tcPr>
            <w:tcW w:w="2928" w:type="dxa"/>
            <w:tcBorders>
              <w:top w:val="single" w:sz="4" w:space="0" w:color="auto"/>
              <w:left w:val="single" w:sz="4" w:space="0" w:color="auto"/>
              <w:bottom w:val="single" w:sz="4" w:space="0" w:color="auto"/>
              <w:right w:val="single" w:sz="4" w:space="0" w:color="auto"/>
            </w:tcBorders>
          </w:tcPr>
          <w:p w14:paraId="4A2B3B55" w14:textId="77777777" w:rsidR="00FF4215" w:rsidRPr="002D1FAE" w:rsidRDefault="00FF4215">
            <w:pPr>
              <w:spacing w:line="276" w:lineRule="auto"/>
              <w:jc w:val="both"/>
              <w:rPr>
                <w:rFonts w:ascii="Cambria" w:hAnsi="Cambria"/>
                <w:lang w:eastAsia="en-US"/>
              </w:rPr>
            </w:pPr>
          </w:p>
        </w:tc>
        <w:tc>
          <w:tcPr>
            <w:tcW w:w="4443" w:type="dxa"/>
            <w:tcBorders>
              <w:top w:val="single" w:sz="4" w:space="0" w:color="auto"/>
              <w:left w:val="single" w:sz="4" w:space="0" w:color="auto"/>
              <w:bottom w:val="single" w:sz="4" w:space="0" w:color="auto"/>
              <w:right w:val="single" w:sz="4" w:space="0" w:color="auto"/>
            </w:tcBorders>
          </w:tcPr>
          <w:p w14:paraId="77900950"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6BC22F4E" w14:textId="77777777" w:rsidR="00FF4215" w:rsidRPr="002D1FAE" w:rsidRDefault="00FF4215">
            <w:pPr>
              <w:spacing w:line="276" w:lineRule="auto"/>
              <w:jc w:val="both"/>
              <w:rPr>
                <w:rFonts w:ascii="Cambria" w:hAnsi="Cambria"/>
                <w:lang w:eastAsia="en-US"/>
              </w:rPr>
            </w:pPr>
          </w:p>
        </w:tc>
      </w:tr>
    </w:tbl>
    <w:p w14:paraId="2571E1BF" w14:textId="77777777" w:rsidR="00FF4215" w:rsidRPr="002D1FAE" w:rsidRDefault="00FF4215" w:rsidP="00FF4215">
      <w:pPr>
        <w:spacing w:before="240" w:after="240" w:line="360" w:lineRule="auto"/>
        <w:ind w:firstLine="1134"/>
        <w:jc w:val="both"/>
        <w:rPr>
          <w:rFonts w:ascii="Cambria" w:hAnsi="Cambria"/>
        </w:rPr>
      </w:pPr>
      <w:r w:rsidRPr="002D1FAE">
        <w:rPr>
          <w:rFonts w:ascii="Cambria" w:hAnsi="Cambria"/>
        </w:rPr>
        <w:t>A fim de corroborar as assertivas contidas na presente ação judicial, juntam-se, ainda, os seguintes documentos:</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4394"/>
        <w:gridCol w:w="1701"/>
      </w:tblGrid>
      <w:tr w:rsidR="00FF4215" w:rsidRPr="002D1FAE" w14:paraId="18E236FE" w14:textId="77777777" w:rsidTr="00FF4215">
        <w:trPr>
          <w:trHeight w:val="377"/>
        </w:trPr>
        <w:tc>
          <w:tcPr>
            <w:tcW w:w="2977" w:type="dxa"/>
            <w:tcBorders>
              <w:top w:val="single" w:sz="4" w:space="0" w:color="auto"/>
              <w:left w:val="single" w:sz="4" w:space="0" w:color="auto"/>
              <w:bottom w:val="single" w:sz="4" w:space="0" w:color="auto"/>
              <w:right w:val="single" w:sz="4" w:space="0" w:color="auto"/>
            </w:tcBorders>
            <w:hideMark/>
          </w:tcPr>
          <w:p w14:paraId="1CEE1748" w14:textId="77777777" w:rsidR="00FF4215" w:rsidRPr="002D1FAE" w:rsidRDefault="00FF4215">
            <w:pPr>
              <w:spacing w:line="276" w:lineRule="auto"/>
              <w:jc w:val="center"/>
              <w:rPr>
                <w:rFonts w:ascii="Cambria" w:hAnsi="Cambria"/>
                <w:b/>
                <w:lang w:eastAsia="en-US"/>
              </w:rPr>
            </w:pPr>
            <w:r w:rsidRPr="002D1FAE">
              <w:rPr>
                <w:rFonts w:ascii="Cambria" w:hAnsi="Cambria"/>
                <w:b/>
                <w:lang w:eastAsia="en-US"/>
              </w:rPr>
              <w:t>Documento</w:t>
            </w:r>
          </w:p>
        </w:tc>
        <w:tc>
          <w:tcPr>
            <w:tcW w:w="4394" w:type="dxa"/>
            <w:tcBorders>
              <w:top w:val="single" w:sz="4" w:space="0" w:color="auto"/>
              <w:left w:val="single" w:sz="4" w:space="0" w:color="auto"/>
              <w:bottom w:val="single" w:sz="4" w:space="0" w:color="auto"/>
              <w:right w:val="single" w:sz="4" w:space="0" w:color="auto"/>
            </w:tcBorders>
            <w:hideMark/>
          </w:tcPr>
          <w:p w14:paraId="74FFF627" w14:textId="77777777" w:rsidR="00FF4215" w:rsidRPr="002D1FAE" w:rsidRDefault="00FF4215">
            <w:pPr>
              <w:spacing w:line="276" w:lineRule="auto"/>
              <w:jc w:val="center"/>
              <w:rPr>
                <w:rFonts w:ascii="Cambria" w:hAnsi="Cambria"/>
                <w:b/>
                <w:lang w:eastAsia="en-US"/>
              </w:rPr>
            </w:pPr>
            <w:r w:rsidRPr="002D1FAE">
              <w:rPr>
                <w:rFonts w:ascii="Cambria" w:hAnsi="Cambria"/>
                <w:b/>
                <w:lang w:eastAsia="en-US"/>
              </w:rPr>
              <w:t>Observação</w:t>
            </w:r>
          </w:p>
        </w:tc>
        <w:tc>
          <w:tcPr>
            <w:tcW w:w="1701" w:type="dxa"/>
            <w:tcBorders>
              <w:top w:val="single" w:sz="4" w:space="0" w:color="auto"/>
              <w:left w:val="single" w:sz="4" w:space="0" w:color="auto"/>
              <w:bottom w:val="single" w:sz="4" w:space="0" w:color="auto"/>
              <w:right w:val="single" w:sz="4" w:space="0" w:color="auto"/>
            </w:tcBorders>
            <w:hideMark/>
          </w:tcPr>
          <w:p w14:paraId="1A931D92" w14:textId="77777777" w:rsidR="00FF4215" w:rsidRPr="002D1FAE" w:rsidRDefault="00FF4215">
            <w:pPr>
              <w:spacing w:line="276" w:lineRule="auto"/>
              <w:jc w:val="center"/>
              <w:rPr>
                <w:rFonts w:ascii="Cambria" w:hAnsi="Cambria"/>
                <w:b/>
                <w:lang w:eastAsia="en-US"/>
              </w:rPr>
            </w:pPr>
            <w:r w:rsidRPr="002D1FAE">
              <w:rPr>
                <w:rFonts w:ascii="Cambria" w:hAnsi="Cambria"/>
                <w:b/>
                <w:lang w:eastAsia="en-US"/>
              </w:rPr>
              <w:t>Data</w:t>
            </w:r>
          </w:p>
        </w:tc>
      </w:tr>
      <w:tr w:rsidR="00FF4215" w:rsidRPr="002D1FAE" w14:paraId="0AEC8CED" w14:textId="77777777" w:rsidTr="00FF4215">
        <w:trPr>
          <w:trHeight w:val="144"/>
        </w:trPr>
        <w:tc>
          <w:tcPr>
            <w:tcW w:w="2977" w:type="dxa"/>
            <w:tcBorders>
              <w:top w:val="single" w:sz="4" w:space="0" w:color="auto"/>
              <w:left w:val="single" w:sz="4" w:space="0" w:color="auto"/>
              <w:bottom w:val="single" w:sz="4" w:space="0" w:color="auto"/>
              <w:right w:val="single" w:sz="4" w:space="0" w:color="auto"/>
            </w:tcBorders>
          </w:tcPr>
          <w:p w14:paraId="396476A8" w14:textId="77777777" w:rsidR="00FF4215" w:rsidRPr="002D1FAE" w:rsidRDefault="00FF4215">
            <w:pPr>
              <w:spacing w:line="276" w:lineRule="auto"/>
              <w:jc w:val="both"/>
              <w:rPr>
                <w:rFonts w:ascii="Cambria" w:hAnsi="Cambria"/>
                <w:lang w:eastAsia="en-US"/>
              </w:rPr>
            </w:pPr>
          </w:p>
        </w:tc>
        <w:tc>
          <w:tcPr>
            <w:tcW w:w="4394" w:type="dxa"/>
            <w:tcBorders>
              <w:top w:val="single" w:sz="4" w:space="0" w:color="auto"/>
              <w:left w:val="single" w:sz="4" w:space="0" w:color="auto"/>
              <w:bottom w:val="single" w:sz="4" w:space="0" w:color="auto"/>
              <w:right w:val="single" w:sz="4" w:space="0" w:color="auto"/>
            </w:tcBorders>
          </w:tcPr>
          <w:p w14:paraId="5E28D057"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5ECD741E" w14:textId="77777777" w:rsidR="00FF4215" w:rsidRPr="002D1FAE" w:rsidRDefault="00FF4215">
            <w:pPr>
              <w:spacing w:line="276" w:lineRule="auto"/>
              <w:jc w:val="both"/>
              <w:rPr>
                <w:rFonts w:ascii="Cambria" w:hAnsi="Cambria"/>
                <w:lang w:eastAsia="en-US"/>
              </w:rPr>
            </w:pPr>
          </w:p>
        </w:tc>
      </w:tr>
      <w:tr w:rsidR="00FF4215" w:rsidRPr="002D1FAE" w14:paraId="776BE7B3" w14:textId="77777777" w:rsidTr="00FF4215">
        <w:trPr>
          <w:trHeight w:val="144"/>
        </w:trPr>
        <w:tc>
          <w:tcPr>
            <w:tcW w:w="2977" w:type="dxa"/>
            <w:tcBorders>
              <w:top w:val="single" w:sz="4" w:space="0" w:color="auto"/>
              <w:left w:val="single" w:sz="4" w:space="0" w:color="auto"/>
              <w:bottom w:val="single" w:sz="4" w:space="0" w:color="auto"/>
              <w:right w:val="single" w:sz="4" w:space="0" w:color="auto"/>
            </w:tcBorders>
          </w:tcPr>
          <w:p w14:paraId="2FE71466" w14:textId="77777777" w:rsidR="00FF4215" w:rsidRPr="002D1FAE" w:rsidRDefault="00FF4215">
            <w:pPr>
              <w:spacing w:line="276" w:lineRule="auto"/>
              <w:jc w:val="both"/>
              <w:rPr>
                <w:rFonts w:ascii="Cambria" w:hAnsi="Cambria"/>
                <w:lang w:eastAsia="en-US"/>
              </w:rPr>
            </w:pPr>
          </w:p>
        </w:tc>
        <w:tc>
          <w:tcPr>
            <w:tcW w:w="4394" w:type="dxa"/>
            <w:tcBorders>
              <w:top w:val="single" w:sz="4" w:space="0" w:color="auto"/>
              <w:left w:val="single" w:sz="4" w:space="0" w:color="auto"/>
              <w:bottom w:val="single" w:sz="4" w:space="0" w:color="auto"/>
              <w:right w:val="single" w:sz="4" w:space="0" w:color="auto"/>
            </w:tcBorders>
          </w:tcPr>
          <w:p w14:paraId="4F065EA7"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4269FF17" w14:textId="77777777" w:rsidR="00FF4215" w:rsidRPr="002D1FAE" w:rsidRDefault="00FF4215">
            <w:pPr>
              <w:spacing w:line="276" w:lineRule="auto"/>
              <w:jc w:val="both"/>
              <w:rPr>
                <w:rFonts w:ascii="Cambria" w:hAnsi="Cambria"/>
                <w:b/>
                <w:lang w:eastAsia="en-US"/>
              </w:rPr>
            </w:pPr>
          </w:p>
        </w:tc>
      </w:tr>
      <w:tr w:rsidR="00FF4215" w:rsidRPr="002D1FAE" w14:paraId="01A872E8" w14:textId="77777777" w:rsidTr="00FF4215">
        <w:trPr>
          <w:trHeight w:val="144"/>
        </w:trPr>
        <w:tc>
          <w:tcPr>
            <w:tcW w:w="2977" w:type="dxa"/>
            <w:tcBorders>
              <w:top w:val="single" w:sz="4" w:space="0" w:color="auto"/>
              <w:left w:val="single" w:sz="4" w:space="0" w:color="auto"/>
              <w:bottom w:val="single" w:sz="4" w:space="0" w:color="auto"/>
              <w:right w:val="single" w:sz="4" w:space="0" w:color="auto"/>
            </w:tcBorders>
          </w:tcPr>
          <w:p w14:paraId="01A4AFC6" w14:textId="77777777" w:rsidR="00FF4215" w:rsidRPr="002D1FAE" w:rsidRDefault="00FF4215">
            <w:pPr>
              <w:spacing w:line="276" w:lineRule="auto"/>
              <w:jc w:val="both"/>
              <w:rPr>
                <w:rFonts w:ascii="Cambria" w:hAnsi="Cambria"/>
                <w:lang w:eastAsia="en-US"/>
              </w:rPr>
            </w:pPr>
          </w:p>
        </w:tc>
        <w:tc>
          <w:tcPr>
            <w:tcW w:w="4394" w:type="dxa"/>
            <w:tcBorders>
              <w:top w:val="single" w:sz="4" w:space="0" w:color="auto"/>
              <w:left w:val="single" w:sz="4" w:space="0" w:color="auto"/>
              <w:bottom w:val="single" w:sz="4" w:space="0" w:color="auto"/>
              <w:right w:val="single" w:sz="4" w:space="0" w:color="auto"/>
            </w:tcBorders>
          </w:tcPr>
          <w:p w14:paraId="25F7E838"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3294630B" w14:textId="77777777" w:rsidR="00FF4215" w:rsidRPr="002D1FAE" w:rsidRDefault="00FF4215">
            <w:pPr>
              <w:spacing w:line="276" w:lineRule="auto"/>
              <w:jc w:val="both"/>
              <w:rPr>
                <w:rFonts w:ascii="Cambria" w:hAnsi="Cambria"/>
                <w:lang w:eastAsia="en-US"/>
              </w:rPr>
            </w:pPr>
          </w:p>
        </w:tc>
      </w:tr>
      <w:tr w:rsidR="00FF4215" w:rsidRPr="002D1FAE" w14:paraId="3E2A7EAF" w14:textId="77777777" w:rsidTr="00FF4215">
        <w:trPr>
          <w:trHeight w:val="144"/>
        </w:trPr>
        <w:tc>
          <w:tcPr>
            <w:tcW w:w="2977" w:type="dxa"/>
            <w:tcBorders>
              <w:top w:val="single" w:sz="4" w:space="0" w:color="auto"/>
              <w:left w:val="single" w:sz="4" w:space="0" w:color="auto"/>
              <w:bottom w:val="single" w:sz="4" w:space="0" w:color="auto"/>
              <w:right w:val="single" w:sz="4" w:space="0" w:color="auto"/>
            </w:tcBorders>
          </w:tcPr>
          <w:p w14:paraId="364CD834" w14:textId="77777777" w:rsidR="00FF4215" w:rsidRPr="002D1FAE" w:rsidRDefault="00FF4215">
            <w:pPr>
              <w:spacing w:line="276" w:lineRule="auto"/>
              <w:jc w:val="both"/>
              <w:rPr>
                <w:rFonts w:ascii="Cambria" w:hAnsi="Cambria"/>
                <w:lang w:eastAsia="en-US"/>
              </w:rPr>
            </w:pPr>
          </w:p>
        </w:tc>
        <w:tc>
          <w:tcPr>
            <w:tcW w:w="4394" w:type="dxa"/>
            <w:tcBorders>
              <w:top w:val="single" w:sz="4" w:space="0" w:color="auto"/>
              <w:left w:val="single" w:sz="4" w:space="0" w:color="auto"/>
              <w:bottom w:val="single" w:sz="4" w:space="0" w:color="auto"/>
              <w:right w:val="single" w:sz="4" w:space="0" w:color="auto"/>
            </w:tcBorders>
          </w:tcPr>
          <w:p w14:paraId="3D0F21A4"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088A56A4" w14:textId="77777777" w:rsidR="00FF4215" w:rsidRPr="002D1FAE" w:rsidRDefault="00FF4215">
            <w:pPr>
              <w:spacing w:line="276" w:lineRule="auto"/>
              <w:jc w:val="both"/>
              <w:rPr>
                <w:rFonts w:ascii="Cambria" w:hAnsi="Cambria"/>
                <w:lang w:eastAsia="en-US"/>
              </w:rPr>
            </w:pPr>
          </w:p>
        </w:tc>
      </w:tr>
      <w:tr w:rsidR="00FF4215" w:rsidRPr="002D1FAE" w14:paraId="41EC0ED7" w14:textId="77777777" w:rsidTr="00FF4215">
        <w:trPr>
          <w:trHeight w:val="144"/>
        </w:trPr>
        <w:tc>
          <w:tcPr>
            <w:tcW w:w="2977" w:type="dxa"/>
            <w:tcBorders>
              <w:top w:val="single" w:sz="4" w:space="0" w:color="auto"/>
              <w:left w:val="single" w:sz="4" w:space="0" w:color="auto"/>
              <w:bottom w:val="single" w:sz="4" w:space="0" w:color="auto"/>
              <w:right w:val="single" w:sz="4" w:space="0" w:color="auto"/>
            </w:tcBorders>
          </w:tcPr>
          <w:p w14:paraId="7F4AE6BF" w14:textId="77777777" w:rsidR="00FF4215" w:rsidRPr="002D1FAE" w:rsidRDefault="00FF4215">
            <w:pPr>
              <w:spacing w:line="276" w:lineRule="auto"/>
              <w:jc w:val="both"/>
              <w:rPr>
                <w:rFonts w:ascii="Cambria" w:hAnsi="Cambria"/>
                <w:lang w:eastAsia="en-US"/>
              </w:rPr>
            </w:pPr>
          </w:p>
        </w:tc>
        <w:tc>
          <w:tcPr>
            <w:tcW w:w="4394" w:type="dxa"/>
            <w:tcBorders>
              <w:top w:val="single" w:sz="4" w:space="0" w:color="auto"/>
              <w:left w:val="single" w:sz="4" w:space="0" w:color="auto"/>
              <w:bottom w:val="single" w:sz="4" w:space="0" w:color="auto"/>
              <w:right w:val="single" w:sz="4" w:space="0" w:color="auto"/>
            </w:tcBorders>
          </w:tcPr>
          <w:p w14:paraId="77833228"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7F2823A3" w14:textId="77777777" w:rsidR="00FF4215" w:rsidRPr="002D1FAE" w:rsidRDefault="00FF4215">
            <w:pPr>
              <w:spacing w:line="276" w:lineRule="auto"/>
              <w:jc w:val="both"/>
              <w:rPr>
                <w:rFonts w:ascii="Cambria" w:hAnsi="Cambria"/>
                <w:lang w:eastAsia="en-US"/>
              </w:rPr>
            </w:pPr>
          </w:p>
        </w:tc>
      </w:tr>
      <w:tr w:rsidR="00FF4215" w:rsidRPr="002D1FAE" w14:paraId="4DFF1CFC" w14:textId="77777777" w:rsidTr="00FF4215">
        <w:trPr>
          <w:trHeight w:val="144"/>
        </w:trPr>
        <w:tc>
          <w:tcPr>
            <w:tcW w:w="2977" w:type="dxa"/>
            <w:tcBorders>
              <w:top w:val="single" w:sz="4" w:space="0" w:color="auto"/>
              <w:left w:val="single" w:sz="4" w:space="0" w:color="auto"/>
              <w:bottom w:val="single" w:sz="4" w:space="0" w:color="auto"/>
              <w:right w:val="single" w:sz="4" w:space="0" w:color="auto"/>
            </w:tcBorders>
          </w:tcPr>
          <w:p w14:paraId="180213DE" w14:textId="77777777" w:rsidR="00FF4215" w:rsidRPr="002D1FAE" w:rsidRDefault="00FF4215">
            <w:pPr>
              <w:spacing w:line="276" w:lineRule="auto"/>
              <w:jc w:val="both"/>
              <w:rPr>
                <w:rFonts w:ascii="Cambria" w:hAnsi="Cambria"/>
                <w:lang w:eastAsia="en-US"/>
              </w:rPr>
            </w:pPr>
          </w:p>
        </w:tc>
        <w:tc>
          <w:tcPr>
            <w:tcW w:w="4394" w:type="dxa"/>
            <w:tcBorders>
              <w:top w:val="single" w:sz="4" w:space="0" w:color="auto"/>
              <w:left w:val="single" w:sz="4" w:space="0" w:color="auto"/>
              <w:bottom w:val="single" w:sz="4" w:space="0" w:color="auto"/>
              <w:right w:val="single" w:sz="4" w:space="0" w:color="auto"/>
            </w:tcBorders>
          </w:tcPr>
          <w:p w14:paraId="22C0E33F"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5CDAB92F" w14:textId="77777777" w:rsidR="00FF4215" w:rsidRPr="002D1FAE" w:rsidRDefault="00FF4215">
            <w:pPr>
              <w:spacing w:line="276" w:lineRule="auto"/>
              <w:jc w:val="both"/>
              <w:rPr>
                <w:rFonts w:ascii="Cambria" w:hAnsi="Cambria"/>
                <w:b/>
                <w:lang w:eastAsia="en-US"/>
              </w:rPr>
            </w:pPr>
          </w:p>
        </w:tc>
      </w:tr>
      <w:tr w:rsidR="00FF4215" w:rsidRPr="002D1FAE" w14:paraId="23081AF1" w14:textId="77777777" w:rsidTr="00FF4215">
        <w:trPr>
          <w:trHeight w:val="144"/>
        </w:trPr>
        <w:tc>
          <w:tcPr>
            <w:tcW w:w="2977" w:type="dxa"/>
            <w:tcBorders>
              <w:top w:val="single" w:sz="4" w:space="0" w:color="auto"/>
              <w:left w:val="single" w:sz="4" w:space="0" w:color="auto"/>
              <w:bottom w:val="single" w:sz="4" w:space="0" w:color="auto"/>
              <w:right w:val="single" w:sz="4" w:space="0" w:color="auto"/>
            </w:tcBorders>
          </w:tcPr>
          <w:p w14:paraId="4F07D260" w14:textId="77777777" w:rsidR="00FF4215" w:rsidRPr="002D1FAE" w:rsidRDefault="00FF4215">
            <w:pPr>
              <w:spacing w:line="276" w:lineRule="auto"/>
              <w:jc w:val="both"/>
              <w:rPr>
                <w:rFonts w:ascii="Cambria" w:hAnsi="Cambria"/>
                <w:lang w:eastAsia="en-US"/>
              </w:rPr>
            </w:pPr>
          </w:p>
        </w:tc>
        <w:tc>
          <w:tcPr>
            <w:tcW w:w="4394" w:type="dxa"/>
            <w:tcBorders>
              <w:top w:val="single" w:sz="4" w:space="0" w:color="auto"/>
              <w:left w:val="single" w:sz="4" w:space="0" w:color="auto"/>
              <w:bottom w:val="single" w:sz="4" w:space="0" w:color="auto"/>
              <w:right w:val="single" w:sz="4" w:space="0" w:color="auto"/>
            </w:tcBorders>
          </w:tcPr>
          <w:p w14:paraId="7A1E9D1D"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037E657D" w14:textId="77777777" w:rsidR="00FF4215" w:rsidRPr="002D1FAE" w:rsidRDefault="00FF4215">
            <w:pPr>
              <w:spacing w:line="276" w:lineRule="auto"/>
              <w:jc w:val="both"/>
              <w:rPr>
                <w:rFonts w:ascii="Cambria" w:hAnsi="Cambria"/>
                <w:b/>
                <w:lang w:eastAsia="en-US"/>
              </w:rPr>
            </w:pPr>
          </w:p>
        </w:tc>
      </w:tr>
      <w:tr w:rsidR="00FF4215" w:rsidRPr="002D1FAE" w14:paraId="7F3325AA" w14:textId="77777777" w:rsidTr="00FF4215">
        <w:trPr>
          <w:trHeight w:val="144"/>
        </w:trPr>
        <w:tc>
          <w:tcPr>
            <w:tcW w:w="2977" w:type="dxa"/>
            <w:tcBorders>
              <w:top w:val="single" w:sz="4" w:space="0" w:color="auto"/>
              <w:left w:val="single" w:sz="4" w:space="0" w:color="auto"/>
              <w:bottom w:val="single" w:sz="4" w:space="0" w:color="auto"/>
              <w:right w:val="single" w:sz="4" w:space="0" w:color="auto"/>
            </w:tcBorders>
          </w:tcPr>
          <w:p w14:paraId="08FE61AD" w14:textId="77777777" w:rsidR="00FF4215" w:rsidRPr="002D1FAE" w:rsidRDefault="00FF4215">
            <w:pPr>
              <w:spacing w:line="276" w:lineRule="auto"/>
              <w:jc w:val="both"/>
              <w:rPr>
                <w:rFonts w:ascii="Cambria" w:hAnsi="Cambria"/>
                <w:lang w:eastAsia="en-US"/>
              </w:rPr>
            </w:pPr>
          </w:p>
        </w:tc>
        <w:tc>
          <w:tcPr>
            <w:tcW w:w="4394" w:type="dxa"/>
            <w:tcBorders>
              <w:top w:val="single" w:sz="4" w:space="0" w:color="auto"/>
              <w:left w:val="single" w:sz="4" w:space="0" w:color="auto"/>
              <w:bottom w:val="single" w:sz="4" w:space="0" w:color="auto"/>
              <w:right w:val="single" w:sz="4" w:space="0" w:color="auto"/>
            </w:tcBorders>
          </w:tcPr>
          <w:p w14:paraId="21F5E053" w14:textId="77777777" w:rsidR="00FF4215" w:rsidRPr="002D1FAE" w:rsidRDefault="00FF4215">
            <w:pPr>
              <w:spacing w:line="276" w:lineRule="auto"/>
              <w:jc w:val="both"/>
              <w:rPr>
                <w:rFonts w:ascii="Cambria" w:hAnsi="Cambria"/>
                <w:lang w:eastAsia="en-US"/>
              </w:rPr>
            </w:pPr>
          </w:p>
        </w:tc>
        <w:tc>
          <w:tcPr>
            <w:tcW w:w="1701" w:type="dxa"/>
            <w:tcBorders>
              <w:top w:val="single" w:sz="4" w:space="0" w:color="auto"/>
              <w:left w:val="single" w:sz="4" w:space="0" w:color="auto"/>
              <w:bottom w:val="single" w:sz="4" w:space="0" w:color="auto"/>
              <w:right w:val="single" w:sz="4" w:space="0" w:color="auto"/>
            </w:tcBorders>
          </w:tcPr>
          <w:p w14:paraId="70AB85A6" w14:textId="77777777" w:rsidR="00FF4215" w:rsidRPr="002D1FAE" w:rsidRDefault="00FF4215">
            <w:pPr>
              <w:spacing w:line="276" w:lineRule="auto"/>
              <w:jc w:val="both"/>
              <w:rPr>
                <w:rFonts w:ascii="Cambria" w:hAnsi="Cambria"/>
                <w:b/>
                <w:lang w:eastAsia="en-US"/>
              </w:rPr>
            </w:pPr>
          </w:p>
        </w:tc>
      </w:tr>
    </w:tbl>
    <w:p w14:paraId="6838EE68" w14:textId="77777777" w:rsidR="0033185A" w:rsidRPr="002D1FAE" w:rsidRDefault="0033185A" w:rsidP="00FF4215">
      <w:pPr>
        <w:spacing w:before="240" w:after="240" w:line="360" w:lineRule="auto"/>
        <w:ind w:firstLine="1134"/>
        <w:jc w:val="both"/>
        <w:rPr>
          <w:rFonts w:ascii="Cambria" w:eastAsia="Times New Roman" w:hAnsi="Cambria"/>
        </w:rPr>
      </w:pPr>
      <w:r w:rsidRPr="002D1FAE">
        <w:rPr>
          <w:rFonts w:ascii="Cambria" w:hAnsi="Cambria"/>
        </w:rPr>
        <w:t xml:space="preserve">Deste modo, os documentos apresentados, tanto na ceara administrativa, quanto os agora anexados, revelam </w:t>
      </w:r>
      <w:r w:rsidR="008E3D4B" w:rsidRPr="002D1FAE">
        <w:rPr>
          <w:rFonts w:ascii="Cambria" w:eastAsia="Times New Roman" w:hAnsi="Cambria"/>
        </w:rPr>
        <w:t>de maneira satisfatória</w:t>
      </w:r>
      <w:r w:rsidRPr="002D1FAE">
        <w:rPr>
          <w:rFonts w:ascii="Cambria" w:eastAsia="Times New Roman" w:hAnsi="Cambria"/>
        </w:rPr>
        <w:t xml:space="preserve"> que a Parte Autora trabalhou, juntamente com outros membros de sua família, em regime de economia familiar para sustento próprio e de seus entes mais próximos.</w:t>
      </w:r>
    </w:p>
    <w:tbl>
      <w:tblPr>
        <w:tblW w:w="0" w:type="auto"/>
        <w:shd w:val="clear" w:color="auto" w:fill="000000"/>
        <w:tblLook w:val="04A0" w:firstRow="1" w:lastRow="0" w:firstColumn="1" w:lastColumn="0" w:noHBand="0" w:noVBand="1"/>
      </w:tblPr>
      <w:tblGrid>
        <w:gridCol w:w="9071"/>
      </w:tblGrid>
      <w:tr w:rsidR="0033185A" w:rsidRPr="002D1FAE" w14:paraId="1C308CDE" w14:textId="77777777" w:rsidTr="00096846">
        <w:tc>
          <w:tcPr>
            <w:tcW w:w="9071" w:type="dxa"/>
            <w:shd w:val="clear" w:color="auto" w:fill="000000"/>
            <w:tcMar>
              <w:left w:w="0" w:type="dxa"/>
              <w:right w:w="0" w:type="dxa"/>
            </w:tcMar>
          </w:tcPr>
          <w:p w14:paraId="6B1EEB2A" w14:textId="77777777" w:rsidR="0033185A" w:rsidRPr="002D1FAE" w:rsidRDefault="0033185A" w:rsidP="0033185A">
            <w:pPr>
              <w:tabs>
                <w:tab w:val="left" w:pos="6236"/>
              </w:tabs>
              <w:jc w:val="both"/>
              <w:rPr>
                <w:rFonts w:ascii="Cambria" w:hAnsi="Cambria"/>
                <w:b/>
                <w:u w:val="single"/>
              </w:rPr>
            </w:pPr>
            <w:r w:rsidRPr="002D1FAE">
              <w:rPr>
                <w:rFonts w:ascii="Cambria" w:hAnsi="Cambria"/>
                <w:b/>
              </w:rPr>
              <w:br w:type="page"/>
              <w:t xml:space="preserve"> </w:t>
            </w:r>
            <w:r w:rsidRPr="002D1FAE">
              <w:rPr>
                <w:rFonts w:ascii="Cambria" w:hAnsi="Cambria"/>
                <w:b/>
                <w:u w:val="single"/>
              </w:rPr>
              <w:t xml:space="preserve">2.1 INÍCIO DE PROVA MATERIAL </w:t>
            </w:r>
          </w:p>
        </w:tc>
      </w:tr>
    </w:tbl>
    <w:p w14:paraId="0D98D5A0" w14:textId="77777777" w:rsidR="0033185A" w:rsidRPr="002D1FAE" w:rsidRDefault="0033185A" w:rsidP="00491706">
      <w:pPr>
        <w:spacing w:before="240" w:after="240" w:line="360" w:lineRule="auto"/>
        <w:ind w:firstLine="1134"/>
        <w:jc w:val="both"/>
        <w:rPr>
          <w:rFonts w:ascii="Cambria" w:eastAsia="Times New Roman" w:hAnsi="Cambria"/>
        </w:rPr>
      </w:pPr>
      <w:r w:rsidRPr="002D1FAE">
        <w:rPr>
          <w:rFonts w:ascii="Cambria" w:eastAsia="Times New Roman" w:hAnsi="Cambria"/>
        </w:rPr>
        <w:t>Considerando a dificuldade de se obter documentos para provar a atividade rural, situação inerente à condição simplória da vida no campo, a jurisprudência dominante tem mitigado a exigência probatória e aceitado diversos documentos como início de prova material, desde que contemporâneos aos fatos alegados:</w:t>
      </w:r>
    </w:p>
    <w:p w14:paraId="3B481EB6" w14:textId="77777777" w:rsidR="00B54CCF" w:rsidRPr="002D1FAE" w:rsidRDefault="00B54CCF" w:rsidP="00B54CCF">
      <w:pPr>
        <w:spacing w:before="240" w:after="240" w:line="360" w:lineRule="auto"/>
        <w:ind w:firstLine="1134"/>
        <w:jc w:val="both"/>
        <w:rPr>
          <w:rFonts w:ascii="Cambria" w:eastAsia="Times New Roman" w:hAnsi="Cambria"/>
        </w:rPr>
      </w:pPr>
      <w:r w:rsidRPr="002D1FAE">
        <w:rPr>
          <w:rFonts w:ascii="Cambria" w:eastAsia="Times New Roman" w:hAnsi="Cambria"/>
        </w:rPr>
        <w:t>Neste sentido:</w:t>
      </w:r>
    </w:p>
    <w:p w14:paraId="58CEFFD0" w14:textId="77777777" w:rsidR="00B54CCF" w:rsidRPr="002D1FAE" w:rsidRDefault="00B54CCF" w:rsidP="00B54CCF">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 xml:space="preserve">PREVIDENCIÁRIO. RECURSO ESPECIAL REPRESENTATIVO DA CONTROVÉRSIA. APOSENTADORIA POR TEMPO DE SERVIÇO. ART. 55, § 3º, DA LEI 8.213/91. TEMPO DE SERVIÇO RURAL. RECONHECIMENTO A PARTIR DO DOCUMENTO MAIS ANTIGO. DESNECESSIDADE. </w:t>
      </w:r>
      <w:r w:rsidRPr="002D1FAE">
        <w:rPr>
          <w:rFonts w:ascii="Cambria" w:eastAsia="Times New Roman" w:hAnsi="Cambria"/>
          <w:b/>
          <w:sz w:val="20"/>
          <w:szCs w:val="20"/>
        </w:rPr>
        <w:t>INÍCIO DE PROVA MATERIAL CONJUGADO COM PROVA TESTEMUNHAL.</w:t>
      </w:r>
      <w:r w:rsidRPr="002D1FAE">
        <w:rPr>
          <w:rFonts w:ascii="Cambria" w:eastAsia="Times New Roman" w:hAnsi="Cambria"/>
          <w:sz w:val="20"/>
          <w:szCs w:val="20"/>
        </w:rPr>
        <w:t xml:space="preserve"> PERÍODO DE ATIVIDADE RURAL COINCIDENTE COM INÍCIO DE ATIVIDADE URBANA REGISTRADA EM CTPS. RECURSO PARCIALMENTE PROVIDO.</w:t>
      </w:r>
    </w:p>
    <w:p w14:paraId="1838A449" w14:textId="77777777" w:rsidR="00B54CCF" w:rsidRPr="002D1FAE" w:rsidRDefault="00B54CCF" w:rsidP="00B54CCF">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1. A controvérsia cinge-se em saber sobre a possibilidade, ou não, de reconhecimento do período de trabalho rural anterior ao documento mais antigo juntado como início de prova material.</w:t>
      </w:r>
    </w:p>
    <w:p w14:paraId="50033034" w14:textId="77777777" w:rsidR="00B54CCF" w:rsidRPr="002D1FAE" w:rsidRDefault="00B54CCF" w:rsidP="00B54CCF">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2. De acordo com o art. 400 do Código de Processo Civil "a prova testemunhal é sempre admissível, não dispondo a lei de modo diverso".  Por sua vez, a Lei de Benefícios, ao disciplinar a aposentadoria por tempo de serviço, expressamente estabelece no § 3º do art. 55 que a comprovação do tempo de serviço só produzirá efeito quando baseada em início de prova material, "não sendo admitida prova exclusivamente testemunhal, salvo na ocorrência de motivo de força maior ou caso fortuito, conforme disposto no Regulamento" (Súmula 149/STJ).</w:t>
      </w:r>
    </w:p>
    <w:p w14:paraId="255D10C3" w14:textId="77777777" w:rsidR="00B54CCF" w:rsidRPr="002D1FAE" w:rsidRDefault="00B54CCF" w:rsidP="00B54CCF">
      <w:pPr>
        <w:spacing w:before="120" w:after="120"/>
        <w:ind w:left="2268"/>
        <w:jc w:val="both"/>
        <w:rPr>
          <w:rFonts w:ascii="Cambria" w:eastAsia="Times New Roman" w:hAnsi="Cambria"/>
          <w:b/>
          <w:sz w:val="20"/>
          <w:szCs w:val="20"/>
        </w:rPr>
      </w:pPr>
      <w:r w:rsidRPr="002D1FAE">
        <w:rPr>
          <w:rFonts w:ascii="Cambria" w:eastAsia="Times New Roman" w:hAnsi="Cambria"/>
          <w:b/>
          <w:sz w:val="20"/>
          <w:szCs w:val="20"/>
        </w:rPr>
        <w:t>3. No âmbito desta Corte, é pacífico o entendimento de ser possível o reconhecimento do tempo de serviço mediante apresentação de um início de prova material, desde que corroborado por testemunhos idôneos. Precedentes.</w:t>
      </w:r>
    </w:p>
    <w:p w14:paraId="7E58C275" w14:textId="77777777" w:rsidR="00B54CCF" w:rsidRPr="002D1FAE" w:rsidRDefault="00B54CCF" w:rsidP="00B54CCF">
      <w:pPr>
        <w:spacing w:before="120" w:after="120"/>
        <w:ind w:left="2268"/>
        <w:jc w:val="both"/>
        <w:rPr>
          <w:rFonts w:ascii="Cambria" w:eastAsia="Times New Roman" w:hAnsi="Cambria"/>
          <w:b/>
          <w:sz w:val="20"/>
          <w:szCs w:val="20"/>
        </w:rPr>
      </w:pPr>
      <w:r w:rsidRPr="002D1FAE">
        <w:rPr>
          <w:rFonts w:ascii="Cambria" w:eastAsia="Times New Roman" w:hAnsi="Cambria"/>
          <w:b/>
          <w:sz w:val="20"/>
          <w:szCs w:val="20"/>
        </w:rPr>
        <w:t>4. A Lei de Benefícios, ao exigir um "início de prova material", teve por pressuposto assegurar o direito à contagem do tempo de atividade exercida por trabalhador rural em período anterior ao advento da Lei 8.213/91 levando em conta as dificuldades deste, notadamente hipossuficiente.</w:t>
      </w:r>
    </w:p>
    <w:p w14:paraId="2E28F67F" w14:textId="77777777" w:rsidR="0033185A" w:rsidRPr="002D1FAE" w:rsidRDefault="00B54CCF" w:rsidP="00B54CCF">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5. Ainda que inexista prova documental do período antecedente ao casamento do segurado, ocorrido em 1974, os testemunhos colhidos em juízo, conforme reconhecido pelas instâncias ordinárias, corroboraram a alegação da inicial e confirmaram o trabalho do autor desde 1967. […] (STJ, REsp 1348633/SP, Rel. Ministro ARNALDO ESTEVES LIMA, PRIMEIRA SEÇÃO, julgado em 28/08/2013, DJe 05/12/2014, sem grifo no original)</w:t>
      </w:r>
      <w:r w:rsidR="0033185A" w:rsidRPr="002D1FAE">
        <w:rPr>
          <w:rFonts w:ascii="Cambria" w:eastAsia="Times New Roman" w:hAnsi="Cambria"/>
          <w:sz w:val="20"/>
          <w:szCs w:val="20"/>
        </w:rPr>
        <w:t>.</w:t>
      </w:r>
    </w:p>
    <w:p w14:paraId="74852081" w14:textId="77777777" w:rsidR="0033185A" w:rsidRPr="002D1FAE" w:rsidRDefault="0033185A" w:rsidP="00491706">
      <w:pPr>
        <w:spacing w:before="240" w:after="240" w:line="360" w:lineRule="auto"/>
        <w:ind w:firstLine="1134"/>
        <w:jc w:val="both"/>
        <w:rPr>
          <w:rFonts w:ascii="Cambria" w:eastAsia="Times New Roman" w:hAnsi="Cambria"/>
        </w:rPr>
      </w:pPr>
      <w:r w:rsidRPr="002D1FAE">
        <w:rPr>
          <w:rFonts w:ascii="Cambria" w:eastAsia="Times New Roman" w:hAnsi="Cambria"/>
        </w:rPr>
        <w:t>Também acerca do tema, a Lei n.</w:t>
      </w:r>
      <w:r w:rsidR="008E3D4B" w:rsidRPr="002D1FAE">
        <w:rPr>
          <w:rFonts w:ascii="Cambria" w:eastAsia="Times New Roman" w:hAnsi="Cambria"/>
        </w:rPr>
        <w:t>º</w:t>
      </w:r>
      <w:r w:rsidRPr="002D1FAE">
        <w:rPr>
          <w:rFonts w:ascii="Cambria" w:eastAsia="Times New Roman" w:hAnsi="Cambria"/>
        </w:rPr>
        <w:t xml:space="preserve"> 8.213/91 define quais documentos que servem para a comprovação da atividade rural:</w:t>
      </w:r>
    </w:p>
    <w:p w14:paraId="323CE1CF" w14:textId="77777777" w:rsidR="0033185A" w:rsidRPr="002D1FAE" w:rsidRDefault="0033185A" w:rsidP="00491706">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 xml:space="preserve">Art. 106. (omissis) </w:t>
      </w:r>
    </w:p>
    <w:p w14:paraId="64AFA03B" w14:textId="77777777" w:rsidR="0033185A" w:rsidRPr="002D1FAE" w:rsidRDefault="0033185A" w:rsidP="00491706">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Parágrafo único. A comprovação do exercício de atividade rural referente a período anterior a 16 de abril de 1994, observado o disposto no § 3º do artigo 55 desta Lei, far-se-á alternativamente através de:</w:t>
      </w:r>
    </w:p>
    <w:p w14:paraId="40A2F610" w14:textId="77777777" w:rsidR="0033185A" w:rsidRPr="002D1FAE" w:rsidRDefault="0033185A" w:rsidP="00491706">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II - contrato de arrendamento, parceria ou comodato rural;</w:t>
      </w:r>
    </w:p>
    <w:p w14:paraId="46C69C9A" w14:textId="77777777" w:rsidR="0033185A" w:rsidRPr="002D1FAE" w:rsidRDefault="0033185A" w:rsidP="00491706">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III - declaração do sindicato de trabalhadores rurais, desde que homologada pelo INSS;</w:t>
      </w:r>
    </w:p>
    <w:p w14:paraId="4C72A326" w14:textId="77777777" w:rsidR="0033185A" w:rsidRPr="002D1FAE" w:rsidRDefault="0033185A" w:rsidP="00491706">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IV - comprovante de cadastro do INCRA, no caso de produtores em regime de economia familiar;</w:t>
      </w:r>
    </w:p>
    <w:p w14:paraId="64E9D586" w14:textId="77777777" w:rsidR="0033185A" w:rsidRPr="002D1FAE" w:rsidRDefault="0033185A" w:rsidP="00491706">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V - bloco de notas do produtor rural.</w:t>
      </w:r>
    </w:p>
    <w:p w14:paraId="79B16505" w14:textId="77777777" w:rsidR="00B54CCF" w:rsidRPr="002D1FAE" w:rsidRDefault="00B54CCF" w:rsidP="00B54CCF">
      <w:pPr>
        <w:spacing w:before="240" w:after="240" w:line="360" w:lineRule="auto"/>
        <w:ind w:firstLine="1134"/>
        <w:jc w:val="both"/>
        <w:rPr>
          <w:rFonts w:ascii="Cambria" w:eastAsia="Times New Roman" w:hAnsi="Cambria"/>
        </w:rPr>
      </w:pPr>
      <w:r w:rsidRPr="002D1FAE">
        <w:rPr>
          <w:rFonts w:ascii="Cambria" w:eastAsia="Times New Roman" w:hAnsi="Cambria"/>
        </w:rPr>
        <w:t xml:space="preserve">A jurisprudência pátria igualmente firmou entendimento no sentido de que qualquer dos documentos arrolados no art. 106 da Lei n.º 8.213/91 serve, por si só, como prova da atividade rural, uma vez que a relação não é taxativa, mas exemplificativa, podendo ser aceitos outros documentos. </w:t>
      </w:r>
    </w:p>
    <w:p w14:paraId="257D6DE0" w14:textId="77777777" w:rsidR="0033185A" w:rsidRPr="002D1FAE" w:rsidRDefault="00B54CCF" w:rsidP="00B54CCF">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 xml:space="preserve">A  jurisprudência  do  Superior  Tribunal  de  Justiça  firmou orientação  no  sentido  de  que,  diante da dificuldade do segurado especial na obtenção de prova escrita do exercício de sua profissão, o  rol  de documentos hábeis à comprovação do exercício de atividade rural,  inscrito  no art. 106, parágrafo único, da Lei 8.213/1991, </w:t>
      </w:r>
      <w:r w:rsidRPr="002D1FAE">
        <w:rPr>
          <w:rFonts w:ascii="Cambria" w:eastAsia="Times New Roman" w:hAnsi="Cambria"/>
          <w:b/>
          <w:sz w:val="20"/>
          <w:szCs w:val="20"/>
        </w:rPr>
        <w:t>é meramente  exemplificativo, e não taxativo, sendo admissíveis outros documentos  além  dos previstos no mencionado dispositivo, inclusive que estejam em nome de membros do grupo familiar ou ex-patrão</w:t>
      </w:r>
      <w:r w:rsidRPr="002D1FAE">
        <w:rPr>
          <w:rFonts w:ascii="Cambria" w:eastAsia="Times New Roman" w:hAnsi="Cambria"/>
          <w:sz w:val="20"/>
          <w:szCs w:val="20"/>
        </w:rPr>
        <w:t xml:space="preserve"> […] (STJ, REsp 1348633/SP, Rel. Ministro ARNALDO ESTEVES LIMA, PRIMEIRA SEÇÃO, julgado em 28/08/2013, DJe 05/12/2014, sem grifo no original</w:t>
      </w:r>
      <w:r w:rsidR="0033185A" w:rsidRPr="002D1FAE">
        <w:rPr>
          <w:rFonts w:ascii="Cambria" w:eastAsia="Times New Roman" w:hAnsi="Cambria"/>
          <w:sz w:val="20"/>
          <w:szCs w:val="20"/>
        </w:rPr>
        <w:t>).</w:t>
      </w:r>
    </w:p>
    <w:p w14:paraId="57ECE3FE" w14:textId="77777777" w:rsidR="0033185A" w:rsidRPr="002D1FAE" w:rsidRDefault="0033185A" w:rsidP="00491706">
      <w:pPr>
        <w:pStyle w:val="NoSpacing1"/>
        <w:spacing w:before="240" w:after="240" w:line="360" w:lineRule="auto"/>
        <w:ind w:firstLine="1134"/>
        <w:jc w:val="both"/>
        <w:rPr>
          <w:rFonts w:ascii="Cambria" w:hAnsi="Cambria"/>
          <w:sz w:val="24"/>
          <w:szCs w:val="24"/>
          <w:lang w:val="pt-BR"/>
        </w:rPr>
      </w:pPr>
      <w:r w:rsidRPr="002D1FAE">
        <w:rPr>
          <w:rFonts w:ascii="Cambria" w:hAnsi="Cambria"/>
          <w:sz w:val="24"/>
          <w:szCs w:val="24"/>
          <w:lang w:val="pt-BR"/>
        </w:rPr>
        <w:t>Dessa forma, resta demonstrado que a Parte Autora cuidou de juntar o início de prova material para o período postulado, que poderá ser complementada pela prova testemunhal, em atenção ao princípio da livre valoração da prova.</w:t>
      </w:r>
    </w:p>
    <w:tbl>
      <w:tblPr>
        <w:tblW w:w="0" w:type="auto"/>
        <w:shd w:val="clear" w:color="auto" w:fill="000000"/>
        <w:tblLook w:val="04A0" w:firstRow="1" w:lastRow="0" w:firstColumn="1" w:lastColumn="0" w:noHBand="0" w:noVBand="1"/>
      </w:tblPr>
      <w:tblGrid>
        <w:gridCol w:w="9071"/>
      </w:tblGrid>
      <w:tr w:rsidR="0033185A" w:rsidRPr="002D1FAE" w14:paraId="58CC9A12" w14:textId="77777777" w:rsidTr="00096846">
        <w:tc>
          <w:tcPr>
            <w:tcW w:w="9071" w:type="dxa"/>
            <w:shd w:val="clear" w:color="auto" w:fill="000000"/>
            <w:tcMar>
              <w:left w:w="0" w:type="dxa"/>
              <w:right w:w="0" w:type="dxa"/>
            </w:tcMar>
          </w:tcPr>
          <w:p w14:paraId="35F37B43" w14:textId="77777777" w:rsidR="0033185A" w:rsidRPr="002D1FAE" w:rsidRDefault="0033185A" w:rsidP="0033185A">
            <w:pPr>
              <w:tabs>
                <w:tab w:val="left" w:pos="6236"/>
              </w:tabs>
              <w:jc w:val="both"/>
              <w:rPr>
                <w:rFonts w:ascii="Cambria" w:hAnsi="Cambria"/>
                <w:b/>
                <w:u w:val="single"/>
              </w:rPr>
            </w:pPr>
            <w:r w:rsidRPr="002D1FAE">
              <w:rPr>
                <w:rFonts w:ascii="Cambria" w:hAnsi="Cambria"/>
                <w:b/>
              </w:rPr>
              <w:br w:type="page"/>
              <w:t xml:space="preserve"> </w:t>
            </w:r>
            <w:r w:rsidRPr="002D1FAE">
              <w:rPr>
                <w:rFonts w:ascii="Cambria" w:hAnsi="Cambria"/>
                <w:b/>
                <w:u w:val="single"/>
              </w:rPr>
              <w:t xml:space="preserve">2.2 DESNECESSIDADE DE APRESENTAR UM DOCUMENTO PARA CADA  ANO DE ATIVIDADE RURAL LABORADO </w:t>
            </w:r>
          </w:p>
        </w:tc>
      </w:tr>
    </w:tbl>
    <w:p w14:paraId="3C3F917C" w14:textId="77777777" w:rsidR="0033185A" w:rsidRPr="002D1FAE" w:rsidRDefault="0033185A" w:rsidP="00491706">
      <w:pPr>
        <w:autoSpaceDE w:val="0"/>
        <w:autoSpaceDN w:val="0"/>
        <w:adjustRightInd w:val="0"/>
        <w:spacing w:before="240" w:after="240" w:line="360" w:lineRule="auto"/>
        <w:ind w:firstLine="1134"/>
        <w:jc w:val="both"/>
        <w:rPr>
          <w:rFonts w:ascii="Cambria" w:eastAsia="Times New Roman" w:hAnsi="Cambria" w:cs="Verdana"/>
          <w:color w:val="000000"/>
        </w:rPr>
      </w:pPr>
      <w:r w:rsidRPr="002D1FAE">
        <w:rPr>
          <w:rFonts w:ascii="Cambria" w:eastAsia="Times New Roman" w:hAnsi="Cambria" w:cs="Verdana"/>
          <w:color w:val="000000"/>
        </w:rPr>
        <w:t xml:space="preserve">A posição dos Tribunais é pacífica no sentido da desnecessidade de se apresentar um documento para cada ano que se deseja provar, até porque a dificuldade de encontrar tais provas seria imensa, e impossível para grande maioria daqueles que trabalharam na área rural.  </w:t>
      </w:r>
    </w:p>
    <w:p w14:paraId="6DBD1FEE" w14:textId="77777777" w:rsidR="008B3DFF" w:rsidRPr="002D1FAE" w:rsidRDefault="008B3DFF" w:rsidP="008B3DFF">
      <w:pPr>
        <w:autoSpaceDE w:val="0"/>
        <w:autoSpaceDN w:val="0"/>
        <w:adjustRightInd w:val="0"/>
        <w:spacing w:before="240" w:after="240" w:line="360" w:lineRule="auto"/>
        <w:ind w:firstLine="1134"/>
        <w:jc w:val="both"/>
        <w:rPr>
          <w:rFonts w:ascii="Cambria" w:eastAsia="Times New Roman" w:hAnsi="Cambria" w:cs="Verdana"/>
          <w:color w:val="000000"/>
        </w:rPr>
      </w:pPr>
      <w:r w:rsidRPr="002D1FAE">
        <w:rPr>
          <w:rFonts w:ascii="Cambria" w:eastAsia="Times New Roman" w:hAnsi="Cambria" w:cs="Verdana"/>
          <w:color w:val="000000"/>
        </w:rPr>
        <w:t xml:space="preserve">Veja-se: </w:t>
      </w:r>
    </w:p>
    <w:p w14:paraId="0B7EDE28" w14:textId="77777777" w:rsidR="0033185A" w:rsidRPr="002D1FAE" w:rsidRDefault="008B3DFF" w:rsidP="008B3DFF">
      <w:pPr>
        <w:autoSpaceDE w:val="0"/>
        <w:autoSpaceDN w:val="0"/>
        <w:adjustRightInd w:val="0"/>
        <w:spacing w:before="120" w:after="120"/>
        <w:ind w:left="2268"/>
        <w:jc w:val="both"/>
        <w:rPr>
          <w:rFonts w:ascii="Cambria" w:eastAsia="Times New Roman" w:hAnsi="Cambria" w:cs="Verdana"/>
          <w:color w:val="000000"/>
          <w:sz w:val="20"/>
          <w:szCs w:val="20"/>
        </w:rPr>
      </w:pPr>
      <w:r w:rsidRPr="002D1FAE">
        <w:rPr>
          <w:rFonts w:ascii="Cambria" w:eastAsia="Times New Roman" w:hAnsi="Cambria" w:cs="Verdana"/>
          <w:color w:val="000000"/>
          <w:sz w:val="20"/>
          <w:szCs w:val="20"/>
        </w:rPr>
        <w:t xml:space="preserve">DIREITO PREVIDENCIÁRIO. APOSENTADORIA POR IDADE RURAL. CONJUNTO PROBATÓRIO SUFICIENTE. PERÍODO DE CARÊNCIA COMPROVADO. </w:t>
      </w:r>
      <w:r w:rsidRPr="002D1FAE">
        <w:rPr>
          <w:rFonts w:ascii="Cambria" w:eastAsia="Times New Roman" w:hAnsi="Cambria" w:cs="Verdana"/>
          <w:b/>
          <w:color w:val="000000"/>
          <w:sz w:val="20"/>
          <w:szCs w:val="20"/>
        </w:rPr>
        <w:t>DESNECESSIDADE DE PROVA ANO A ANO</w:t>
      </w:r>
      <w:r w:rsidRPr="002D1FAE">
        <w:rPr>
          <w:rFonts w:ascii="Cambria" w:eastAsia="Times New Roman" w:hAnsi="Cambria" w:cs="Verdana"/>
          <w:color w:val="000000"/>
          <w:sz w:val="20"/>
          <w:szCs w:val="20"/>
        </w:rPr>
        <w:t xml:space="preserve">. CONSECTÁRIOS. LEI 11.960/2009. 1. Tendo em vista que o conjunto probatório demonstrou o exercício de atividade rural durante o período exigido em lei, é devida a concessão do benefício de aposentadoria por idade rural. 2. </w:t>
      </w:r>
      <w:r w:rsidRPr="002D1FAE">
        <w:rPr>
          <w:rFonts w:ascii="Cambria" w:eastAsia="Times New Roman" w:hAnsi="Cambria" w:cs="Verdana"/>
          <w:b/>
          <w:color w:val="000000"/>
          <w:sz w:val="20"/>
          <w:szCs w:val="20"/>
        </w:rPr>
        <w:t>Não há necessidade de que o início de prova material abarque todo o período de trabalho rural, desde que todo o contexto probatório permita a formação de juízo seguro de convicção, pois está pacificado nos Tribunais que não é exigível a comprovação documental, ano a ano, do período pretendido</w:t>
      </w:r>
      <w:r w:rsidRPr="002D1FAE">
        <w:rPr>
          <w:rFonts w:ascii="Cambria" w:eastAsia="Times New Roman" w:hAnsi="Cambria" w:cs="Verdana"/>
          <w:color w:val="000000"/>
          <w:sz w:val="20"/>
          <w:szCs w:val="20"/>
        </w:rPr>
        <w:t xml:space="preserve"> […] (TRF4, AC 0010430-13.2015.404.9999, Sexta Turma, Relator Hermes Siedler da Conceição Júnior, D.E. 29/10/2015, sem grifo no original)</w:t>
      </w:r>
      <w:r w:rsidR="0033185A" w:rsidRPr="002D1FAE">
        <w:rPr>
          <w:rFonts w:ascii="Cambria" w:eastAsia="Times New Roman" w:hAnsi="Cambria" w:cs="Verdana"/>
          <w:color w:val="000000"/>
          <w:sz w:val="20"/>
          <w:szCs w:val="20"/>
        </w:rPr>
        <w:t>.</w:t>
      </w:r>
    </w:p>
    <w:p w14:paraId="1D1D5F34" w14:textId="77777777" w:rsidR="0033185A" w:rsidRPr="002D1FAE" w:rsidRDefault="0033185A" w:rsidP="00491706">
      <w:pPr>
        <w:autoSpaceDE w:val="0"/>
        <w:autoSpaceDN w:val="0"/>
        <w:adjustRightInd w:val="0"/>
        <w:spacing w:before="240" w:after="240" w:line="360" w:lineRule="auto"/>
        <w:ind w:firstLine="1134"/>
        <w:jc w:val="both"/>
        <w:rPr>
          <w:rFonts w:ascii="Cambria" w:eastAsia="Times New Roman" w:hAnsi="Cambria" w:cs="Verdana"/>
          <w:color w:val="000000"/>
        </w:rPr>
      </w:pPr>
      <w:r w:rsidRPr="002D1FAE">
        <w:rPr>
          <w:rFonts w:ascii="Cambria" w:eastAsia="Times New Roman" w:hAnsi="Cambria" w:cs="Verdana"/>
          <w:color w:val="000000"/>
        </w:rPr>
        <w:t xml:space="preserve">Muito mais razoável é a interpretação apresentada pelo Magistrado Federal, Doutor Hildo Nicolau Peron da Justiça Federal de Santa Catarina, proferida nos autos n. 2002.72.00.059944-2: </w:t>
      </w:r>
    </w:p>
    <w:p w14:paraId="0ADA09FD" w14:textId="77777777" w:rsidR="0033185A" w:rsidRPr="002D1FAE" w:rsidRDefault="0033185A" w:rsidP="00491706">
      <w:pPr>
        <w:autoSpaceDE w:val="0"/>
        <w:autoSpaceDN w:val="0"/>
        <w:adjustRightInd w:val="0"/>
        <w:spacing w:before="120" w:after="120"/>
        <w:ind w:left="2268"/>
        <w:jc w:val="both"/>
        <w:rPr>
          <w:rFonts w:ascii="Cambria" w:eastAsia="Times New Roman" w:hAnsi="Cambria" w:cs="Verdana,Bold"/>
          <w:bCs/>
          <w:color w:val="000000"/>
          <w:sz w:val="20"/>
          <w:szCs w:val="20"/>
        </w:rPr>
      </w:pPr>
      <w:r w:rsidRPr="002D1FAE">
        <w:rPr>
          <w:rFonts w:ascii="Cambria" w:eastAsia="Times New Roman" w:hAnsi="Cambria" w:cs="Verdana"/>
          <w:color w:val="000000"/>
          <w:sz w:val="20"/>
          <w:szCs w:val="20"/>
        </w:rPr>
        <w:t xml:space="preserve">Ora, é preciso ter presente que a profissão que o cidadão declara na fase de produção de um desses documentos é a que estava exercendo no presente e, provavelmente, num passado e num futuro próximos. Pois, só em caso de rara coincidência acontece de a profissão declarada coincidir com o primeiro dia da produção do documento ou findar no último dia do ano civil. </w:t>
      </w:r>
      <w:r w:rsidRPr="002D1FAE">
        <w:rPr>
          <w:rFonts w:ascii="Cambria" w:eastAsia="Times New Roman" w:hAnsi="Cambria" w:cs="Verdana,Bold"/>
          <w:bCs/>
          <w:color w:val="000000"/>
          <w:sz w:val="20"/>
          <w:szCs w:val="20"/>
        </w:rPr>
        <w:t>Afinal, uma declaração de exercício da profissão de lavrador constante de um documento sinaliza muito mais que aquela profissão já vinha sendo exercida – portanto, seu valor não pode ser apenas daquele dia para diante, mas também para o passado.</w:t>
      </w:r>
    </w:p>
    <w:p w14:paraId="69BDD5F2" w14:textId="77777777" w:rsidR="0033185A" w:rsidRPr="002D1FAE" w:rsidRDefault="0033185A" w:rsidP="00491706">
      <w:pPr>
        <w:autoSpaceDE w:val="0"/>
        <w:autoSpaceDN w:val="0"/>
        <w:adjustRightInd w:val="0"/>
        <w:spacing w:before="120" w:after="120"/>
        <w:ind w:left="2268"/>
        <w:jc w:val="both"/>
        <w:rPr>
          <w:rFonts w:ascii="Cambria" w:eastAsia="Times New Roman" w:hAnsi="Cambria" w:cs="Verdana"/>
          <w:color w:val="000000"/>
          <w:sz w:val="20"/>
          <w:szCs w:val="20"/>
        </w:rPr>
      </w:pPr>
      <w:r w:rsidRPr="002D1FAE">
        <w:rPr>
          <w:rFonts w:ascii="Cambria" w:eastAsia="Times New Roman" w:hAnsi="Cambria" w:cs="Verdana"/>
          <w:color w:val="000000"/>
          <w:sz w:val="20"/>
          <w:szCs w:val="20"/>
        </w:rPr>
        <w:t>Assim, força é se admitir que ao documento de uma data se possa admitir para alguns anos antes e para alguns anos depois, porque profissões, como a do agricultor, gozam de certa estabilidade. Essa qualificação profissional dificulta que migrem para outras atividades porque seus conhecimentos são pouco aproveitados em outras áreas de trabalho urbano.</w:t>
      </w:r>
    </w:p>
    <w:p w14:paraId="32C5971B" w14:textId="77777777" w:rsidR="0033185A" w:rsidRPr="002D1FAE" w:rsidRDefault="0033185A" w:rsidP="00491706">
      <w:pPr>
        <w:autoSpaceDE w:val="0"/>
        <w:autoSpaceDN w:val="0"/>
        <w:adjustRightInd w:val="0"/>
        <w:spacing w:before="240" w:after="240" w:line="360" w:lineRule="auto"/>
        <w:ind w:firstLine="1134"/>
        <w:jc w:val="both"/>
        <w:rPr>
          <w:rFonts w:ascii="Cambria" w:eastAsia="Times New Roman" w:hAnsi="Cambria" w:cs="Verdana"/>
          <w:color w:val="000000"/>
        </w:rPr>
      </w:pPr>
      <w:r w:rsidRPr="002D1FAE">
        <w:rPr>
          <w:rFonts w:ascii="Cambria" w:eastAsia="Times New Roman" w:hAnsi="Cambria" w:cs="Verdana"/>
          <w:color w:val="000000"/>
        </w:rPr>
        <w:t xml:space="preserve">Assim, muito embora a Parte Autora não tenha juntado documentos dando conta da sua profissão para cada ano cuja averbação persegue, aqueles que acostou, por si, são suficientes a demonstrar o período laborado em regime de economia familiar. </w:t>
      </w:r>
    </w:p>
    <w:tbl>
      <w:tblPr>
        <w:tblW w:w="0" w:type="auto"/>
        <w:shd w:val="clear" w:color="auto" w:fill="000000"/>
        <w:tblLook w:val="04A0" w:firstRow="1" w:lastRow="0" w:firstColumn="1" w:lastColumn="0" w:noHBand="0" w:noVBand="1"/>
      </w:tblPr>
      <w:tblGrid>
        <w:gridCol w:w="9071"/>
      </w:tblGrid>
      <w:tr w:rsidR="0033185A" w:rsidRPr="002D1FAE" w14:paraId="57DCFDE0" w14:textId="77777777" w:rsidTr="00096846">
        <w:tc>
          <w:tcPr>
            <w:tcW w:w="9071" w:type="dxa"/>
            <w:shd w:val="clear" w:color="auto" w:fill="000000"/>
            <w:tcMar>
              <w:left w:w="0" w:type="dxa"/>
              <w:right w:w="0" w:type="dxa"/>
            </w:tcMar>
          </w:tcPr>
          <w:p w14:paraId="6142B9C1" w14:textId="77777777" w:rsidR="0033185A" w:rsidRPr="002D1FAE" w:rsidRDefault="0033185A" w:rsidP="0033185A">
            <w:pPr>
              <w:tabs>
                <w:tab w:val="left" w:pos="6236"/>
              </w:tabs>
              <w:jc w:val="both"/>
              <w:rPr>
                <w:rFonts w:ascii="Cambria" w:hAnsi="Cambria"/>
                <w:b/>
                <w:u w:val="single"/>
              </w:rPr>
            </w:pPr>
            <w:r w:rsidRPr="002D1FAE">
              <w:rPr>
                <w:rFonts w:ascii="Cambria" w:hAnsi="Cambria"/>
                <w:b/>
              </w:rPr>
              <w:br w:type="page"/>
              <w:t xml:space="preserve"> </w:t>
            </w:r>
            <w:r w:rsidRPr="002D1FAE">
              <w:rPr>
                <w:rFonts w:ascii="Cambria" w:hAnsi="Cambria"/>
                <w:b/>
                <w:u w:val="single"/>
              </w:rPr>
              <w:t xml:space="preserve">2.3 VALIDADE DOS DOCUMENTOS APRESENTADOS EM NOME DE TERCEIROS </w:t>
            </w:r>
          </w:p>
        </w:tc>
      </w:tr>
    </w:tbl>
    <w:p w14:paraId="54044F45" w14:textId="77777777" w:rsidR="0033185A" w:rsidRPr="002D1FAE" w:rsidRDefault="0033185A" w:rsidP="00491706">
      <w:pPr>
        <w:spacing w:before="240" w:after="240" w:line="360" w:lineRule="auto"/>
        <w:ind w:firstLine="1134"/>
        <w:jc w:val="both"/>
        <w:rPr>
          <w:rFonts w:ascii="Cambria" w:eastAsia="Times New Roman" w:hAnsi="Cambria"/>
        </w:rPr>
      </w:pPr>
      <w:r w:rsidRPr="002D1FAE">
        <w:rPr>
          <w:rFonts w:ascii="Cambria" w:eastAsia="Times New Roman" w:hAnsi="Cambria"/>
        </w:rPr>
        <w:t>Em razão do conceito de regime de economia familiar</w:t>
      </w:r>
      <w:r w:rsidR="008E3D4B" w:rsidRPr="002D1FAE">
        <w:rPr>
          <w:rFonts w:ascii="Cambria" w:eastAsia="Times New Roman" w:hAnsi="Cambria"/>
        </w:rPr>
        <w:t>,</w:t>
      </w:r>
      <w:r w:rsidRPr="002D1FAE">
        <w:rPr>
          <w:rFonts w:ascii="Cambria" w:eastAsia="Times New Roman" w:hAnsi="Cambria"/>
        </w:rPr>
        <w:t xml:space="preserve"> o Colendo Superior Tribunal de Justiça já firmou entendimento no sentido de que os documentos em nome dos </w:t>
      </w:r>
      <w:r w:rsidR="008E3D4B" w:rsidRPr="002D1FAE">
        <w:rPr>
          <w:rFonts w:ascii="Cambria" w:eastAsia="Times New Roman" w:hAnsi="Cambria"/>
        </w:rPr>
        <w:t>parentes</w:t>
      </w:r>
      <w:r w:rsidRPr="002D1FAE">
        <w:rPr>
          <w:rFonts w:ascii="Cambria" w:eastAsia="Times New Roman" w:hAnsi="Cambria"/>
        </w:rPr>
        <w:t xml:space="preserve"> podem ser aproveitados pelos demais familiares como início de prova material para efeito de comprovação da atividade rural.</w:t>
      </w:r>
    </w:p>
    <w:p w14:paraId="4461DC30" w14:textId="77777777" w:rsidR="00B245CB" w:rsidRPr="002D1FAE" w:rsidRDefault="00B245CB" w:rsidP="00B245CB">
      <w:pPr>
        <w:spacing w:before="240" w:after="240" w:line="360" w:lineRule="auto"/>
        <w:ind w:firstLine="1134"/>
        <w:jc w:val="both"/>
        <w:rPr>
          <w:rFonts w:ascii="Cambria" w:eastAsia="Times New Roman" w:hAnsi="Cambria"/>
          <w:sz w:val="20"/>
          <w:szCs w:val="20"/>
        </w:rPr>
      </w:pPr>
      <w:r w:rsidRPr="002D1FAE">
        <w:rPr>
          <w:rFonts w:ascii="Cambria" w:eastAsia="Times New Roman" w:hAnsi="Cambria"/>
        </w:rPr>
        <w:t>Veja-se:</w:t>
      </w:r>
    </w:p>
    <w:p w14:paraId="7948FA45" w14:textId="77777777" w:rsidR="00B245CB" w:rsidRPr="002D1FAE" w:rsidRDefault="00B245CB" w:rsidP="00B245CB">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AGRAVO REGIMENTAL NO RECURSO ESPECIAL. PREVIDENCIÁRIO. APOSENTADORIA RURAL POR IDADE. CERTIDÃO DE CASAMENTO. PROVA MATERIAL. INÍCIO. 1. Segundo a compreensão firmada por este Superior Tribunal de Justiça, não se faz necessário que a prova material corresponda a todo o período de carência estabelecido pelo art. 143 da Lei n. 8.213/91, desde que a via testemunhal se preste a ampliar sua eficácia probatória. 2. Agravo regimental a que se nega provimento. (STJ, AgRg no REsp 1264618/PR, Rel. Ministro OG FERNANDES, SEXTA TURMA, julgado em 15/08/2013, DJe 30/08/2013)</w:t>
      </w:r>
    </w:p>
    <w:p w14:paraId="7FB62B4A" w14:textId="77777777" w:rsidR="00B245CB" w:rsidRPr="002D1FAE" w:rsidRDefault="00B245CB" w:rsidP="00B245CB">
      <w:pPr>
        <w:spacing w:before="240" w:after="240" w:line="360" w:lineRule="auto"/>
        <w:ind w:firstLine="1134"/>
        <w:jc w:val="both"/>
        <w:rPr>
          <w:rFonts w:ascii="Cambria" w:eastAsia="Times New Roman" w:hAnsi="Cambria"/>
        </w:rPr>
      </w:pPr>
      <w:r w:rsidRPr="002D1FAE">
        <w:rPr>
          <w:rFonts w:ascii="Cambria" w:eastAsia="Times New Roman" w:hAnsi="Cambria"/>
        </w:rPr>
        <w:t>Do corpo do voto, extrai-se:</w:t>
      </w:r>
    </w:p>
    <w:p w14:paraId="0AA7AA66" w14:textId="77777777" w:rsidR="00B245CB" w:rsidRPr="002D1FAE" w:rsidRDefault="00B245CB" w:rsidP="00B245CB">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É  possível  utilizar,  para  fins  de  comprovação do tempo de serviço  em  atividade  rural, certidão de casamento indicando que o marido   da   requerente   era  agricultor.  Isso  porque,  conforme jurisprudência  da  Terceira  Seção  do  STJ,  admitem-se documentos em   nome  de  terceiros  como  início  de  prova  material  para  a comprovação   da   atividade   rural,   em  razão  das  dificuldades encontradas  pelos  trabalhadores  do  campo  para  comprovar  o seu efetivo exercício no meio agrícola.</w:t>
      </w:r>
    </w:p>
    <w:p w14:paraId="5D40CFEA" w14:textId="77777777" w:rsidR="0033185A" w:rsidRPr="002D1FAE" w:rsidRDefault="0033185A" w:rsidP="00491706">
      <w:pPr>
        <w:spacing w:before="240" w:after="240" w:line="360" w:lineRule="auto"/>
        <w:ind w:firstLine="1134"/>
        <w:jc w:val="both"/>
        <w:rPr>
          <w:rFonts w:ascii="Cambria" w:eastAsia="Times New Roman" w:hAnsi="Cambria"/>
        </w:rPr>
      </w:pPr>
      <w:r w:rsidRPr="002D1FAE">
        <w:rPr>
          <w:rFonts w:ascii="Cambria" w:eastAsia="Times New Roman" w:hAnsi="Cambria"/>
        </w:rPr>
        <w:t>Ainda sobre o assunto, o Egrégio Tribunal Regional Federal da Quarta Região já sumulou a questão:</w:t>
      </w:r>
    </w:p>
    <w:p w14:paraId="1A751B14" w14:textId="77777777" w:rsidR="0033185A" w:rsidRPr="002D1FAE" w:rsidRDefault="0033185A" w:rsidP="00491706">
      <w:pPr>
        <w:spacing w:before="120" w:after="120"/>
        <w:ind w:left="2268"/>
        <w:jc w:val="both"/>
        <w:rPr>
          <w:rFonts w:ascii="Cambria" w:eastAsia="Times New Roman" w:hAnsi="Cambria"/>
          <w:sz w:val="20"/>
          <w:szCs w:val="20"/>
        </w:rPr>
      </w:pPr>
      <w:r w:rsidRPr="002D1FAE">
        <w:rPr>
          <w:rFonts w:ascii="Cambria" w:eastAsia="Times New Roman" w:hAnsi="Cambria"/>
          <w:sz w:val="20"/>
          <w:szCs w:val="20"/>
        </w:rPr>
        <w:t>Súmula nº 73: Admitem-se como início de prova material do efetivo exercício de atividade rural, em regime de economia familiar, documentos de terceiros, membros do grupo parental.</w:t>
      </w:r>
    </w:p>
    <w:p w14:paraId="199C844B" w14:textId="77777777" w:rsidR="0003362A" w:rsidRPr="002D1FAE" w:rsidRDefault="0003362A" w:rsidP="00491706">
      <w:pPr>
        <w:tabs>
          <w:tab w:val="left" w:pos="1440"/>
        </w:tabs>
        <w:spacing w:before="240" w:after="240" w:line="360" w:lineRule="auto"/>
        <w:ind w:firstLine="1134"/>
        <w:jc w:val="both"/>
        <w:rPr>
          <w:rFonts w:ascii="Cambria" w:eastAsia="Times New Roman" w:hAnsi="Cambria"/>
        </w:rPr>
      </w:pPr>
      <w:r w:rsidRPr="002D1FAE">
        <w:rPr>
          <w:rFonts w:ascii="Cambria" w:eastAsia="Times New Roman" w:hAnsi="Cambria"/>
        </w:rPr>
        <w:t>Neste sentido:</w:t>
      </w:r>
    </w:p>
    <w:p w14:paraId="248BE34D" w14:textId="77777777" w:rsidR="0003362A" w:rsidRPr="002D1FAE" w:rsidRDefault="0003362A" w:rsidP="0003362A">
      <w:pPr>
        <w:tabs>
          <w:tab w:val="left" w:pos="1440"/>
        </w:tabs>
        <w:spacing w:before="120" w:after="120"/>
        <w:ind w:left="2268"/>
        <w:jc w:val="both"/>
        <w:rPr>
          <w:rFonts w:ascii="Cambria" w:eastAsia="Times New Roman" w:hAnsi="Cambria"/>
        </w:rPr>
      </w:pPr>
      <w:r w:rsidRPr="002D1FAE">
        <w:rPr>
          <w:rFonts w:ascii="Cambria" w:eastAsia="Times New Roman" w:hAnsi="Cambria"/>
          <w:sz w:val="20"/>
          <w:szCs w:val="20"/>
        </w:rPr>
        <w:t xml:space="preserve">PREVIDENCIÁRIO. </w:t>
      </w:r>
      <w:r w:rsidRPr="002D1FAE">
        <w:rPr>
          <w:rFonts w:ascii="Cambria" w:eastAsia="Times New Roman" w:hAnsi="Cambria"/>
          <w:b/>
          <w:sz w:val="20"/>
          <w:szCs w:val="20"/>
        </w:rPr>
        <w:t xml:space="preserve">APOSENTADORIA POR IDADE RURAL. REQUISITOS. ATIVIDADE RURAL. INÍCIO DE PROVA MATERIAL. DOCUMENTOS EM NOME DE TERCEIROS. </w:t>
      </w:r>
      <w:r w:rsidRPr="002D1FAE">
        <w:rPr>
          <w:rFonts w:ascii="Cambria" w:eastAsia="Times New Roman" w:hAnsi="Cambria"/>
          <w:sz w:val="20"/>
          <w:szCs w:val="20"/>
        </w:rPr>
        <w:t xml:space="preserve">CORREÇÃO MONETÁRIA E JUROS DE MORA. CUMPRIMENTO IMEDIATO DO ACÓRDÃO. 1. O tempo de serviço rural, cuja existência é demonstrada por testemunhas que complementam início de prova material, deve ser reconhecido ao segurado em regime de economia familiar. 2. Uma vez completada a idade mínima (55 anos para a mulher e 60 anos para o homem) e comprovado o exercício da atividade agrícola no período correspondente à carência (art. 142 da Lei nº 8.213/1991), é devido o benefício de aposentadoria por idade rural. 3. </w:t>
      </w:r>
      <w:r w:rsidRPr="002D1FAE">
        <w:rPr>
          <w:rFonts w:ascii="Cambria" w:eastAsia="Times New Roman" w:hAnsi="Cambria"/>
          <w:b/>
          <w:sz w:val="20"/>
          <w:szCs w:val="20"/>
        </w:rPr>
        <w:t>Os documentos em nome de terceiros (filha e genro) consubstanciam início de prova material do trabalho rural desenvolvido em regime de economia familiar (Súmula 73 desta Corte)</w:t>
      </w:r>
      <w:r w:rsidRPr="002D1FAE">
        <w:rPr>
          <w:rFonts w:ascii="Cambria" w:eastAsia="Times New Roman" w:hAnsi="Cambria"/>
          <w:sz w:val="20"/>
          <w:szCs w:val="20"/>
        </w:rPr>
        <w:t>. 4. Havendo prova nos autos de que a parte autora continuou trabalhando após a vigência da Lei nº 8.213, em 24/07/1991, aplica-se ao caso o referido diploma legal, mesmo que o implemento do requisito etário tenha ocorrido anteriormente a tal data. 5. O Supremo Tribunal Federal reconheceu repercussão geral à questão da constitucionalidade do uso da Taxa Referencial (TR) e dos juros da caderneta de poupança para o cálculo da correção monetária e dos ônus de mora nas dívidas da Fazenda Pública, e vem determinando, por meio de sucessivas reclamações, e até que sobrevenha decisão específica, a manutenção da aplicação da Lei nº 11.960/2009 para este fim, ressalvando apenas os débitos já inscritos em precatório, cuja atualização deverá observar o decidido nas ADIs 4.357 e 4.425 e respectiva modulação de efeitos. Com o propósito de manter coerência com as recentes decisões, deverão ser adotados, no presente momento, os critérios de atualização e de juros estabelecidos no art. 1º-F da Lei nº 9.494/1997, na redação dada pela Lei nº 11.960/2009, sem prejuízo de que se observe, quando da liquidação, o que vier a ser decidido, com efeitos expansivos, pelo Supremo Tribunal Federal. 6. A implantação de benefício previdenciário, à conta de tutela específica, deve acontecer no prazo máximo de 45 dias. (TRF4, APELREEX 0009410-84.2015.404.9999, Sexta Turma, Relator Osni Cardoso Filho, D.E. 17/02/2016</w:t>
      </w:r>
    </w:p>
    <w:p w14:paraId="259BC157" w14:textId="77777777" w:rsidR="0033185A" w:rsidRPr="002D1FAE" w:rsidRDefault="0033185A" w:rsidP="00491706">
      <w:pPr>
        <w:tabs>
          <w:tab w:val="left" w:pos="1440"/>
        </w:tabs>
        <w:spacing w:before="240" w:after="240" w:line="360" w:lineRule="auto"/>
        <w:ind w:firstLine="1134"/>
        <w:jc w:val="both"/>
        <w:rPr>
          <w:rFonts w:ascii="Cambria" w:eastAsia="Times New Roman" w:hAnsi="Cambria"/>
        </w:rPr>
      </w:pPr>
      <w:r w:rsidRPr="002D1FAE">
        <w:rPr>
          <w:rFonts w:ascii="Cambria" w:eastAsia="Times New Roman" w:hAnsi="Cambria"/>
        </w:rPr>
        <w:t xml:space="preserve">Destarte, tendo em vista os inúmeros documentos juntados com a presente, os quais qualificam diversos parentes da Parte Autora como lavradores, devem tais provas serem consideradas documentos hábeis a demonstrar o período laborado na área rural. </w:t>
      </w:r>
    </w:p>
    <w:tbl>
      <w:tblPr>
        <w:tblW w:w="0" w:type="auto"/>
        <w:shd w:val="clear" w:color="auto" w:fill="000000"/>
        <w:tblLook w:val="04A0" w:firstRow="1" w:lastRow="0" w:firstColumn="1" w:lastColumn="0" w:noHBand="0" w:noVBand="1"/>
      </w:tblPr>
      <w:tblGrid>
        <w:gridCol w:w="9071"/>
      </w:tblGrid>
      <w:tr w:rsidR="00EB004D" w:rsidRPr="002D1FAE" w14:paraId="496A475C" w14:textId="77777777" w:rsidTr="00096846">
        <w:tc>
          <w:tcPr>
            <w:tcW w:w="9071" w:type="dxa"/>
            <w:shd w:val="clear" w:color="auto" w:fill="000000"/>
            <w:tcMar>
              <w:left w:w="0" w:type="dxa"/>
              <w:right w:w="0" w:type="dxa"/>
            </w:tcMar>
          </w:tcPr>
          <w:p w14:paraId="6354DB34" w14:textId="77777777" w:rsidR="00EB004D" w:rsidRPr="002D1FAE" w:rsidRDefault="00EB004D" w:rsidP="00EB004D">
            <w:pPr>
              <w:tabs>
                <w:tab w:val="left" w:pos="6236"/>
              </w:tabs>
              <w:jc w:val="both"/>
              <w:rPr>
                <w:rFonts w:ascii="Cambria" w:hAnsi="Cambria"/>
                <w:b/>
                <w:u w:val="single"/>
              </w:rPr>
            </w:pPr>
            <w:r w:rsidRPr="002D1FAE">
              <w:rPr>
                <w:rFonts w:ascii="Cambria" w:hAnsi="Cambria"/>
                <w:b/>
              </w:rPr>
              <w:br w:type="page"/>
              <w:t xml:space="preserve"> </w:t>
            </w:r>
            <w:r w:rsidRPr="002D1FAE">
              <w:rPr>
                <w:rFonts w:ascii="Cambria" w:hAnsi="Cambria"/>
                <w:b/>
                <w:u w:val="single"/>
              </w:rPr>
              <w:t xml:space="preserve">2.4 EXERCÍCIO DE ATIVIDADE URBANA POR MEMBRO DA FAMÍLIA NÃO DESCARACTERIZA O REGIME DE ECONOMIA FAMILIAR </w:t>
            </w:r>
          </w:p>
        </w:tc>
      </w:tr>
    </w:tbl>
    <w:p w14:paraId="0D407CBA" w14:textId="77777777" w:rsidR="00EB004D" w:rsidRPr="002D1FAE" w:rsidRDefault="00EB004D" w:rsidP="00EB004D">
      <w:pPr>
        <w:tabs>
          <w:tab w:val="left" w:pos="1440"/>
        </w:tabs>
        <w:spacing w:before="240" w:after="240" w:line="360" w:lineRule="auto"/>
        <w:ind w:firstLine="1134"/>
        <w:jc w:val="both"/>
        <w:rPr>
          <w:rFonts w:ascii="Cambria" w:eastAsia="Times New Roman" w:hAnsi="Cambria"/>
        </w:rPr>
      </w:pPr>
      <w:r w:rsidRPr="002D1FAE">
        <w:rPr>
          <w:rFonts w:ascii="Cambria" w:eastAsia="Times New Roman" w:hAnsi="Cambria"/>
        </w:rPr>
        <w:t>Ressalta-se que</w:t>
      </w:r>
      <w:r w:rsidR="0033185A" w:rsidRPr="002D1FAE">
        <w:rPr>
          <w:rFonts w:ascii="Cambria" w:eastAsia="Times New Roman" w:hAnsi="Cambria"/>
        </w:rPr>
        <w:t xml:space="preserve"> o fato de o cônjuge da Parte A</w:t>
      </w:r>
      <w:r w:rsidR="008E3D4B" w:rsidRPr="002D1FAE">
        <w:rPr>
          <w:rFonts w:ascii="Cambria" w:eastAsia="Times New Roman" w:hAnsi="Cambria"/>
        </w:rPr>
        <w:t>utora exercer atividade urbana</w:t>
      </w:r>
      <w:r w:rsidRPr="002D1FAE">
        <w:rPr>
          <w:rFonts w:ascii="Cambria" w:eastAsia="Times New Roman" w:hAnsi="Cambria"/>
        </w:rPr>
        <w:t xml:space="preserve"> não é motivo suficiente para descaracterizar o regime de economia familiar e, consequentemente, ensejar o indeferimento do seu pedido.</w:t>
      </w:r>
    </w:p>
    <w:p w14:paraId="7DFD990C" w14:textId="77777777" w:rsidR="00EB004D" w:rsidRPr="002D1FAE" w:rsidRDefault="00EB004D" w:rsidP="00EB004D">
      <w:pPr>
        <w:tabs>
          <w:tab w:val="left" w:pos="1440"/>
        </w:tabs>
        <w:spacing w:before="240" w:after="240" w:line="360" w:lineRule="auto"/>
        <w:ind w:firstLine="1134"/>
        <w:jc w:val="both"/>
        <w:rPr>
          <w:rFonts w:ascii="Cambria" w:eastAsia="Times New Roman" w:hAnsi="Cambria"/>
        </w:rPr>
      </w:pPr>
      <w:r w:rsidRPr="002D1FAE">
        <w:rPr>
          <w:rFonts w:ascii="Cambria" w:eastAsia="Times New Roman" w:hAnsi="Cambria"/>
        </w:rPr>
        <w:t xml:space="preserve">Isto porque, na esteira do entendimento </w:t>
      </w:r>
      <w:r w:rsidR="0033185A" w:rsidRPr="002D1FAE">
        <w:rPr>
          <w:rFonts w:ascii="Cambria" w:eastAsia="Times New Roman" w:hAnsi="Cambria"/>
        </w:rPr>
        <w:t>jurisprudencial</w:t>
      </w:r>
      <w:r w:rsidRPr="002D1FAE">
        <w:rPr>
          <w:rFonts w:ascii="Cambria" w:eastAsia="Times New Roman" w:hAnsi="Cambria"/>
        </w:rPr>
        <w:t xml:space="preserve"> consolidado dos nossos Tribunais, o mero fato de um membro do grupo familiar exercer atividade urbana remunerada não desconfigura o regime de economia familiar em que a </w:t>
      </w:r>
      <w:r w:rsidR="0033185A" w:rsidRPr="002D1FAE">
        <w:rPr>
          <w:rFonts w:ascii="Cambria" w:eastAsia="Times New Roman" w:hAnsi="Cambria"/>
        </w:rPr>
        <w:t xml:space="preserve">Parte </w:t>
      </w:r>
      <w:r w:rsidRPr="002D1FAE">
        <w:rPr>
          <w:rFonts w:ascii="Cambria" w:eastAsia="Times New Roman" w:hAnsi="Cambria"/>
        </w:rPr>
        <w:t>Autora laborou pois, ainda q</w:t>
      </w:r>
      <w:r w:rsidR="0033185A" w:rsidRPr="002D1FAE">
        <w:rPr>
          <w:rFonts w:ascii="Cambria" w:eastAsia="Times New Roman" w:hAnsi="Cambria"/>
        </w:rPr>
        <w:t>ue considerada como trabalhador</w:t>
      </w:r>
      <w:r w:rsidRPr="002D1FAE">
        <w:rPr>
          <w:rFonts w:ascii="Cambria" w:eastAsia="Times New Roman" w:hAnsi="Cambria"/>
        </w:rPr>
        <w:t xml:space="preserve"> rural individual, sua situação encontra guarida no art. 11, VII, da Lei n.</w:t>
      </w:r>
      <w:r w:rsidR="008E3D4B" w:rsidRPr="002D1FAE">
        <w:rPr>
          <w:rFonts w:ascii="Cambria" w:eastAsia="Times New Roman" w:hAnsi="Cambria"/>
        </w:rPr>
        <w:t>º</w:t>
      </w:r>
      <w:r w:rsidRPr="002D1FAE">
        <w:rPr>
          <w:rFonts w:ascii="Cambria" w:eastAsia="Times New Roman" w:hAnsi="Cambria"/>
        </w:rPr>
        <w:t xml:space="preserve"> 8.213/91, que determina:</w:t>
      </w:r>
    </w:p>
    <w:p w14:paraId="04E56B62" w14:textId="77777777" w:rsidR="00EB004D" w:rsidRPr="002D1FAE" w:rsidRDefault="00EB004D" w:rsidP="00491706">
      <w:pPr>
        <w:tabs>
          <w:tab w:val="left" w:pos="1440"/>
        </w:tabs>
        <w:ind w:left="2268"/>
        <w:jc w:val="both"/>
        <w:rPr>
          <w:rFonts w:ascii="Cambria" w:eastAsia="Times New Roman" w:hAnsi="Cambria"/>
          <w:sz w:val="20"/>
          <w:szCs w:val="20"/>
        </w:rPr>
      </w:pPr>
      <w:r w:rsidRPr="002D1FAE">
        <w:rPr>
          <w:rFonts w:ascii="Cambria" w:eastAsia="Times New Roman" w:hAnsi="Cambria"/>
          <w:sz w:val="20"/>
          <w:szCs w:val="20"/>
        </w:rPr>
        <w:t>Art. 11. São segurados obrigatórios da Previdência Social as seguintes pessoas físicas:</w:t>
      </w:r>
    </w:p>
    <w:p w14:paraId="70553231" w14:textId="77777777" w:rsidR="00EB004D" w:rsidRPr="002D1FAE" w:rsidRDefault="00EB004D" w:rsidP="00EB004D">
      <w:pPr>
        <w:tabs>
          <w:tab w:val="left" w:pos="1440"/>
          <w:tab w:val="center" w:pos="5670"/>
        </w:tabs>
        <w:ind w:left="2268"/>
        <w:jc w:val="both"/>
        <w:rPr>
          <w:rFonts w:ascii="Cambria" w:eastAsia="Times New Roman" w:hAnsi="Cambria"/>
          <w:sz w:val="20"/>
          <w:szCs w:val="20"/>
        </w:rPr>
      </w:pPr>
      <w:r w:rsidRPr="002D1FAE">
        <w:rPr>
          <w:rFonts w:ascii="Cambria" w:eastAsia="Times New Roman" w:hAnsi="Cambria"/>
          <w:sz w:val="20"/>
          <w:szCs w:val="20"/>
        </w:rPr>
        <w:t>[...]</w:t>
      </w:r>
      <w:r w:rsidRPr="002D1FAE">
        <w:rPr>
          <w:rFonts w:ascii="Cambria" w:eastAsia="Times New Roman" w:hAnsi="Cambria"/>
          <w:sz w:val="20"/>
          <w:szCs w:val="20"/>
        </w:rPr>
        <w:tab/>
      </w:r>
    </w:p>
    <w:p w14:paraId="0F73665C" w14:textId="77777777" w:rsidR="00EB004D" w:rsidRPr="002D1FAE" w:rsidRDefault="00EB004D" w:rsidP="00491706">
      <w:pPr>
        <w:tabs>
          <w:tab w:val="left" w:pos="1440"/>
        </w:tabs>
        <w:ind w:left="2268"/>
        <w:jc w:val="both"/>
        <w:rPr>
          <w:rFonts w:ascii="Cambria" w:eastAsia="Times New Roman" w:hAnsi="Cambria"/>
          <w:sz w:val="20"/>
          <w:szCs w:val="20"/>
        </w:rPr>
      </w:pPr>
      <w:r w:rsidRPr="002D1FAE">
        <w:rPr>
          <w:rFonts w:ascii="Cambria" w:eastAsia="Times New Roman" w:hAnsi="Cambria"/>
          <w:sz w:val="20"/>
          <w:szCs w:val="20"/>
        </w:rPr>
        <w:t xml:space="preserve">VII – como segurado especial: a pessoa física residente no imóvel rural ou em aglomerado urbano ou rural próximo a ele que, individualmente ou em regime de economia familiar, ainda que com o auxílio eventual de terceiros, na condição de: </w:t>
      </w:r>
    </w:p>
    <w:p w14:paraId="592A81E8" w14:textId="77777777" w:rsidR="00EB004D" w:rsidRPr="002D1FAE" w:rsidRDefault="00EB004D" w:rsidP="00491706">
      <w:pPr>
        <w:tabs>
          <w:tab w:val="left" w:pos="1440"/>
        </w:tabs>
        <w:ind w:left="2268"/>
        <w:jc w:val="both"/>
        <w:rPr>
          <w:rFonts w:ascii="Cambria" w:eastAsia="Times New Roman" w:hAnsi="Cambria"/>
          <w:sz w:val="20"/>
          <w:szCs w:val="20"/>
        </w:rPr>
      </w:pPr>
      <w:r w:rsidRPr="002D1FAE">
        <w:rPr>
          <w:rFonts w:ascii="Cambria" w:eastAsia="Times New Roman" w:hAnsi="Cambria"/>
          <w:sz w:val="20"/>
          <w:szCs w:val="20"/>
        </w:rPr>
        <w:t xml:space="preserve">a) produtor, seja proprietário, usufrutuário, possuidor, assentado, parceiro ou meeiro outorgados, comodatário ou arrendatário rurais, que explore atividade: </w:t>
      </w:r>
    </w:p>
    <w:p w14:paraId="4EC67ABF" w14:textId="77777777" w:rsidR="00EB004D" w:rsidRPr="002D1FAE" w:rsidRDefault="00EB004D" w:rsidP="00491706">
      <w:pPr>
        <w:tabs>
          <w:tab w:val="left" w:pos="1440"/>
        </w:tabs>
        <w:ind w:left="2268"/>
        <w:jc w:val="both"/>
        <w:rPr>
          <w:rFonts w:ascii="Cambria" w:eastAsia="Times New Roman" w:hAnsi="Cambria"/>
          <w:sz w:val="20"/>
          <w:szCs w:val="20"/>
        </w:rPr>
      </w:pPr>
      <w:r w:rsidRPr="002D1FAE">
        <w:rPr>
          <w:rFonts w:ascii="Cambria" w:eastAsia="Times New Roman" w:hAnsi="Cambria"/>
          <w:sz w:val="20"/>
          <w:szCs w:val="20"/>
        </w:rPr>
        <w:t xml:space="preserve">1. agropecuária em área de até 4 (quatro) módulos fiscais; </w:t>
      </w:r>
    </w:p>
    <w:p w14:paraId="2F5FC695" w14:textId="77777777" w:rsidR="00EB004D" w:rsidRPr="002D1FAE" w:rsidRDefault="00EB004D" w:rsidP="00491706">
      <w:pPr>
        <w:tabs>
          <w:tab w:val="left" w:pos="1440"/>
        </w:tabs>
        <w:ind w:left="2268"/>
        <w:jc w:val="both"/>
        <w:rPr>
          <w:rFonts w:ascii="Cambria" w:eastAsia="Times New Roman" w:hAnsi="Cambria"/>
          <w:sz w:val="20"/>
          <w:szCs w:val="20"/>
        </w:rPr>
      </w:pPr>
      <w:r w:rsidRPr="002D1FAE">
        <w:rPr>
          <w:rFonts w:ascii="Cambria" w:eastAsia="Times New Roman" w:hAnsi="Cambria"/>
          <w:sz w:val="20"/>
          <w:szCs w:val="20"/>
        </w:rPr>
        <w:t>2. de seringueiro ou extrativista vegetal que exerça suas atividades nos termos do inciso XII do caput do art. 2º da Lei no 9.985, de 18 de julho de 2000, e faça dessas atividades o principal meio de vida;</w:t>
      </w:r>
    </w:p>
    <w:p w14:paraId="085209C4" w14:textId="77777777" w:rsidR="00EB004D" w:rsidRPr="002D1FAE" w:rsidRDefault="00EB004D" w:rsidP="00491706">
      <w:pPr>
        <w:tabs>
          <w:tab w:val="left" w:pos="1440"/>
        </w:tabs>
        <w:ind w:left="2268"/>
        <w:jc w:val="both"/>
        <w:rPr>
          <w:rFonts w:ascii="Cambria" w:eastAsia="Times New Roman" w:hAnsi="Cambria"/>
          <w:sz w:val="20"/>
          <w:szCs w:val="20"/>
        </w:rPr>
      </w:pPr>
      <w:r w:rsidRPr="002D1FAE">
        <w:rPr>
          <w:rFonts w:ascii="Cambria" w:eastAsia="Times New Roman" w:hAnsi="Cambria"/>
          <w:sz w:val="20"/>
          <w:szCs w:val="20"/>
        </w:rPr>
        <w:t>b) pescador artesanal ou a este assemelhado que faça da pesca profissão habitual ou principal meio de vida; e</w:t>
      </w:r>
    </w:p>
    <w:p w14:paraId="4E4D4A31" w14:textId="77777777" w:rsidR="00EB004D" w:rsidRPr="002D1FAE" w:rsidRDefault="00EB004D" w:rsidP="00491706">
      <w:pPr>
        <w:tabs>
          <w:tab w:val="left" w:pos="1440"/>
        </w:tabs>
        <w:spacing w:after="240"/>
        <w:ind w:left="2268"/>
        <w:jc w:val="both"/>
        <w:rPr>
          <w:rFonts w:ascii="Cambria" w:eastAsia="Times New Roman" w:hAnsi="Cambria"/>
          <w:sz w:val="20"/>
          <w:szCs w:val="20"/>
        </w:rPr>
      </w:pPr>
      <w:r w:rsidRPr="002D1FAE">
        <w:rPr>
          <w:rFonts w:ascii="Cambria" w:eastAsia="Times New Roman" w:hAnsi="Cambria"/>
          <w:sz w:val="20"/>
          <w:szCs w:val="20"/>
        </w:rPr>
        <w:t>c) cônjuge ou companheiro, bem como filho maior de 16 (dezesseis) anos de idade ou a este equiparado, do segurado de que tratam as alíneas a e b deste inciso, que, comprovadamente, trabalhem com o grupo familiar respectivo.</w:t>
      </w:r>
    </w:p>
    <w:p w14:paraId="0624172A" w14:textId="77777777" w:rsidR="00EB004D" w:rsidRPr="002D1FAE" w:rsidRDefault="00EB004D" w:rsidP="00EB004D">
      <w:pPr>
        <w:tabs>
          <w:tab w:val="left" w:pos="1440"/>
        </w:tabs>
        <w:spacing w:before="240" w:after="240" w:line="360" w:lineRule="auto"/>
        <w:ind w:firstLine="1134"/>
        <w:jc w:val="both"/>
        <w:rPr>
          <w:rFonts w:ascii="Cambria" w:eastAsia="Times New Roman" w:hAnsi="Cambria"/>
        </w:rPr>
      </w:pPr>
      <w:r w:rsidRPr="002D1FAE">
        <w:rPr>
          <w:rFonts w:ascii="Cambria" w:eastAsia="Times New Roman" w:hAnsi="Cambria"/>
        </w:rPr>
        <w:t xml:space="preserve">A Turma Nacional de Uniformização, nesta toada, editou a súmula 41, a qual disciplina que </w:t>
      </w:r>
      <w:r w:rsidRPr="002D1FAE">
        <w:rPr>
          <w:rFonts w:ascii="Cambria" w:eastAsia="Times New Roman" w:hAnsi="Cambria"/>
          <w:i/>
        </w:rPr>
        <w:t>“a circunstância de um dos integrantes do núcleo familiar desempenhar atividade urbana não implica, por si só, a descaracterização do trabalhador rural como segurado especial, condição que deve ser analisada no caso concreto”</w:t>
      </w:r>
      <w:r w:rsidRPr="002D1FAE">
        <w:rPr>
          <w:rFonts w:ascii="Cambria" w:eastAsia="Times New Roman" w:hAnsi="Cambria"/>
        </w:rPr>
        <w:t>.</w:t>
      </w:r>
    </w:p>
    <w:p w14:paraId="3199662C" w14:textId="77777777" w:rsidR="00EB004D" w:rsidRPr="002D1FAE" w:rsidRDefault="00EB004D" w:rsidP="00EB004D">
      <w:pPr>
        <w:tabs>
          <w:tab w:val="left" w:pos="1440"/>
        </w:tabs>
        <w:spacing w:before="240" w:after="240" w:line="360" w:lineRule="auto"/>
        <w:ind w:firstLine="1134"/>
        <w:jc w:val="both"/>
        <w:rPr>
          <w:rFonts w:ascii="Cambria" w:eastAsia="Times New Roman" w:hAnsi="Cambria"/>
        </w:rPr>
      </w:pPr>
      <w:r w:rsidRPr="002D1FAE">
        <w:rPr>
          <w:rFonts w:ascii="Cambria" w:eastAsia="Times New Roman" w:hAnsi="Cambria"/>
        </w:rPr>
        <w:t>Neste sentido:</w:t>
      </w:r>
    </w:p>
    <w:p w14:paraId="64F17D80" w14:textId="77777777" w:rsidR="00EB004D" w:rsidRPr="002D1FAE" w:rsidRDefault="004E04FA" w:rsidP="00491706">
      <w:pPr>
        <w:tabs>
          <w:tab w:val="left" w:pos="1440"/>
        </w:tabs>
        <w:ind w:left="2268"/>
        <w:jc w:val="both"/>
        <w:rPr>
          <w:rFonts w:ascii="Cambria" w:eastAsia="Times New Roman" w:hAnsi="Cambria"/>
          <w:sz w:val="20"/>
          <w:szCs w:val="20"/>
        </w:rPr>
      </w:pPr>
      <w:r w:rsidRPr="002D1FAE">
        <w:rPr>
          <w:rFonts w:ascii="Cambria" w:eastAsia="Times New Roman" w:hAnsi="Cambria"/>
          <w:sz w:val="20"/>
          <w:szCs w:val="20"/>
        </w:rPr>
        <w:t xml:space="preserve">PREVIDENCIÁRIO. </w:t>
      </w:r>
      <w:r w:rsidRPr="002D1FAE">
        <w:rPr>
          <w:rFonts w:ascii="Cambria" w:eastAsia="Times New Roman" w:hAnsi="Cambria"/>
          <w:b/>
          <w:sz w:val="20"/>
          <w:szCs w:val="20"/>
        </w:rPr>
        <w:t>APOSENTADORIA POR IDADE RURAL. SEGURADO ESPECIAL. BOIA-FRIA. LABOR URBANO DO CÔNJUGE.</w:t>
      </w:r>
      <w:r w:rsidRPr="002D1FAE">
        <w:rPr>
          <w:rFonts w:ascii="Cambria" w:eastAsia="Times New Roman" w:hAnsi="Cambria"/>
          <w:sz w:val="20"/>
          <w:szCs w:val="20"/>
        </w:rPr>
        <w:t xml:space="preserve"> DOCUMENTOS EM NOME PRÓPRIO. REGIME DE ECONOMIA FAMILIAR. </w:t>
      </w:r>
      <w:r w:rsidRPr="002D1FAE">
        <w:rPr>
          <w:rFonts w:ascii="Cambria" w:eastAsia="Times New Roman" w:hAnsi="Cambria"/>
          <w:b/>
          <w:sz w:val="20"/>
          <w:szCs w:val="20"/>
        </w:rPr>
        <w:t>NÃO DESCARACTERIZA</w:t>
      </w:r>
      <w:r w:rsidRPr="002D1FAE">
        <w:rPr>
          <w:rFonts w:ascii="Cambria" w:eastAsia="Times New Roman" w:hAnsi="Cambria"/>
          <w:sz w:val="20"/>
          <w:szCs w:val="20"/>
        </w:rPr>
        <w:t xml:space="preserve">. REQUISITOS CUMPRIDOS. HONORÁRIOS. BASE DE CÁLCULO LIMITADA. 1. A comprovação do exercício de atividade rural pode ser efetuada mediante início de prova material, complementada por prova testemunhal idônea. 2. Cumprido o requisito etário (55 anos de idade para mulher e 60 anos para homem) e comprovado o exercício da atividade agrícola no período correspondente à carência (art. 142 da Lei n. 8.213/91), é devido o benefício de aposentadoria por idade rural.  3. </w:t>
      </w:r>
      <w:r w:rsidRPr="002D1FAE">
        <w:rPr>
          <w:rFonts w:ascii="Cambria" w:eastAsia="Times New Roman" w:hAnsi="Cambria"/>
          <w:b/>
          <w:sz w:val="20"/>
          <w:szCs w:val="20"/>
        </w:rPr>
        <w:t>Tendo a autora acostado início de prova material em nome próprio, o exercício do labor urbano pelo cônjuge em valor não superior a dois salários mínimos não se mostra suficiente para descaracterizar o regime de economia familiar</w:t>
      </w:r>
      <w:r w:rsidRPr="002D1FAE">
        <w:rPr>
          <w:rFonts w:ascii="Cambria" w:eastAsia="Times New Roman" w:hAnsi="Cambria"/>
          <w:sz w:val="20"/>
          <w:szCs w:val="20"/>
        </w:rPr>
        <w:t>. 4. Os honorários advocatícios são devidos pelo INSS no percentual de 10% sobre as parcelas vencidas até a decisão judicial concessória do benefício previdenciário pleiteado, conforme definidos nas Súmulas nº 76 do TRF4 e nº 111 do STJ.   (TRF4, APELREEX 0001687-48.2014.404.9999, Sexta Turma, Relatora p/ Acórdão Vânia Hack de Almeida, D.E. 17/02/2016</w:t>
      </w:r>
      <w:r w:rsidR="00312B0E" w:rsidRPr="002D1FAE">
        <w:rPr>
          <w:rFonts w:ascii="Cambria" w:eastAsia="Times New Roman" w:hAnsi="Cambria"/>
          <w:sz w:val="20"/>
          <w:szCs w:val="20"/>
        </w:rPr>
        <w:t xml:space="preserve">, </w:t>
      </w:r>
      <w:r w:rsidR="00EB004D" w:rsidRPr="002D1FAE">
        <w:rPr>
          <w:rFonts w:ascii="Cambria" w:eastAsia="Times New Roman" w:hAnsi="Cambria"/>
          <w:sz w:val="20"/>
          <w:szCs w:val="20"/>
        </w:rPr>
        <w:t>sem grifo no original).</w:t>
      </w:r>
    </w:p>
    <w:p w14:paraId="1F687756" w14:textId="77777777" w:rsidR="00EB004D" w:rsidRPr="002D1FAE" w:rsidRDefault="00EB004D" w:rsidP="003D046E">
      <w:pPr>
        <w:tabs>
          <w:tab w:val="left" w:pos="1440"/>
        </w:tabs>
        <w:spacing w:before="240" w:after="240" w:line="360" w:lineRule="auto"/>
        <w:ind w:firstLine="1134"/>
        <w:jc w:val="both"/>
        <w:rPr>
          <w:rFonts w:ascii="Cambria" w:eastAsia="Times New Roman" w:hAnsi="Cambria"/>
        </w:rPr>
      </w:pPr>
      <w:r w:rsidRPr="002D1FAE">
        <w:rPr>
          <w:rFonts w:ascii="Cambria" w:eastAsia="Times New Roman" w:hAnsi="Cambria"/>
        </w:rPr>
        <w:t xml:space="preserve">Não fosse isso, o salário percebido pelo </w:t>
      </w:r>
      <w:r w:rsidR="0033185A" w:rsidRPr="002D1FAE">
        <w:rPr>
          <w:rFonts w:ascii="Cambria" w:eastAsia="Times New Roman" w:hAnsi="Cambria"/>
        </w:rPr>
        <w:t>cônjuge da Parte A</w:t>
      </w:r>
      <w:r w:rsidR="008E3D4B" w:rsidRPr="002D1FAE">
        <w:rPr>
          <w:rFonts w:ascii="Cambria" w:eastAsia="Times New Roman" w:hAnsi="Cambria"/>
        </w:rPr>
        <w:t>utora não é</w:t>
      </w:r>
      <w:r w:rsidRPr="002D1FAE">
        <w:rPr>
          <w:rFonts w:ascii="Cambria" w:eastAsia="Times New Roman" w:hAnsi="Cambria"/>
        </w:rPr>
        <w:t xml:space="preserve"> suficiente para a manutenção da família</w:t>
      </w:r>
      <w:r w:rsidR="003D046E" w:rsidRPr="002D1FAE">
        <w:rPr>
          <w:rFonts w:ascii="Cambria" w:eastAsia="Times New Roman" w:hAnsi="Cambria"/>
        </w:rPr>
        <w:t>, que depende</w:t>
      </w:r>
      <w:r w:rsidRPr="002D1FAE">
        <w:rPr>
          <w:rFonts w:ascii="Cambria" w:eastAsia="Times New Roman" w:hAnsi="Cambria"/>
        </w:rPr>
        <w:t xml:space="preserve"> da atividade rural desenvolvida por esta e seus filhos para complementação da sua renda, o que caracteriza o regime de economia familiar.</w:t>
      </w:r>
    </w:p>
    <w:p w14:paraId="05B6DDEF" w14:textId="77777777" w:rsidR="00EB004D" w:rsidRPr="002D1FAE" w:rsidRDefault="00EB004D" w:rsidP="003D046E">
      <w:pPr>
        <w:tabs>
          <w:tab w:val="left" w:pos="1440"/>
        </w:tabs>
        <w:spacing w:before="240" w:after="240" w:line="360" w:lineRule="auto"/>
        <w:ind w:firstLine="1134"/>
        <w:jc w:val="both"/>
        <w:rPr>
          <w:rFonts w:ascii="Cambria" w:eastAsia="Times New Roman" w:hAnsi="Cambria"/>
        </w:rPr>
      </w:pPr>
      <w:r w:rsidRPr="002D1FAE">
        <w:rPr>
          <w:rFonts w:ascii="Cambria" w:eastAsia="Times New Roman" w:hAnsi="Cambria"/>
        </w:rPr>
        <w:t xml:space="preserve">Logo, carecem de razão os fundamentos da decisão </w:t>
      </w:r>
      <w:r w:rsidR="00405366" w:rsidRPr="002D1FAE">
        <w:rPr>
          <w:rFonts w:ascii="Cambria" w:eastAsia="Times New Roman" w:hAnsi="Cambria"/>
        </w:rPr>
        <w:t>do INSS</w:t>
      </w:r>
      <w:r w:rsidRPr="002D1FAE">
        <w:rPr>
          <w:rFonts w:ascii="Cambria" w:eastAsia="Times New Roman" w:hAnsi="Cambria"/>
        </w:rPr>
        <w:t xml:space="preserve"> quando indeferiu o pleito da </w:t>
      </w:r>
      <w:r w:rsidR="00405366" w:rsidRPr="002D1FAE">
        <w:rPr>
          <w:rFonts w:ascii="Cambria" w:eastAsia="Times New Roman" w:hAnsi="Cambria"/>
        </w:rPr>
        <w:t>Parte Autora</w:t>
      </w:r>
      <w:r w:rsidRPr="002D1FAE">
        <w:rPr>
          <w:rFonts w:ascii="Cambria" w:eastAsia="Times New Roman" w:hAnsi="Cambria"/>
        </w:rPr>
        <w:t xml:space="preserve"> merecendo, portanto, reforma por este Juízo.</w:t>
      </w:r>
    </w:p>
    <w:tbl>
      <w:tblPr>
        <w:tblW w:w="0" w:type="auto"/>
        <w:shd w:val="clear" w:color="auto" w:fill="000000"/>
        <w:tblLook w:val="04A0" w:firstRow="1" w:lastRow="0" w:firstColumn="1" w:lastColumn="0" w:noHBand="0" w:noVBand="1"/>
      </w:tblPr>
      <w:tblGrid>
        <w:gridCol w:w="9071"/>
      </w:tblGrid>
      <w:tr w:rsidR="005A273D" w:rsidRPr="002D1FAE" w14:paraId="12517A86" w14:textId="77777777" w:rsidTr="00096846">
        <w:tc>
          <w:tcPr>
            <w:tcW w:w="9071" w:type="dxa"/>
            <w:shd w:val="clear" w:color="auto" w:fill="000000"/>
            <w:tcMar>
              <w:left w:w="0" w:type="dxa"/>
              <w:right w:w="0" w:type="dxa"/>
            </w:tcMar>
          </w:tcPr>
          <w:p w14:paraId="536CDC6F" w14:textId="77777777" w:rsidR="00E61A9A" w:rsidRPr="002D1FAE" w:rsidRDefault="00E61A9A" w:rsidP="006A2B8A">
            <w:pPr>
              <w:tabs>
                <w:tab w:val="left" w:pos="6236"/>
              </w:tabs>
              <w:jc w:val="both"/>
              <w:rPr>
                <w:rFonts w:ascii="Cambria" w:hAnsi="Cambria"/>
                <w:b/>
                <w:u w:val="single"/>
              </w:rPr>
            </w:pPr>
            <w:r w:rsidRPr="002D1FAE">
              <w:rPr>
                <w:rFonts w:ascii="Cambria" w:hAnsi="Cambria"/>
                <w:b/>
              </w:rPr>
              <w:br w:type="page"/>
              <w:t xml:space="preserve"> </w:t>
            </w:r>
            <w:r w:rsidRPr="002D1FAE">
              <w:rPr>
                <w:rFonts w:ascii="Cambria" w:hAnsi="Cambria"/>
                <w:b/>
                <w:u w:val="single"/>
              </w:rPr>
              <w:t>2.</w:t>
            </w:r>
            <w:r w:rsidR="00EB004D" w:rsidRPr="002D1FAE">
              <w:rPr>
                <w:rFonts w:ascii="Cambria" w:hAnsi="Cambria"/>
                <w:b/>
                <w:u w:val="single"/>
              </w:rPr>
              <w:t>5</w:t>
            </w:r>
            <w:r w:rsidRPr="002D1FAE">
              <w:rPr>
                <w:rFonts w:ascii="Cambria" w:hAnsi="Cambria"/>
                <w:b/>
                <w:u w:val="single"/>
              </w:rPr>
              <w:t xml:space="preserve"> </w:t>
            </w:r>
            <w:r w:rsidR="006A2B8A" w:rsidRPr="002D1FAE">
              <w:rPr>
                <w:rFonts w:ascii="Cambria" w:hAnsi="Cambria"/>
                <w:b/>
                <w:u w:val="single"/>
              </w:rPr>
              <w:t>REQUISITOS NECESSÁRIOS PARA CONCESSÃO DA APOSENTADORIA POR IDADE RURAL</w:t>
            </w:r>
            <w:r w:rsidRPr="002D1FAE">
              <w:rPr>
                <w:rFonts w:ascii="Cambria" w:hAnsi="Cambria"/>
                <w:b/>
                <w:u w:val="single"/>
              </w:rPr>
              <w:t xml:space="preserve"> </w:t>
            </w:r>
          </w:p>
        </w:tc>
      </w:tr>
    </w:tbl>
    <w:p w14:paraId="5AD6253E" w14:textId="77777777" w:rsidR="00405366" w:rsidRPr="002D1FAE" w:rsidRDefault="00405366" w:rsidP="00405366">
      <w:pPr>
        <w:spacing w:before="240" w:after="240" w:line="360" w:lineRule="auto"/>
        <w:ind w:firstLine="1134"/>
        <w:jc w:val="both"/>
        <w:rPr>
          <w:rFonts w:ascii="Cambria" w:eastAsia="Times New Roman" w:hAnsi="Cambria"/>
          <w:color w:val="000000"/>
        </w:rPr>
      </w:pPr>
      <w:r w:rsidRPr="002D1FAE">
        <w:rPr>
          <w:rFonts w:ascii="Cambria" w:eastAsia="Times New Roman" w:hAnsi="Cambria"/>
          <w:color w:val="000000"/>
        </w:rPr>
        <w:t>Os requisitos para a concessão da aposentadoria por idade aos trabalhadores rurais são: a) idade mínima de 60 anos para o homem e de 55 anos para a mulher (Lei nº 8.213, art. 48, § 1º); b) exercício de atividade rural, ainda que de forma descontínua, no período imediatamente anterior ao requerimento do benefício, em número de meses idênticos à carência deste (Lei n.º 8.213, art. 143), independentemente de recolhimento de contribuições previdenciárias.</w:t>
      </w:r>
    </w:p>
    <w:p w14:paraId="645FAF10" w14:textId="77777777" w:rsidR="00405366" w:rsidRPr="002D1FAE" w:rsidRDefault="00405366" w:rsidP="00405366">
      <w:pPr>
        <w:spacing w:before="240" w:after="240" w:line="360" w:lineRule="auto"/>
        <w:ind w:firstLine="1134"/>
        <w:jc w:val="both"/>
        <w:rPr>
          <w:rFonts w:ascii="Cambria" w:eastAsia="Times New Roman" w:hAnsi="Cambria"/>
        </w:rPr>
      </w:pPr>
      <w:r w:rsidRPr="002D1FAE">
        <w:rPr>
          <w:rFonts w:ascii="Cambria" w:eastAsia="Times New Roman" w:hAnsi="Cambria"/>
        </w:rPr>
        <w:t>Para verificação do tempo (nº de meses) a ser comprovado, deve-se considerar a tabela constante do art. 142 da Lei n.º 8.213/91, levando-se em conta o ano em que o segurado implementou as condições necessárias para inativação, ou seja, idade mínima e tempo de trabalho rural.</w:t>
      </w:r>
    </w:p>
    <w:tbl>
      <w:tblPr>
        <w:tblW w:w="680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8"/>
        <w:gridCol w:w="3146"/>
      </w:tblGrid>
      <w:tr w:rsidR="00405366" w:rsidRPr="002D1FAE" w14:paraId="5BA243F7" w14:textId="77777777" w:rsidTr="00491706">
        <w:trPr>
          <w:trHeight w:val="269"/>
          <w:tblCellSpacing w:w="15" w:type="dxa"/>
          <w:jc w:val="center"/>
        </w:trPr>
        <w:tc>
          <w:tcPr>
            <w:tcW w:w="3613" w:type="dxa"/>
            <w:vAlign w:val="center"/>
          </w:tcPr>
          <w:p w14:paraId="45CBD619" w14:textId="77777777" w:rsidR="00405366" w:rsidRPr="002D1FAE" w:rsidRDefault="00405366" w:rsidP="00491706">
            <w:pPr>
              <w:jc w:val="center"/>
              <w:rPr>
                <w:rFonts w:ascii="Cambria" w:eastAsia="Times New Roman" w:hAnsi="Cambria"/>
                <w:b/>
              </w:rPr>
            </w:pPr>
            <w:r w:rsidRPr="002D1FAE">
              <w:rPr>
                <w:rFonts w:ascii="Cambria" w:eastAsia="Times New Roman" w:hAnsi="Cambria"/>
                <w:b/>
              </w:rPr>
              <w:t>Ano de implemento das condições</w:t>
            </w:r>
          </w:p>
        </w:tc>
        <w:tc>
          <w:tcPr>
            <w:tcW w:w="3101" w:type="dxa"/>
            <w:vAlign w:val="center"/>
          </w:tcPr>
          <w:p w14:paraId="37E15C64" w14:textId="77777777" w:rsidR="00405366" w:rsidRPr="002D1FAE" w:rsidRDefault="00405366" w:rsidP="00491706">
            <w:pPr>
              <w:jc w:val="center"/>
              <w:rPr>
                <w:rFonts w:ascii="Cambria" w:eastAsia="Times New Roman" w:hAnsi="Cambria"/>
                <w:b/>
              </w:rPr>
            </w:pPr>
            <w:r w:rsidRPr="002D1FAE">
              <w:rPr>
                <w:rFonts w:ascii="Cambria" w:eastAsia="Times New Roman" w:hAnsi="Cambria"/>
                <w:b/>
              </w:rPr>
              <w:t>Meses de atividade rural exigido</w:t>
            </w:r>
          </w:p>
        </w:tc>
      </w:tr>
      <w:tr w:rsidR="00405366" w:rsidRPr="002D1FAE" w14:paraId="40A2A362" w14:textId="77777777" w:rsidTr="00491706">
        <w:trPr>
          <w:trHeight w:val="269"/>
          <w:tblCellSpacing w:w="15" w:type="dxa"/>
          <w:jc w:val="center"/>
        </w:trPr>
        <w:tc>
          <w:tcPr>
            <w:tcW w:w="3613" w:type="dxa"/>
            <w:vAlign w:val="center"/>
            <w:hideMark/>
          </w:tcPr>
          <w:p w14:paraId="7B163A30" w14:textId="77777777" w:rsidR="00405366" w:rsidRPr="002D1FAE" w:rsidRDefault="00405366" w:rsidP="00491706">
            <w:pPr>
              <w:jc w:val="center"/>
              <w:rPr>
                <w:rFonts w:ascii="Cambria" w:eastAsia="Times New Roman" w:hAnsi="Cambria"/>
              </w:rPr>
            </w:pPr>
            <w:r w:rsidRPr="002D1FAE">
              <w:rPr>
                <w:rFonts w:ascii="Cambria" w:eastAsia="Times New Roman" w:hAnsi="Cambria"/>
              </w:rPr>
              <w:t>1991</w:t>
            </w:r>
          </w:p>
        </w:tc>
        <w:tc>
          <w:tcPr>
            <w:tcW w:w="3101" w:type="dxa"/>
            <w:vAlign w:val="center"/>
            <w:hideMark/>
          </w:tcPr>
          <w:p w14:paraId="1EC32D04" w14:textId="77777777" w:rsidR="00405366" w:rsidRPr="002D1FAE" w:rsidRDefault="00405366" w:rsidP="00491706">
            <w:pPr>
              <w:jc w:val="center"/>
              <w:rPr>
                <w:rFonts w:ascii="Cambria" w:eastAsia="Times New Roman" w:hAnsi="Cambria"/>
              </w:rPr>
            </w:pPr>
            <w:r w:rsidRPr="002D1FAE">
              <w:rPr>
                <w:rFonts w:ascii="Cambria" w:eastAsia="Times New Roman" w:hAnsi="Cambria"/>
              </w:rPr>
              <w:t>60 meses</w:t>
            </w:r>
          </w:p>
        </w:tc>
      </w:tr>
      <w:tr w:rsidR="00405366" w:rsidRPr="002D1FAE" w14:paraId="2603C25B" w14:textId="77777777" w:rsidTr="00491706">
        <w:trPr>
          <w:trHeight w:val="269"/>
          <w:tblCellSpacing w:w="15" w:type="dxa"/>
          <w:jc w:val="center"/>
        </w:trPr>
        <w:tc>
          <w:tcPr>
            <w:tcW w:w="3613" w:type="dxa"/>
            <w:vAlign w:val="center"/>
            <w:hideMark/>
          </w:tcPr>
          <w:p w14:paraId="3A62B188" w14:textId="77777777" w:rsidR="00405366" w:rsidRPr="002D1FAE" w:rsidRDefault="00405366" w:rsidP="00491706">
            <w:pPr>
              <w:jc w:val="center"/>
              <w:rPr>
                <w:rFonts w:ascii="Cambria" w:eastAsia="Times New Roman" w:hAnsi="Cambria"/>
              </w:rPr>
            </w:pPr>
            <w:r w:rsidRPr="002D1FAE">
              <w:rPr>
                <w:rFonts w:ascii="Cambria" w:eastAsia="Times New Roman" w:hAnsi="Cambria"/>
              </w:rPr>
              <w:t>1992</w:t>
            </w:r>
          </w:p>
        </w:tc>
        <w:tc>
          <w:tcPr>
            <w:tcW w:w="3101" w:type="dxa"/>
            <w:vAlign w:val="center"/>
            <w:hideMark/>
          </w:tcPr>
          <w:p w14:paraId="77417A75" w14:textId="77777777" w:rsidR="00405366" w:rsidRPr="002D1FAE" w:rsidRDefault="00405366" w:rsidP="00491706">
            <w:pPr>
              <w:jc w:val="center"/>
              <w:rPr>
                <w:rFonts w:ascii="Cambria" w:eastAsia="Times New Roman" w:hAnsi="Cambria"/>
              </w:rPr>
            </w:pPr>
            <w:r w:rsidRPr="002D1FAE">
              <w:rPr>
                <w:rFonts w:ascii="Cambria" w:eastAsia="Times New Roman" w:hAnsi="Cambria"/>
              </w:rPr>
              <w:t>60 meses</w:t>
            </w:r>
          </w:p>
        </w:tc>
      </w:tr>
      <w:tr w:rsidR="00405366" w:rsidRPr="002D1FAE" w14:paraId="02F7EB2C" w14:textId="77777777" w:rsidTr="00491706">
        <w:trPr>
          <w:trHeight w:val="284"/>
          <w:tblCellSpacing w:w="15" w:type="dxa"/>
          <w:jc w:val="center"/>
        </w:trPr>
        <w:tc>
          <w:tcPr>
            <w:tcW w:w="3613" w:type="dxa"/>
            <w:vAlign w:val="center"/>
            <w:hideMark/>
          </w:tcPr>
          <w:p w14:paraId="7943ED9A" w14:textId="77777777" w:rsidR="00405366" w:rsidRPr="002D1FAE" w:rsidRDefault="00405366" w:rsidP="00491706">
            <w:pPr>
              <w:jc w:val="center"/>
              <w:rPr>
                <w:rFonts w:ascii="Cambria" w:eastAsia="Times New Roman" w:hAnsi="Cambria"/>
              </w:rPr>
            </w:pPr>
            <w:r w:rsidRPr="002D1FAE">
              <w:rPr>
                <w:rFonts w:ascii="Cambria" w:eastAsia="Times New Roman" w:hAnsi="Cambria"/>
              </w:rPr>
              <w:t>1993</w:t>
            </w:r>
          </w:p>
        </w:tc>
        <w:tc>
          <w:tcPr>
            <w:tcW w:w="3101" w:type="dxa"/>
            <w:vAlign w:val="center"/>
            <w:hideMark/>
          </w:tcPr>
          <w:p w14:paraId="3DFF3743" w14:textId="77777777" w:rsidR="00405366" w:rsidRPr="002D1FAE" w:rsidRDefault="00405366" w:rsidP="00491706">
            <w:pPr>
              <w:jc w:val="center"/>
              <w:rPr>
                <w:rFonts w:ascii="Cambria" w:eastAsia="Times New Roman" w:hAnsi="Cambria"/>
              </w:rPr>
            </w:pPr>
            <w:r w:rsidRPr="002D1FAE">
              <w:rPr>
                <w:rFonts w:ascii="Cambria" w:eastAsia="Times New Roman" w:hAnsi="Cambria"/>
              </w:rPr>
              <w:t>66 meses</w:t>
            </w:r>
          </w:p>
        </w:tc>
      </w:tr>
      <w:tr w:rsidR="00405366" w:rsidRPr="002D1FAE" w14:paraId="35FCBEF2" w14:textId="77777777" w:rsidTr="00491706">
        <w:trPr>
          <w:trHeight w:val="269"/>
          <w:tblCellSpacing w:w="15" w:type="dxa"/>
          <w:jc w:val="center"/>
        </w:trPr>
        <w:tc>
          <w:tcPr>
            <w:tcW w:w="3613" w:type="dxa"/>
            <w:vAlign w:val="center"/>
            <w:hideMark/>
          </w:tcPr>
          <w:p w14:paraId="7C05A4B0" w14:textId="77777777" w:rsidR="00405366" w:rsidRPr="002D1FAE" w:rsidRDefault="00405366" w:rsidP="00491706">
            <w:pPr>
              <w:jc w:val="center"/>
              <w:rPr>
                <w:rFonts w:ascii="Cambria" w:eastAsia="Times New Roman" w:hAnsi="Cambria"/>
              </w:rPr>
            </w:pPr>
            <w:r w:rsidRPr="002D1FAE">
              <w:rPr>
                <w:rFonts w:ascii="Cambria" w:eastAsia="Times New Roman" w:hAnsi="Cambria"/>
              </w:rPr>
              <w:t>1994</w:t>
            </w:r>
          </w:p>
        </w:tc>
        <w:tc>
          <w:tcPr>
            <w:tcW w:w="3101" w:type="dxa"/>
            <w:vAlign w:val="center"/>
            <w:hideMark/>
          </w:tcPr>
          <w:p w14:paraId="7F8BEC7F" w14:textId="77777777" w:rsidR="00405366" w:rsidRPr="002D1FAE" w:rsidRDefault="00405366" w:rsidP="00491706">
            <w:pPr>
              <w:jc w:val="center"/>
              <w:rPr>
                <w:rFonts w:ascii="Cambria" w:eastAsia="Times New Roman" w:hAnsi="Cambria"/>
              </w:rPr>
            </w:pPr>
            <w:r w:rsidRPr="002D1FAE">
              <w:rPr>
                <w:rFonts w:ascii="Cambria" w:eastAsia="Times New Roman" w:hAnsi="Cambria"/>
              </w:rPr>
              <w:t>72 meses</w:t>
            </w:r>
          </w:p>
        </w:tc>
      </w:tr>
      <w:tr w:rsidR="00405366" w:rsidRPr="002D1FAE" w14:paraId="4605E497" w14:textId="77777777" w:rsidTr="00491706">
        <w:trPr>
          <w:trHeight w:val="284"/>
          <w:tblCellSpacing w:w="15" w:type="dxa"/>
          <w:jc w:val="center"/>
        </w:trPr>
        <w:tc>
          <w:tcPr>
            <w:tcW w:w="3613" w:type="dxa"/>
            <w:vAlign w:val="center"/>
            <w:hideMark/>
          </w:tcPr>
          <w:p w14:paraId="3C3618AA" w14:textId="77777777" w:rsidR="00405366" w:rsidRPr="002D1FAE" w:rsidRDefault="00405366" w:rsidP="00491706">
            <w:pPr>
              <w:jc w:val="center"/>
              <w:rPr>
                <w:rFonts w:ascii="Cambria" w:eastAsia="Times New Roman" w:hAnsi="Cambria"/>
              </w:rPr>
            </w:pPr>
            <w:r w:rsidRPr="002D1FAE">
              <w:rPr>
                <w:rFonts w:ascii="Cambria" w:eastAsia="Times New Roman" w:hAnsi="Cambria"/>
              </w:rPr>
              <w:t>1995</w:t>
            </w:r>
          </w:p>
        </w:tc>
        <w:tc>
          <w:tcPr>
            <w:tcW w:w="3101" w:type="dxa"/>
            <w:vAlign w:val="center"/>
            <w:hideMark/>
          </w:tcPr>
          <w:p w14:paraId="025D07EE" w14:textId="77777777" w:rsidR="00405366" w:rsidRPr="002D1FAE" w:rsidRDefault="00405366" w:rsidP="00491706">
            <w:pPr>
              <w:jc w:val="center"/>
              <w:rPr>
                <w:rFonts w:ascii="Cambria" w:eastAsia="Times New Roman" w:hAnsi="Cambria"/>
              </w:rPr>
            </w:pPr>
            <w:r w:rsidRPr="002D1FAE">
              <w:rPr>
                <w:rFonts w:ascii="Cambria" w:eastAsia="Times New Roman" w:hAnsi="Cambria"/>
              </w:rPr>
              <w:t>78 meses</w:t>
            </w:r>
          </w:p>
        </w:tc>
      </w:tr>
      <w:tr w:rsidR="00405366" w:rsidRPr="002D1FAE" w14:paraId="543E94F9" w14:textId="77777777" w:rsidTr="00491706">
        <w:trPr>
          <w:trHeight w:val="269"/>
          <w:tblCellSpacing w:w="15" w:type="dxa"/>
          <w:jc w:val="center"/>
        </w:trPr>
        <w:tc>
          <w:tcPr>
            <w:tcW w:w="3613" w:type="dxa"/>
            <w:vAlign w:val="center"/>
            <w:hideMark/>
          </w:tcPr>
          <w:p w14:paraId="6B1F585C" w14:textId="77777777" w:rsidR="00405366" w:rsidRPr="002D1FAE" w:rsidRDefault="00405366" w:rsidP="00491706">
            <w:pPr>
              <w:jc w:val="center"/>
              <w:rPr>
                <w:rFonts w:ascii="Cambria" w:eastAsia="Times New Roman" w:hAnsi="Cambria"/>
              </w:rPr>
            </w:pPr>
            <w:r w:rsidRPr="002D1FAE">
              <w:rPr>
                <w:rFonts w:ascii="Cambria" w:eastAsia="Times New Roman" w:hAnsi="Cambria"/>
              </w:rPr>
              <w:t>1996</w:t>
            </w:r>
          </w:p>
        </w:tc>
        <w:tc>
          <w:tcPr>
            <w:tcW w:w="3101" w:type="dxa"/>
            <w:vAlign w:val="center"/>
            <w:hideMark/>
          </w:tcPr>
          <w:p w14:paraId="2C8DBAA8" w14:textId="77777777" w:rsidR="00405366" w:rsidRPr="002D1FAE" w:rsidRDefault="00405366" w:rsidP="00491706">
            <w:pPr>
              <w:jc w:val="center"/>
              <w:rPr>
                <w:rFonts w:ascii="Cambria" w:eastAsia="Times New Roman" w:hAnsi="Cambria"/>
              </w:rPr>
            </w:pPr>
            <w:r w:rsidRPr="002D1FAE">
              <w:rPr>
                <w:rFonts w:ascii="Cambria" w:eastAsia="Times New Roman" w:hAnsi="Cambria"/>
              </w:rPr>
              <w:t>90 meses</w:t>
            </w:r>
          </w:p>
        </w:tc>
      </w:tr>
      <w:tr w:rsidR="00405366" w:rsidRPr="002D1FAE" w14:paraId="2B21257D" w14:textId="77777777" w:rsidTr="00491706">
        <w:trPr>
          <w:trHeight w:val="269"/>
          <w:tblCellSpacing w:w="15" w:type="dxa"/>
          <w:jc w:val="center"/>
        </w:trPr>
        <w:tc>
          <w:tcPr>
            <w:tcW w:w="3613" w:type="dxa"/>
            <w:vAlign w:val="center"/>
            <w:hideMark/>
          </w:tcPr>
          <w:p w14:paraId="7FE5FB68" w14:textId="77777777" w:rsidR="00405366" w:rsidRPr="002D1FAE" w:rsidRDefault="00405366" w:rsidP="00491706">
            <w:pPr>
              <w:jc w:val="center"/>
              <w:rPr>
                <w:rFonts w:ascii="Cambria" w:eastAsia="Times New Roman" w:hAnsi="Cambria"/>
              </w:rPr>
            </w:pPr>
            <w:r w:rsidRPr="002D1FAE">
              <w:rPr>
                <w:rFonts w:ascii="Cambria" w:eastAsia="Times New Roman" w:hAnsi="Cambria"/>
              </w:rPr>
              <w:t>1997</w:t>
            </w:r>
          </w:p>
        </w:tc>
        <w:tc>
          <w:tcPr>
            <w:tcW w:w="3101" w:type="dxa"/>
            <w:vAlign w:val="center"/>
            <w:hideMark/>
          </w:tcPr>
          <w:p w14:paraId="34EAB4A6" w14:textId="77777777" w:rsidR="00405366" w:rsidRPr="002D1FAE" w:rsidRDefault="00405366" w:rsidP="00491706">
            <w:pPr>
              <w:jc w:val="center"/>
              <w:rPr>
                <w:rFonts w:ascii="Cambria" w:eastAsia="Times New Roman" w:hAnsi="Cambria"/>
              </w:rPr>
            </w:pPr>
            <w:r w:rsidRPr="002D1FAE">
              <w:rPr>
                <w:rFonts w:ascii="Cambria" w:eastAsia="Times New Roman" w:hAnsi="Cambria"/>
              </w:rPr>
              <w:t>96 meses</w:t>
            </w:r>
          </w:p>
        </w:tc>
      </w:tr>
      <w:tr w:rsidR="00405366" w:rsidRPr="002D1FAE" w14:paraId="65156E31" w14:textId="77777777" w:rsidTr="00491706">
        <w:trPr>
          <w:trHeight w:val="284"/>
          <w:tblCellSpacing w:w="15" w:type="dxa"/>
          <w:jc w:val="center"/>
        </w:trPr>
        <w:tc>
          <w:tcPr>
            <w:tcW w:w="3613" w:type="dxa"/>
            <w:vAlign w:val="center"/>
            <w:hideMark/>
          </w:tcPr>
          <w:p w14:paraId="31A7F671" w14:textId="77777777" w:rsidR="00405366" w:rsidRPr="002D1FAE" w:rsidRDefault="00405366" w:rsidP="00491706">
            <w:pPr>
              <w:jc w:val="center"/>
              <w:rPr>
                <w:rFonts w:ascii="Cambria" w:eastAsia="Times New Roman" w:hAnsi="Cambria"/>
              </w:rPr>
            </w:pPr>
            <w:r w:rsidRPr="002D1FAE">
              <w:rPr>
                <w:rFonts w:ascii="Cambria" w:eastAsia="Times New Roman" w:hAnsi="Cambria"/>
              </w:rPr>
              <w:t>1998</w:t>
            </w:r>
          </w:p>
        </w:tc>
        <w:tc>
          <w:tcPr>
            <w:tcW w:w="3101" w:type="dxa"/>
            <w:vAlign w:val="center"/>
            <w:hideMark/>
          </w:tcPr>
          <w:p w14:paraId="13A61236" w14:textId="77777777" w:rsidR="00405366" w:rsidRPr="002D1FAE" w:rsidRDefault="00405366" w:rsidP="00491706">
            <w:pPr>
              <w:jc w:val="center"/>
              <w:rPr>
                <w:rFonts w:ascii="Cambria" w:eastAsia="Times New Roman" w:hAnsi="Cambria"/>
              </w:rPr>
            </w:pPr>
            <w:r w:rsidRPr="002D1FAE">
              <w:rPr>
                <w:rFonts w:ascii="Cambria" w:eastAsia="Times New Roman" w:hAnsi="Cambria"/>
              </w:rPr>
              <w:t>102 meses</w:t>
            </w:r>
          </w:p>
        </w:tc>
      </w:tr>
      <w:tr w:rsidR="00405366" w:rsidRPr="002D1FAE" w14:paraId="0DB79900" w14:textId="77777777" w:rsidTr="00491706">
        <w:trPr>
          <w:trHeight w:val="269"/>
          <w:tblCellSpacing w:w="15" w:type="dxa"/>
          <w:jc w:val="center"/>
        </w:trPr>
        <w:tc>
          <w:tcPr>
            <w:tcW w:w="3613" w:type="dxa"/>
            <w:vAlign w:val="center"/>
            <w:hideMark/>
          </w:tcPr>
          <w:p w14:paraId="02314012" w14:textId="77777777" w:rsidR="00405366" w:rsidRPr="002D1FAE" w:rsidRDefault="00405366" w:rsidP="00491706">
            <w:pPr>
              <w:jc w:val="center"/>
              <w:rPr>
                <w:rFonts w:ascii="Cambria" w:eastAsia="Times New Roman" w:hAnsi="Cambria"/>
              </w:rPr>
            </w:pPr>
            <w:r w:rsidRPr="002D1FAE">
              <w:rPr>
                <w:rFonts w:ascii="Cambria" w:eastAsia="Times New Roman" w:hAnsi="Cambria"/>
              </w:rPr>
              <w:t>1999</w:t>
            </w:r>
          </w:p>
        </w:tc>
        <w:tc>
          <w:tcPr>
            <w:tcW w:w="3101" w:type="dxa"/>
            <w:vAlign w:val="center"/>
            <w:hideMark/>
          </w:tcPr>
          <w:p w14:paraId="3673A617" w14:textId="77777777" w:rsidR="00405366" w:rsidRPr="002D1FAE" w:rsidRDefault="00405366" w:rsidP="00491706">
            <w:pPr>
              <w:jc w:val="center"/>
              <w:rPr>
                <w:rFonts w:ascii="Cambria" w:eastAsia="Times New Roman" w:hAnsi="Cambria"/>
              </w:rPr>
            </w:pPr>
            <w:r w:rsidRPr="002D1FAE">
              <w:rPr>
                <w:rFonts w:ascii="Cambria" w:eastAsia="Times New Roman" w:hAnsi="Cambria"/>
              </w:rPr>
              <w:t>108 meses</w:t>
            </w:r>
          </w:p>
        </w:tc>
      </w:tr>
      <w:tr w:rsidR="00405366" w:rsidRPr="002D1FAE" w14:paraId="041C47C5" w14:textId="77777777" w:rsidTr="00491706">
        <w:trPr>
          <w:trHeight w:val="284"/>
          <w:tblCellSpacing w:w="15" w:type="dxa"/>
          <w:jc w:val="center"/>
        </w:trPr>
        <w:tc>
          <w:tcPr>
            <w:tcW w:w="3613" w:type="dxa"/>
            <w:vAlign w:val="center"/>
            <w:hideMark/>
          </w:tcPr>
          <w:p w14:paraId="57755AE8"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2000</w:t>
            </w:r>
          </w:p>
        </w:tc>
        <w:tc>
          <w:tcPr>
            <w:tcW w:w="3101" w:type="dxa"/>
            <w:vAlign w:val="center"/>
            <w:hideMark/>
          </w:tcPr>
          <w:p w14:paraId="4C2D622D" w14:textId="77777777" w:rsidR="00405366" w:rsidRPr="002D1FAE" w:rsidRDefault="00405366" w:rsidP="00491706">
            <w:pPr>
              <w:jc w:val="center"/>
              <w:rPr>
                <w:rFonts w:ascii="Cambria" w:eastAsia="Times New Roman" w:hAnsi="Cambria"/>
              </w:rPr>
            </w:pPr>
            <w:r w:rsidRPr="002D1FAE">
              <w:rPr>
                <w:rFonts w:ascii="Cambria" w:eastAsia="Times New Roman" w:hAnsi="Cambria"/>
              </w:rPr>
              <w:t>114 meses</w:t>
            </w:r>
          </w:p>
        </w:tc>
      </w:tr>
      <w:tr w:rsidR="00405366" w:rsidRPr="002D1FAE" w14:paraId="4559F0EF" w14:textId="77777777" w:rsidTr="00491706">
        <w:trPr>
          <w:trHeight w:val="269"/>
          <w:tblCellSpacing w:w="15" w:type="dxa"/>
          <w:jc w:val="center"/>
        </w:trPr>
        <w:tc>
          <w:tcPr>
            <w:tcW w:w="3613" w:type="dxa"/>
            <w:vAlign w:val="center"/>
            <w:hideMark/>
          </w:tcPr>
          <w:p w14:paraId="4BFA07DD"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2001</w:t>
            </w:r>
          </w:p>
        </w:tc>
        <w:tc>
          <w:tcPr>
            <w:tcW w:w="3101" w:type="dxa"/>
            <w:vAlign w:val="center"/>
            <w:hideMark/>
          </w:tcPr>
          <w:p w14:paraId="520C8512" w14:textId="77777777" w:rsidR="00405366" w:rsidRPr="002D1FAE" w:rsidRDefault="00405366" w:rsidP="00491706">
            <w:pPr>
              <w:jc w:val="center"/>
              <w:rPr>
                <w:rFonts w:ascii="Cambria" w:eastAsia="Times New Roman" w:hAnsi="Cambria"/>
              </w:rPr>
            </w:pPr>
            <w:r w:rsidRPr="002D1FAE">
              <w:rPr>
                <w:rFonts w:ascii="Cambria" w:eastAsia="Times New Roman" w:hAnsi="Cambria"/>
              </w:rPr>
              <w:t>120 meses</w:t>
            </w:r>
          </w:p>
        </w:tc>
      </w:tr>
      <w:tr w:rsidR="00405366" w:rsidRPr="002D1FAE" w14:paraId="45A31B6B" w14:textId="77777777" w:rsidTr="00491706">
        <w:trPr>
          <w:trHeight w:val="269"/>
          <w:tblCellSpacing w:w="15" w:type="dxa"/>
          <w:jc w:val="center"/>
        </w:trPr>
        <w:tc>
          <w:tcPr>
            <w:tcW w:w="3613" w:type="dxa"/>
            <w:vAlign w:val="center"/>
            <w:hideMark/>
          </w:tcPr>
          <w:p w14:paraId="267CE228"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2002</w:t>
            </w:r>
          </w:p>
        </w:tc>
        <w:tc>
          <w:tcPr>
            <w:tcW w:w="3101" w:type="dxa"/>
            <w:vAlign w:val="center"/>
            <w:hideMark/>
          </w:tcPr>
          <w:p w14:paraId="1FFCF080" w14:textId="77777777" w:rsidR="00405366" w:rsidRPr="002D1FAE" w:rsidRDefault="00405366" w:rsidP="00491706">
            <w:pPr>
              <w:jc w:val="center"/>
              <w:rPr>
                <w:rFonts w:ascii="Cambria" w:eastAsia="Times New Roman" w:hAnsi="Cambria"/>
              </w:rPr>
            </w:pPr>
            <w:r w:rsidRPr="002D1FAE">
              <w:rPr>
                <w:rFonts w:ascii="Cambria" w:eastAsia="Times New Roman" w:hAnsi="Cambria"/>
              </w:rPr>
              <w:t>126 meses</w:t>
            </w:r>
          </w:p>
        </w:tc>
      </w:tr>
      <w:tr w:rsidR="00405366" w:rsidRPr="002D1FAE" w14:paraId="41055F08" w14:textId="77777777" w:rsidTr="00491706">
        <w:trPr>
          <w:trHeight w:val="284"/>
          <w:tblCellSpacing w:w="15" w:type="dxa"/>
          <w:jc w:val="center"/>
        </w:trPr>
        <w:tc>
          <w:tcPr>
            <w:tcW w:w="3613" w:type="dxa"/>
            <w:vAlign w:val="center"/>
            <w:hideMark/>
          </w:tcPr>
          <w:p w14:paraId="1D5FA533"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2003</w:t>
            </w:r>
          </w:p>
        </w:tc>
        <w:tc>
          <w:tcPr>
            <w:tcW w:w="3101" w:type="dxa"/>
            <w:vAlign w:val="center"/>
            <w:hideMark/>
          </w:tcPr>
          <w:p w14:paraId="79515A62" w14:textId="77777777" w:rsidR="00405366" w:rsidRPr="002D1FAE" w:rsidRDefault="00405366" w:rsidP="00491706">
            <w:pPr>
              <w:jc w:val="center"/>
              <w:rPr>
                <w:rFonts w:ascii="Cambria" w:eastAsia="Times New Roman" w:hAnsi="Cambria"/>
              </w:rPr>
            </w:pPr>
            <w:r w:rsidRPr="002D1FAE">
              <w:rPr>
                <w:rFonts w:ascii="Cambria" w:eastAsia="Times New Roman" w:hAnsi="Cambria"/>
              </w:rPr>
              <w:t>132 meses</w:t>
            </w:r>
          </w:p>
        </w:tc>
      </w:tr>
      <w:tr w:rsidR="00405366" w:rsidRPr="002D1FAE" w14:paraId="770050E6" w14:textId="77777777" w:rsidTr="00491706">
        <w:trPr>
          <w:trHeight w:val="269"/>
          <w:tblCellSpacing w:w="15" w:type="dxa"/>
          <w:jc w:val="center"/>
        </w:trPr>
        <w:tc>
          <w:tcPr>
            <w:tcW w:w="3613" w:type="dxa"/>
            <w:vAlign w:val="center"/>
            <w:hideMark/>
          </w:tcPr>
          <w:p w14:paraId="061B9272"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2004</w:t>
            </w:r>
          </w:p>
        </w:tc>
        <w:tc>
          <w:tcPr>
            <w:tcW w:w="3101" w:type="dxa"/>
            <w:vAlign w:val="center"/>
            <w:hideMark/>
          </w:tcPr>
          <w:p w14:paraId="6ACDDF67" w14:textId="77777777" w:rsidR="00405366" w:rsidRPr="002D1FAE" w:rsidRDefault="00405366" w:rsidP="00491706">
            <w:pPr>
              <w:jc w:val="center"/>
              <w:rPr>
                <w:rFonts w:ascii="Cambria" w:eastAsia="Times New Roman" w:hAnsi="Cambria"/>
              </w:rPr>
            </w:pPr>
            <w:r w:rsidRPr="002D1FAE">
              <w:rPr>
                <w:rFonts w:ascii="Cambria" w:eastAsia="Times New Roman" w:hAnsi="Cambria"/>
              </w:rPr>
              <w:t>138 meses</w:t>
            </w:r>
          </w:p>
        </w:tc>
      </w:tr>
      <w:tr w:rsidR="00405366" w:rsidRPr="002D1FAE" w14:paraId="11ECFF3A" w14:textId="77777777" w:rsidTr="00491706">
        <w:trPr>
          <w:trHeight w:val="284"/>
          <w:tblCellSpacing w:w="15" w:type="dxa"/>
          <w:jc w:val="center"/>
        </w:trPr>
        <w:tc>
          <w:tcPr>
            <w:tcW w:w="3613" w:type="dxa"/>
            <w:vAlign w:val="center"/>
            <w:hideMark/>
          </w:tcPr>
          <w:p w14:paraId="622C89B4"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2005</w:t>
            </w:r>
          </w:p>
        </w:tc>
        <w:tc>
          <w:tcPr>
            <w:tcW w:w="3101" w:type="dxa"/>
            <w:vAlign w:val="center"/>
            <w:hideMark/>
          </w:tcPr>
          <w:p w14:paraId="61ABABDC" w14:textId="77777777" w:rsidR="00405366" w:rsidRPr="002D1FAE" w:rsidRDefault="00405366" w:rsidP="00491706">
            <w:pPr>
              <w:jc w:val="center"/>
              <w:rPr>
                <w:rFonts w:ascii="Cambria" w:eastAsia="Times New Roman" w:hAnsi="Cambria"/>
              </w:rPr>
            </w:pPr>
            <w:r w:rsidRPr="002D1FAE">
              <w:rPr>
                <w:rFonts w:ascii="Cambria" w:eastAsia="Times New Roman" w:hAnsi="Cambria"/>
              </w:rPr>
              <w:t>144 meses</w:t>
            </w:r>
          </w:p>
        </w:tc>
      </w:tr>
      <w:tr w:rsidR="00405366" w:rsidRPr="002D1FAE" w14:paraId="5D27BE8B" w14:textId="77777777" w:rsidTr="00491706">
        <w:trPr>
          <w:trHeight w:val="269"/>
          <w:tblCellSpacing w:w="15" w:type="dxa"/>
          <w:jc w:val="center"/>
        </w:trPr>
        <w:tc>
          <w:tcPr>
            <w:tcW w:w="3613" w:type="dxa"/>
            <w:vAlign w:val="center"/>
            <w:hideMark/>
          </w:tcPr>
          <w:p w14:paraId="4C08018D"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2006</w:t>
            </w:r>
          </w:p>
        </w:tc>
        <w:tc>
          <w:tcPr>
            <w:tcW w:w="3101" w:type="dxa"/>
            <w:vAlign w:val="center"/>
            <w:hideMark/>
          </w:tcPr>
          <w:p w14:paraId="6A3061E0" w14:textId="77777777" w:rsidR="00405366" w:rsidRPr="002D1FAE" w:rsidRDefault="00405366" w:rsidP="00491706">
            <w:pPr>
              <w:jc w:val="center"/>
              <w:rPr>
                <w:rFonts w:ascii="Cambria" w:eastAsia="Times New Roman" w:hAnsi="Cambria"/>
              </w:rPr>
            </w:pPr>
            <w:r w:rsidRPr="002D1FAE">
              <w:rPr>
                <w:rFonts w:ascii="Cambria" w:eastAsia="Times New Roman" w:hAnsi="Cambria"/>
              </w:rPr>
              <w:t>150 meses</w:t>
            </w:r>
          </w:p>
        </w:tc>
      </w:tr>
      <w:tr w:rsidR="00405366" w:rsidRPr="002D1FAE" w14:paraId="3388D91A" w14:textId="77777777" w:rsidTr="00491706">
        <w:trPr>
          <w:trHeight w:val="269"/>
          <w:tblCellSpacing w:w="15" w:type="dxa"/>
          <w:jc w:val="center"/>
        </w:trPr>
        <w:tc>
          <w:tcPr>
            <w:tcW w:w="3613" w:type="dxa"/>
            <w:vAlign w:val="center"/>
            <w:hideMark/>
          </w:tcPr>
          <w:p w14:paraId="58C5B11D"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2007</w:t>
            </w:r>
          </w:p>
        </w:tc>
        <w:tc>
          <w:tcPr>
            <w:tcW w:w="3101" w:type="dxa"/>
            <w:vAlign w:val="center"/>
            <w:hideMark/>
          </w:tcPr>
          <w:p w14:paraId="33287E7A" w14:textId="77777777" w:rsidR="00405366" w:rsidRPr="002D1FAE" w:rsidRDefault="00405366" w:rsidP="00491706">
            <w:pPr>
              <w:jc w:val="center"/>
              <w:rPr>
                <w:rFonts w:ascii="Cambria" w:eastAsia="Times New Roman" w:hAnsi="Cambria"/>
              </w:rPr>
            </w:pPr>
            <w:r w:rsidRPr="002D1FAE">
              <w:rPr>
                <w:rFonts w:ascii="Cambria" w:eastAsia="Times New Roman" w:hAnsi="Cambria"/>
              </w:rPr>
              <w:t>156 meses</w:t>
            </w:r>
          </w:p>
        </w:tc>
      </w:tr>
      <w:tr w:rsidR="00405366" w:rsidRPr="002D1FAE" w14:paraId="7C19D3A4" w14:textId="77777777" w:rsidTr="00491706">
        <w:trPr>
          <w:trHeight w:val="284"/>
          <w:tblCellSpacing w:w="15" w:type="dxa"/>
          <w:jc w:val="center"/>
        </w:trPr>
        <w:tc>
          <w:tcPr>
            <w:tcW w:w="3613" w:type="dxa"/>
            <w:vAlign w:val="center"/>
            <w:hideMark/>
          </w:tcPr>
          <w:p w14:paraId="23FD7890"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2008</w:t>
            </w:r>
          </w:p>
        </w:tc>
        <w:tc>
          <w:tcPr>
            <w:tcW w:w="3101" w:type="dxa"/>
            <w:vAlign w:val="center"/>
            <w:hideMark/>
          </w:tcPr>
          <w:p w14:paraId="4E06F60B" w14:textId="77777777" w:rsidR="00405366" w:rsidRPr="002D1FAE" w:rsidRDefault="00405366" w:rsidP="00491706">
            <w:pPr>
              <w:jc w:val="center"/>
              <w:rPr>
                <w:rFonts w:ascii="Cambria" w:eastAsia="Times New Roman" w:hAnsi="Cambria"/>
              </w:rPr>
            </w:pPr>
            <w:r w:rsidRPr="002D1FAE">
              <w:rPr>
                <w:rFonts w:ascii="Cambria" w:eastAsia="Times New Roman" w:hAnsi="Cambria"/>
              </w:rPr>
              <w:t>162 meses</w:t>
            </w:r>
          </w:p>
        </w:tc>
      </w:tr>
      <w:tr w:rsidR="00405366" w:rsidRPr="002D1FAE" w14:paraId="16DAE4F3" w14:textId="77777777" w:rsidTr="00491706">
        <w:trPr>
          <w:trHeight w:val="269"/>
          <w:tblCellSpacing w:w="15" w:type="dxa"/>
          <w:jc w:val="center"/>
        </w:trPr>
        <w:tc>
          <w:tcPr>
            <w:tcW w:w="3613" w:type="dxa"/>
            <w:vAlign w:val="center"/>
            <w:hideMark/>
          </w:tcPr>
          <w:p w14:paraId="05D93E02" w14:textId="77777777" w:rsidR="00405366" w:rsidRPr="002D1FAE" w:rsidRDefault="00405366" w:rsidP="00491706">
            <w:pPr>
              <w:jc w:val="center"/>
              <w:rPr>
                <w:rFonts w:ascii="Cambria" w:eastAsia="Times New Roman" w:hAnsi="Cambria"/>
              </w:rPr>
            </w:pPr>
            <w:r w:rsidRPr="002D1FAE">
              <w:rPr>
                <w:rFonts w:ascii="Cambria" w:eastAsia="Times New Roman" w:hAnsi="Cambria"/>
              </w:rPr>
              <w:t>2009</w:t>
            </w:r>
          </w:p>
        </w:tc>
        <w:tc>
          <w:tcPr>
            <w:tcW w:w="3101" w:type="dxa"/>
            <w:vAlign w:val="center"/>
            <w:hideMark/>
          </w:tcPr>
          <w:p w14:paraId="7A2C76EA" w14:textId="77777777" w:rsidR="00405366" w:rsidRPr="002D1FAE" w:rsidRDefault="00405366" w:rsidP="00491706">
            <w:pPr>
              <w:jc w:val="center"/>
              <w:rPr>
                <w:rFonts w:ascii="Cambria" w:eastAsia="Times New Roman" w:hAnsi="Cambria"/>
              </w:rPr>
            </w:pPr>
            <w:r w:rsidRPr="002D1FAE">
              <w:rPr>
                <w:rFonts w:ascii="Cambria" w:eastAsia="Times New Roman" w:hAnsi="Cambria"/>
              </w:rPr>
              <w:t>168 meses</w:t>
            </w:r>
          </w:p>
        </w:tc>
      </w:tr>
      <w:tr w:rsidR="00405366" w:rsidRPr="002D1FAE" w14:paraId="1D8DFFA9" w14:textId="77777777" w:rsidTr="00491706">
        <w:trPr>
          <w:trHeight w:val="284"/>
          <w:tblCellSpacing w:w="15" w:type="dxa"/>
          <w:jc w:val="center"/>
        </w:trPr>
        <w:tc>
          <w:tcPr>
            <w:tcW w:w="3613" w:type="dxa"/>
            <w:vAlign w:val="center"/>
            <w:hideMark/>
          </w:tcPr>
          <w:p w14:paraId="668DEE28" w14:textId="77777777" w:rsidR="00405366" w:rsidRPr="002D1FAE" w:rsidRDefault="00405366" w:rsidP="00491706">
            <w:pPr>
              <w:jc w:val="center"/>
              <w:rPr>
                <w:rFonts w:ascii="Cambria" w:eastAsia="Times New Roman" w:hAnsi="Cambria"/>
              </w:rPr>
            </w:pPr>
            <w:r w:rsidRPr="002D1FAE">
              <w:rPr>
                <w:rFonts w:ascii="Cambria" w:eastAsia="Times New Roman" w:hAnsi="Cambria"/>
              </w:rPr>
              <w:t>2010</w:t>
            </w:r>
          </w:p>
        </w:tc>
        <w:tc>
          <w:tcPr>
            <w:tcW w:w="3101" w:type="dxa"/>
            <w:vAlign w:val="center"/>
            <w:hideMark/>
          </w:tcPr>
          <w:p w14:paraId="6DF650FE" w14:textId="77777777" w:rsidR="00405366" w:rsidRPr="002D1FAE" w:rsidRDefault="00405366" w:rsidP="00491706">
            <w:pPr>
              <w:jc w:val="center"/>
              <w:rPr>
                <w:rFonts w:ascii="Cambria" w:eastAsia="Times New Roman" w:hAnsi="Cambria"/>
              </w:rPr>
            </w:pPr>
            <w:r w:rsidRPr="002D1FAE">
              <w:rPr>
                <w:rFonts w:ascii="Cambria" w:eastAsia="Times New Roman" w:hAnsi="Cambria"/>
              </w:rPr>
              <w:t>174 meses</w:t>
            </w:r>
          </w:p>
        </w:tc>
      </w:tr>
      <w:tr w:rsidR="00405366" w:rsidRPr="002D1FAE" w14:paraId="39965F10" w14:textId="77777777" w:rsidTr="00491706">
        <w:trPr>
          <w:trHeight w:val="269"/>
          <w:tblCellSpacing w:w="15" w:type="dxa"/>
          <w:jc w:val="center"/>
        </w:trPr>
        <w:tc>
          <w:tcPr>
            <w:tcW w:w="3613" w:type="dxa"/>
            <w:vAlign w:val="center"/>
            <w:hideMark/>
          </w:tcPr>
          <w:p w14:paraId="6B95B2B6" w14:textId="77777777" w:rsidR="00405366" w:rsidRPr="002D1FAE" w:rsidRDefault="00405366" w:rsidP="00491706">
            <w:pPr>
              <w:jc w:val="center"/>
              <w:rPr>
                <w:rFonts w:ascii="Cambria" w:eastAsia="Times New Roman" w:hAnsi="Cambria"/>
              </w:rPr>
            </w:pPr>
            <w:r w:rsidRPr="002D1FAE">
              <w:rPr>
                <w:rFonts w:ascii="Cambria" w:eastAsia="Times New Roman" w:hAnsi="Cambria"/>
              </w:rPr>
              <w:t>2011</w:t>
            </w:r>
          </w:p>
        </w:tc>
        <w:tc>
          <w:tcPr>
            <w:tcW w:w="3101" w:type="dxa"/>
            <w:vAlign w:val="center"/>
            <w:hideMark/>
          </w:tcPr>
          <w:p w14:paraId="68F5D26C" w14:textId="77777777" w:rsidR="00405366" w:rsidRPr="002D1FAE" w:rsidRDefault="00405366" w:rsidP="00491706">
            <w:pPr>
              <w:jc w:val="center"/>
              <w:rPr>
                <w:rFonts w:ascii="Cambria" w:eastAsia="Times New Roman" w:hAnsi="Cambria"/>
              </w:rPr>
            </w:pPr>
            <w:r w:rsidRPr="002D1FAE">
              <w:rPr>
                <w:rFonts w:ascii="Cambria" w:eastAsia="Times New Roman" w:hAnsi="Cambria"/>
              </w:rPr>
              <w:t>180 meses</w:t>
            </w:r>
          </w:p>
        </w:tc>
      </w:tr>
    </w:tbl>
    <w:p w14:paraId="58C9BCE1" w14:textId="77777777" w:rsidR="00405366" w:rsidRPr="002D1FAE" w:rsidRDefault="00405366" w:rsidP="00405366">
      <w:pPr>
        <w:spacing w:before="240" w:after="240" w:line="360" w:lineRule="auto"/>
        <w:ind w:firstLine="1134"/>
        <w:jc w:val="both"/>
        <w:rPr>
          <w:rFonts w:ascii="Cambria" w:eastAsia="Times New Roman" w:hAnsi="Cambria"/>
        </w:rPr>
      </w:pPr>
      <w:r w:rsidRPr="002D1FAE">
        <w:rPr>
          <w:rFonts w:ascii="Cambria" w:eastAsia="Times New Roman" w:hAnsi="Cambria"/>
        </w:rPr>
        <w:t>Na aplicação dos artigos 142 e 143 da Lei, deve-se atentar para os seguintes pontos: a) ano-base para averiguação do tempo rural; b) termo inicial do período de trabalho rural correspondente à carência, e c) termo inicial do direito ao benefício.</w:t>
      </w:r>
    </w:p>
    <w:p w14:paraId="4E5FFC4C" w14:textId="77777777" w:rsidR="00405366" w:rsidRPr="002D1FAE" w:rsidRDefault="00405366" w:rsidP="00405366">
      <w:pPr>
        <w:spacing w:before="240" w:after="240" w:line="360" w:lineRule="auto"/>
        <w:ind w:firstLine="1134"/>
        <w:jc w:val="both"/>
        <w:rPr>
          <w:rFonts w:ascii="Cambria" w:eastAsia="Times New Roman" w:hAnsi="Cambria"/>
        </w:rPr>
      </w:pPr>
      <w:r w:rsidRPr="002D1FAE">
        <w:rPr>
          <w:rFonts w:ascii="Cambria" w:eastAsia="Times New Roman" w:hAnsi="Cambria"/>
        </w:rPr>
        <w:t>Geralmente, o ano-base corresponderá àquele em que o segurado completou a idade mínima, desde que, até então, já disponha de tempo rural suficiente para o deferimento do benefício. Em tais casos, o termo inicial do período a ser considerado como de exercício de labor rural, contado retroativamente, é a data do implemento do requisito etário, mesmo que o requerimento administrativo seja formalizado posteriormente, em homenagem ao princípio do direito adquirido (Constituição Federal, art. 5.º, XXXVI; Lei de Benefícios, art. 102, §1º).</w:t>
      </w:r>
    </w:p>
    <w:p w14:paraId="535ED36A" w14:textId="77777777" w:rsidR="00405366" w:rsidRPr="002D1FAE" w:rsidRDefault="00405366" w:rsidP="00405366">
      <w:pPr>
        <w:spacing w:before="240" w:after="240" w:line="360" w:lineRule="auto"/>
        <w:ind w:firstLine="1134"/>
        <w:jc w:val="both"/>
        <w:rPr>
          <w:rFonts w:ascii="Cambria" w:eastAsia="Times New Roman" w:hAnsi="Cambria"/>
        </w:rPr>
      </w:pPr>
      <w:r w:rsidRPr="002D1FAE">
        <w:rPr>
          <w:rFonts w:ascii="Cambria" w:eastAsia="Times New Roman" w:hAnsi="Cambria"/>
        </w:rPr>
        <w:t>Todavia, se o segurado, completando a idade necessária, permanecer exercendo atividade agrícola até a ocasião em que preencher o número de meses suficientes para concessão do benefício, tanto o ano-base para a verificação do tempo rural quanto o início de tal período de trabalho, contado retroativamente, será o da data da implementação do tempo equivalente à carência.</w:t>
      </w:r>
    </w:p>
    <w:p w14:paraId="77E1613F" w14:textId="77777777" w:rsidR="00405366" w:rsidRPr="002D1FAE" w:rsidRDefault="00405366" w:rsidP="00405366">
      <w:pPr>
        <w:spacing w:before="240" w:after="240" w:line="360" w:lineRule="auto"/>
        <w:ind w:firstLine="1134"/>
        <w:jc w:val="both"/>
        <w:rPr>
          <w:rFonts w:ascii="Cambria" w:eastAsia="Times New Roman" w:hAnsi="Cambria"/>
          <w:i/>
          <w:color w:val="FF0000"/>
        </w:rPr>
      </w:pPr>
      <w:r w:rsidRPr="002D1FAE">
        <w:rPr>
          <w:rFonts w:ascii="Cambria" w:eastAsia="Times New Roman" w:hAnsi="Cambria"/>
          <w:i/>
          <w:color w:val="FF0000"/>
        </w:rPr>
        <w:t>A título de exemplo, se o segurado tiver completado a idade mínima em 1997 e requerido o benefício na esfera administrativa em 2001, deverá comprovar o exercício de trabalho rural em um dos seguintes períodos: a) 96 meses antes de 1997; b) 120 meses antes de 2001, ou c) períodos intermediários (102 meses antes de 1998, 108 meses antes de 1999, 114 meses antes de 2000)</w:t>
      </w:r>
      <w:r w:rsidR="008E3D4B" w:rsidRPr="002D1FAE">
        <w:rPr>
          <w:rFonts w:ascii="Cambria" w:eastAsia="Times New Roman" w:hAnsi="Cambria"/>
          <w:i/>
          <w:color w:val="FF0000"/>
        </w:rPr>
        <w:t xml:space="preserve"> – vide tabela do art. 142 da lei n.º 8213/91.</w:t>
      </w:r>
    </w:p>
    <w:p w14:paraId="1C5CA2A1" w14:textId="77777777" w:rsidR="00405366" w:rsidRPr="002D1FAE" w:rsidRDefault="00405366" w:rsidP="00405366">
      <w:pPr>
        <w:spacing w:before="240" w:after="240" w:line="360" w:lineRule="auto"/>
        <w:ind w:firstLine="1134"/>
        <w:jc w:val="both"/>
        <w:rPr>
          <w:rFonts w:ascii="Cambria" w:eastAsia="Times New Roman" w:hAnsi="Cambria"/>
        </w:rPr>
      </w:pPr>
      <w:r w:rsidRPr="002D1FAE">
        <w:rPr>
          <w:rFonts w:ascii="Cambria" w:eastAsia="Times New Roman" w:hAnsi="Cambria"/>
        </w:rPr>
        <w:t>A disposição contida no art. 143 da Lei n.º 8.213 - ou seja, a de que o exercício da atividade rural deve ser comprovado no período imediatamente anterior ao requerimento do benefício -, deve ser interpretada em favor do segurado. Tal regra atende às situações em que ao segurado é mais fácil ou conveniente a comprovação do exercício do labor rural no período imediatamente anterior ao requerimento administrativo; entretanto, a sua aplicação deve ser relativizada, em face do disposto no art. 102, § 1º, da Lei, e, principalmente, por força da garantia constitucional do direito adquirido.</w:t>
      </w:r>
    </w:p>
    <w:p w14:paraId="28D7ADF7" w14:textId="77777777" w:rsidR="00405366" w:rsidRPr="002D1FAE" w:rsidRDefault="00405366" w:rsidP="00405366">
      <w:pPr>
        <w:autoSpaceDE w:val="0"/>
        <w:autoSpaceDN w:val="0"/>
        <w:adjustRightInd w:val="0"/>
        <w:spacing w:before="240" w:after="240" w:line="360" w:lineRule="auto"/>
        <w:ind w:firstLine="1134"/>
        <w:jc w:val="both"/>
        <w:rPr>
          <w:rFonts w:ascii="Cambria" w:hAnsi="Cambria" w:cs="TTFF5965A8t00"/>
          <w:lang w:eastAsia="en-US"/>
        </w:rPr>
      </w:pPr>
      <w:r w:rsidRPr="002D1FAE">
        <w:rPr>
          <w:rFonts w:ascii="Cambria" w:hAnsi="Cambria" w:cs="TTFF5965A8t00"/>
          <w:lang w:eastAsia="en-US"/>
        </w:rPr>
        <w:t xml:space="preserve">Com efeito, e considerando que, no caso, a Parte Autora nasceu em... </w:t>
      </w:r>
      <w:r w:rsidRPr="002D1FAE">
        <w:rPr>
          <w:rFonts w:ascii="Cambria" w:hAnsi="Cambria" w:cs="TTFF5965A8t00"/>
          <w:i/>
          <w:color w:val="FF0000"/>
          <w:lang w:eastAsia="en-US"/>
        </w:rPr>
        <w:t>(data de nascimento)</w:t>
      </w:r>
      <w:r w:rsidRPr="002D1FAE">
        <w:rPr>
          <w:rFonts w:ascii="Cambria" w:hAnsi="Cambria" w:cs="TTFF5965A8t00"/>
          <w:lang w:eastAsia="en-US"/>
        </w:rPr>
        <w:t xml:space="preserve">, tendo completado... </w:t>
      </w:r>
      <w:r w:rsidRPr="002D1FAE">
        <w:rPr>
          <w:rFonts w:ascii="Cambria" w:hAnsi="Cambria" w:cs="TTFF5965A8t00"/>
          <w:i/>
          <w:lang w:eastAsia="en-US"/>
        </w:rPr>
        <w:t>(60 anos mulher/65 anos homem)</w:t>
      </w:r>
      <w:r w:rsidRPr="002D1FAE">
        <w:rPr>
          <w:rFonts w:ascii="Cambria" w:hAnsi="Cambria" w:cs="TTFF5965A8t00"/>
          <w:lang w:eastAsia="en-US"/>
        </w:rPr>
        <w:t xml:space="preserve"> anos de idade em</w:t>
      </w:r>
      <w:r w:rsidRPr="002D1FAE">
        <w:rPr>
          <w:rFonts w:ascii="Cambria" w:hAnsi="Cambria" w:cs="TTFF5984D8t00"/>
          <w:lang w:eastAsia="en-US"/>
        </w:rPr>
        <w:t xml:space="preserve">... </w:t>
      </w:r>
      <w:r w:rsidRPr="002D1FAE">
        <w:rPr>
          <w:rFonts w:ascii="Cambria" w:hAnsi="Cambria" w:cs="TTFF5984D8t00"/>
          <w:i/>
          <w:color w:val="FF0000"/>
          <w:lang w:eastAsia="en-US"/>
        </w:rPr>
        <w:t>(ano que completou a idade necessária para a aposentadoria)</w:t>
      </w:r>
      <w:r w:rsidRPr="002D1FAE">
        <w:rPr>
          <w:rFonts w:ascii="Cambria" w:hAnsi="Cambria" w:cs="TTFF5965A8t00"/>
          <w:lang w:eastAsia="en-US"/>
        </w:rPr>
        <w:t>, a carência exigida conforme o disposto no art. 142 da Lei n</w:t>
      </w:r>
      <w:r w:rsidR="008E3D4B" w:rsidRPr="002D1FAE">
        <w:rPr>
          <w:rFonts w:ascii="Cambria" w:hAnsi="Cambria" w:cs="TTFF5965A8t00"/>
          <w:lang w:eastAsia="en-US"/>
        </w:rPr>
        <w:t>.</w:t>
      </w:r>
      <w:r w:rsidRPr="002D1FAE">
        <w:rPr>
          <w:rFonts w:ascii="Cambria" w:hAnsi="Cambria" w:cs="TTFF5965A8t00"/>
          <w:lang w:eastAsia="en-US"/>
        </w:rPr>
        <w:t xml:space="preserve">º 8.213/91 corresponde a... </w:t>
      </w:r>
      <w:r w:rsidRPr="002D1FAE">
        <w:rPr>
          <w:rFonts w:ascii="Cambria" w:hAnsi="Cambria" w:cs="TTFF5965A8t00"/>
          <w:i/>
          <w:color w:val="FF0000"/>
          <w:lang w:eastAsia="en-US"/>
        </w:rPr>
        <w:t>(verificar na tabela prevista no artigo 142 da Lei n. 8.213/91o numero de meses de contribuição necessários de acordo com o ano que completou a idade para a aposentadoria)</w:t>
      </w:r>
      <w:r w:rsidRPr="002D1FAE">
        <w:rPr>
          <w:rFonts w:ascii="Cambria" w:hAnsi="Cambria" w:cs="TTFF5965A8t00"/>
          <w:color w:val="FF0000"/>
          <w:lang w:eastAsia="en-US"/>
        </w:rPr>
        <w:t xml:space="preserve"> </w:t>
      </w:r>
      <w:r w:rsidRPr="002D1FAE">
        <w:rPr>
          <w:rFonts w:ascii="Cambria" w:hAnsi="Cambria" w:cs="TTFF5984D8t00"/>
          <w:lang w:eastAsia="en-US"/>
        </w:rPr>
        <w:t xml:space="preserve">meses </w:t>
      </w:r>
      <w:r w:rsidRPr="002D1FAE">
        <w:rPr>
          <w:rFonts w:ascii="Cambria" w:hAnsi="Cambria" w:cs="TTFF5965A8t00"/>
          <w:lang w:eastAsia="en-US"/>
        </w:rPr>
        <w:t>de contribuição.</w:t>
      </w:r>
    </w:p>
    <w:p w14:paraId="7539AE66" w14:textId="77777777" w:rsidR="00405366" w:rsidRPr="002D1FAE" w:rsidRDefault="00405366" w:rsidP="00405366">
      <w:pPr>
        <w:spacing w:before="240" w:after="240" w:line="360" w:lineRule="auto"/>
        <w:ind w:firstLine="1134"/>
        <w:jc w:val="both"/>
        <w:rPr>
          <w:rFonts w:ascii="Cambria" w:hAnsi="Cambria"/>
        </w:rPr>
      </w:pPr>
      <w:r w:rsidRPr="002D1FAE">
        <w:rPr>
          <w:rFonts w:ascii="Cambria" w:hAnsi="Cambria"/>
        </w:rPr>
        <w:t>Logo, preenchidos os requisitos necessários à concessão do benefício de aposentadoria por idade rural, ou seja, idade mínima e carência</w:t>
      </w:r>
      <w:r w:rsidR="008E3D4B" w:rsidRPr="002D1FAE">
        <w:rPr>
          <w:rFonts w:ascii="Cambria" w:hAnsi="Cambria"/>
        </w:rPr>
        <w:t>,</w:t>
      </w:r>
      <w:r w:rsidRPr="002D1FAE">
        <w:rPr>
          <w:rFonts w:ascii="Cambria" w:hAnsi="Cambria"/>
        </w:rPr>
        <w:t xml:space="preserve"> faz jus à Parte Autora ao deferimento da benesse.</w:t>
      </w:r>
    </w:p>
    <w:p w14:paraId="40E47ECF" w14:textId="77777777" w:rsidR="00405366" w:rsidRPr="002D1FAE" w:rsidRDefault="00405366" w:rsidP="00405366">
      <w:pPr>
        <w:spacing w:before="240" w:after="240" w:line="360" w:lineRule="auto"/>
        <w:ind w:firstLine="1134"/>
        <w:jc w:val="both"/>
        <w:rPr>
          <w:rFonts w:ascii="Cambria" w:eastAsia="Times New Roman" w:hAnsi="Cambria"/>
        </w:rPr>
      </w:pPr>
      <w:r w:rsidRPr="002D1FAE">
        <w:rPr>
          <w:rFonts w:ascii="Cambria" w:hAnsi="Cambria"/>
        </w:rPr>
        <w:t>Neste sentido caminha a jurisprudência pátria:</w:t>
      </w:r>
    </w:p>
    <w:p w14:paraId="18E19981" w14:textId="77777777" w:rsidR="00AE3AC6" w:rsidRPr="002D1FAE" w:rsidRDefault="00AE3AC6" w:rsidP="00AE3AC6">
      <w:pPr>
        <w:pStyle w:val="NoSpacing1"/>
        <w:spacing w:before="120" w:after="240"/>
        <w:ind w:left="2268"/>
        <w:jc w:val="both"/>
        <w:rPr>
          <w:rFonts w:ascii="Cambria" w:hAnsi="Cambria"/>
          <w:sz w:val="20"/>
          <w:szCs w:val="20"/>
          <w:lang w:val="pt-BR"/>
        </w:rPr>
      </w:pPr>
      <w:r w:rsidRPr="002D1FAE">
        <w:rPr>
          <w:rFonts w:ascii="Cambria" w:hAnsi="Cambria"/>
          <w:sz w:val="20"/>
          <w:szCs w:val="20"/>
          <w:lang w:val="pt-BR"/>
        </w:rPr>
        <w:t xml:space="preserve">PREVIDENCIÁRIO. PROCESSUAL CIVIL. </w:t>
      </w:r>
      <w:r w:rsidRPr="002D1FAE">
        <w:rPr>
          <w:rFonts w:ascii="Cambria" w:hAnsi="Cambria"/>
          <w:b/>
          <w:sz w:val="20"/>
          <w:szCs w:val="20"/>
          <w:lang w:val="pt-BR"/>
        </w:rPr>
        <w:t>APOSENTADORIA RURAL POR IDADE. EMPREGADO RURAL. SEGURADO ESPECIAL. REQUISITOS PREENCHIDOS</w:t>
      </w:r>
      <w:r w:rsidRPr="002D1FAE">
        <w:rPr>
          <w:rFonts w:ascii="Cambria" w:hAnsi="Cambria"/>
          <w:sz w:val="20"/>
          <w:szCs w:val="20"/>
          <w:lang w:val="pt-BR"/>
        </w:rPr>
        <w:t xml:space="preserve">. TUTELA ESPECÍFICA. 1. O tempo de serviço rural para fins previdenciários pode ser demonstrado através de início de prova material suficiente, desde que complementado por prova testemunhal idônea. 2. </w:t>
      </w:r>
      <w:r w:rsidRPr="002D1FAE">
        <w:rPr>
          <w:rFonts w:ascii="Cambria" w:hAnsi="Cambria"/>
          <w:b/>
          <w:sz w:val="20"/>
          <w:szCs w:val="20"/>
          <w:lang w:val="pt-BR"/>
        </w:rPr>
        <w:t xml:space="preserve">Não há dúvida que a lei previdenciária garantiu também ao empregado rural </w:t>
      </w:r>
      <w:r w:rsidRPr="002D1FAE">
        <w:rPr>
          <w:rFonts w:ascii="Cambria" w:hAnsi="Cambria"/>
          <w:sz w:val="20"/>
          <w:szCs w:val="20"/>
          <w:lang w:val="pt-BR"/>
        </w:rPr>
        <w:t xml:space="preserve">(art. 11, inciso I, alínea "a", da Lei n.º 8.213/91) </w:t>
      </w:r>
      <w:r w:rsidRPr="002D1FAE">
        <w:rPr>
          <w:rFonts w:ascii="Cambria" w:hAnsi="Cambria"/>
          <w:b/>
          <w:sz w:val="20"/>
          <w:szCs w:val="20"/>
          <w:lang w:val="pt-BR"/>
        </w:rPr>
        <w:t xml:space="preserve">a possibilidade de receber a Aposentadoria Rural por Idade, exigindo-lhe, para tanto, apenas a comprovação da atividade rural no período correspondente à carência, ainda que de forma descontínua. </w:t>
      </w:r>
      <w:r w:rsidRPr="002D1FAE">
        <w:rPr>
          <w:rFonts w:ascii="Cambria" w:hAnsi="Cambria"/>
          <w:sz w:val="20"/>
          <w:szCs w:val="20"/>
          <w:lang w:val="pt-BR"/>
        </w:rPr>
        <w:t>2. Restando comprovado nos autos, mediante início de prova material corroborado pela prova testemunhal, o requisito idade e o exercício da atividade laborativa rural, no período de carência, é de ser concedida aposentadoria por idade rural. (TRF4, AC 0009084-27.2015.404.9999, Sexta Turma, Relator João Batista Pinto Silveira, D.E. 11/02/2016).</w:t>
      </w:r>
    </w:p>
    <w:p w14:paraId="21CA9639" w14:textId="77777777" w:rsidR="00AE3AC6" w:rsidRPr="002D1FAE" w:rsidRDefault="00AE3AC6" w:rsidP="00AE3AC6">
      <w:pPr>
        <w:pStyle w:val="NoSpacing1"/>
        <w:spacing w:before="120" w:after="120"/>
        <w:ind w:left="2268"/>
        <w:jc w:val="both"/>
        <w:rPr>
          <w:rFonts w:ascii="Cambria" w:hAnsi="Cambria"/>
          <w:sz w:val="20"/>
          <w:szCs w:val="20"/>
          <w:lang w:val="pt-BR"/>
        </w:rPr>
      </w:pPr>
    </w:p>
    <w:p w14:paraId="73F1D08F" w14:textId="77777777" w:rsidR="00AE3AC6" w:rsidRPr="002D1FAE" w:rsidRDefault="00AE3AC6" w:rsidP="00AE3AC6">
      <w:pPr>
        <w:pStyle w:val="NoSpacing1"/>
        <w:spacing w:before="120" w:after="120"/>
        <w:ind w:left="2268"/>
        <w:jc w:val="both"/>
        <w:rPr>
          <w:rFonts w:ascii="Cambria" w:hAnsi="Cambria"/>
          <w:sz w:val="20"/>
          <w:szCs w:val="20"/>
          <w:lang w:val="pt-BR"/>
        </w:rPr>
      </w:pPr>
      <w:r w:rsidRPr="002D1FAE">
        <w:rPr>
          <w:rFonts w:ascii="Cambria" w:hAnsi="Cambria"/>
          <w:sz w:val="20"/>
          <w:szCs w:val="20"/>
          <w:lang w:val="pt-BR"/>
        </w:rPr>
        <w:t xml:space="preserve">PREVIDENCIÁRIO. </w:t>
      </w:r>
      <w:r w:rsidRPr="002D1FAE">
        <w:rPr>
          <w:rFonts w:ascii="Cambria" w:hAnsi="Cambria"/>
          <w:b/>
          <w:sz w:val="20"/>
          <w:szCs w:val="20"/>
          <w:lang w:val="pt-BR"/>
        </w:rPr>
        <w:t>APOSENTADORIA RURAL POR IDADE. REGIME DE ECONOMIA FAMILIAR. COMPROVAÇÃO DE REQUISITOS</w:t>
      </w:r>
      <w:r w:rsidRPr="002D1FAE">
        <w:rPr>
          <w:rFonts w:ascii="Cambria" w:hAnsi="Cambria"/>
          <w:sz w:val="20"/>
          <w:szCs w:val="20"/>
          <w:lang w:val="pt-BR"/>
        </w:rPr>
        <w:t xml:space="preserve">. CORREÇÃO MONETÁRIA. IMPLANTAÇÃO DO BENEFÍCIO. 1. </w:t>
      </w:r>
      <w:r w:rsidRPr="002D1FAE">
        <w:rPr>
          <w:rFonts w:ascii="Cambria" w:hAnsi="Cambria"/>
          <w:b/>
          <w:sz w:val="20"/>
          <w:szCs w:val="20"/>
          <w:lang w:val="pt-BR"/>
        </w:rPr>
        <w:t>Satisfeito o requisito de idade mínima e provado, por meios documentais e testemunhais, o exercício da atividade rural suficiente para cumprir a carência, é devido o benefício</w:t>
      </w:r>
      <w:r w:rsidRPr="002D1FAE">
        <w:rPr>
          <w:rFonts w:ascii="Cambria" w:hAnsi="Cambria"/>
          <w:sz w:val="20"/>
          <w:szCs w:val="20"/>
          <w:lang w:val="pt-BR"/>
        </w:rPr>
        <w:t>. 2. A correção monetária incidirá a contar do vencimento de cada prestação e será calculada  pela TR. 3. Ordem para imediata implantação do benefício. Precedente.   (TRF4, APELREEX 5017845-59.2015.404.9999, Quinta Turma, Relator p/ Acórdão Marcelo de Nardi, juntado aos autos em 18/02/2016, sem grifo no original).</w:t>
      </w:r>
    </w:p>
    <w:p w14:paraId="1EDB0592" w14:textId="77777777" w:rsidR="00405366" w:rsidRPr="002D1FAE" w:rsidRDefault="00405366" w:rsidP="00405366">
      <w:pPr>
        <w:spacing w:before="240" w:after="240" w:line="360" w:lineRule="auto"/>
        <w:ind w:firstLine="1134"/>
        <w:jc w:val="both"/>
        <w:rPr>
          <w:rFonts w:ascii="Cambria" w:hAnsi="Cambria" w:cs="Calibri"/>
          <w:iCs/>
        </w:rPr>
      </w:pPr>
      <w:r w:rsidRPr="002D1FAE">
        <w:rPr>
          <w:rFonts w:ascii="Cambria" w:hAnsi="Cambria" w:cs="Calibri"/>
          <w:iCs/>
        </w:rPr>
        <w:t>Portanto, o indeferimento por parte do INSS não encontra amparo na lei, sendo devida a concessão do benefício de aposentadoria por idade rural.</w:t>
      </w:r>
    </w:p>
    <w:tbl>
      <w:tblPr>
        <w:tblW w:w="0" w:type="auto"/>
        <w:shd w:val="clear" w:color="auto" w:fill="000000"/>
        <w:tblLook w:val="04A0" w:firstRow="1" w:lastRow="0" w:firstColumn="1" w:lastColumn="0" w:noHBand="0" w:noVBand="1"/>
      </w:tblPr>
      <w:tblGrid>
        <w:gridCol w:w="9071"/>
      </w:tblGrid>
      <w:tr w:rsidR="00405366" w:rsidRPr="002D1FAE" w14:paraId="44C29769" w14:textId="77777777" w:rsidTr="00096846">
        <w:tc>
          <w:tcPr>
            <w:tcW w:w="9071" w:type="dxa"/>
            <w:shd w:val="clear" w:color="auto" w:fill="000000"/>
            <w:tcMar>
              <w:left w:w="0" w:type="dxa"/>
              <w:right w:w="0" w:type="dxa"/>
            </w:tcMar>
          </w:tcPr>
          <w:p w14:paraId="5371832F" w14:textId="77777777" w:rsidR="00405366" w:rsidRPr="002D1FAE" w:rsidRDefault="00405366" w:rsidP="00491706">
            <w:pPr>
              <w:jc w:val="both"/>
              <w:rPr>
                <w:rFonts w:ascii="Cambria" w:hAnsi="Cambria"/>
                <w:b/>
                <w:color w:val="FFFFFF"/>
                <w:u w:val="single"/>
              </w:rPr>
            </w:pPr>
            <w:r w:rsidRPr="002D1FAE">
              <w:rPr>
                <w:rFonts w:ascii="Cambria" w:hAnsi="Cambria"/>
                <w:b/>
                <w:color w:val="FFFFFF"/>
              </w:rPr>
              <w:br w:type="page"/>
              <w:t xml:space="preserve"> </w:t>
            </w:r>
            <w:r w:rsidRPr="002D1FAE">
              <w:rPr>
                <w:rFonts w:ascii="Cambria" w:hAnsi="Cambria"/>
                <w:b/>
                <w:color w:val="FFFFFF"/>
                <w:u w:val="single"/>
              </w:rPr>
              <w:t>3. REQUERIMENTOS</w:t>
            </w:r>
          </w:p>
        </w:tc>
      </w:tr>
    </w:tbl>
    <w:p w14:paraId="78378237" w14:textId="77777777" w:rsidR="00405366" w:rsidRPr="002D1FAE" w:rsidRDefault="00405366" w:rsidP="00405366">
      <w:pPr>
        <w:pStyle w:val="NoSpacing1"/>
        <w:spacing w:before="240" w:after="240" w:line="360" w:lineRule="auto"/>
        <w:ind w:firstLine="1134"/>
        <w:jc w:val="both"/>
        <w:rPr>
          <w:rFonts w:ascii="Cambria" w:hAnsi="Cambria"/>
          <w:sz w:val="24"/>
          <w:szCs w:val="24"/>
          <w:lang w:val="pt-BR"/>
        </w:rPr>
      </w:pPr>
      <w:r w:rsidRPr="002D1FAE">
        <w:rPr>
          <w:rFonts w:ascii="Cambria" w:hAnsi="Cambria"/>
          <w:sz w:val="24"/>
          <w:szCs w:val="24"/>
          <w:lang w:val="pt-BR"/>
        </w:rPr>
        <w:t>Diante do exposto, requer:</w:t>
      </w:r>
    </w:p>
    <w:p w14:paraId="048B677A" w14:textId="77777777" w:rsidR="00405366" w:rsidRPr="002D1FAE" w:rsidRDefault="00405366" w:rsidP="00405366">
      <w:pPr>
        <w:pStyle w:val="NoSpacing1"/>
        <w:spacing w:before="240" w:after="240" w:line="360" w:lineRule="auto"/>
        <w:ind w:firstLine="1134"/>
        <w:jc w:val="both"/>
        <w:rPr>
          <w:rFonts w:ascii="Cambria" w:hAnsi="Cambria"/>
          <w:sz w:val="24"/>
          <w:szCs w:val="24"/>
          <w:lang w:val="pt-BR"/>
        </w:rPr>
      </w:pPr>
      <w:r w:rsidRPr="002D1FAE">
        <w:rPr>
          <w:rFonts w:ascii="Cambria" w:hAnsi="Cambria"/>
          <w:sz w:val="24"/>
          <w:szCs w:val="24"/>
          <w:lang w:val="pt-BR"/>
        </w:rPr>
        <w:t>1. A citação do Instituto Nacional do Seguro Social – INSS, na pessoa do se</w:t>
      </w:r>
      <w:r w:rsidR="008E3D4B" w:rsidRPr="002D1FAE">
        <w:rPr>
          <w:rFonts w:ascii="Cambria" w:hAnsi="Cambria"/>
          <w:sz w:val="24"/>
          <w:szCs w:val="24"/>
          <w:lang w:val="pt-BR"/>
        </w:rPr>
        <w:t>u representante legal, para que</w:t>
      </w:r>
      <w:r w:rsidRPr="002D1FAE">
        <w:rPr>
          <w:rFonts w:ascii="Cambria" w:hAnsi="Cambria"/>
          <w:sz w:val="24"/>
          <w:szCs w:val="24"/>
          <w:lang w:val="pt-BR"/>
        </w:rPr>
        <w:t xml:space="preserve"> responda a presente demanda, no prazo legal, sob pena de revelia;</w:t>
      </w:r>
    </w:p>
    <w:p w14:paraId="730D7195" w14:textId="77777777" w:rsidR="00405366" w:rsidRPr="002D1FAE" w:rsidRDefault="00405366" w:rsidP="00405366">
      <w:pPr>
        <w:pStyle w:val="NoSpacing1"/>
        <w:spacing w:before="240" w:after="240" w:line="360" w:lineRule="auto"/>
        <w:ind w:firstLine="1134"/>
        <w:jc w:val="both"/>
        <w:rPr>
          <w:rFonts w:ascii="Cambria" w:hAnsi="Cambria"/>
          <w:sz w:val="24"/>
          <w:szCs w:val="24"/>
          <w:lang w:val="pt-BR"/>
        </w:rPr>
      </w:pPr>
      <w:r w:rsidRPr="002D1FAE">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8E3D4B" w:rsidRPr="002D1FAE">
        <w:rPr>
          <w:rFonts w:ascii="Cambria" w:hAnsi="Cambria"/>
          <w:sz w:val="24"/>
          <w:szCs w:val="24"/>
          <w:lang w:val="pt-BR"/>
        </w:rPr>
        <w:t>º</w:t>
      </w:r>
      <w:r w:rsidRPr="002D1FAE">
        <w:rPr>
          <w:rFonts w:ascii="Cambria" w:hAnsi="Cambria"/>
          <w:sz w:val="24"/>
          <w:szCs w:val="24"/>
          <w:lang w:val="pt-BR"/>
        </w:rPr>
        <w:t xml:space="preserve"> 1.060</w:t>
      </w:r>
      <w:r w:rsidR="008E3D4B" w:rsidRPr="002D1FAE">
        <w:rPr>
          <w:rFonts w:ascii="Cambria" w:hAnsi="Cambria"/>
          <w:sz w:val="24"/>
          <w:szCs w:val="24"/>
          <w:lang w:val="pt-BR"/>
        </w:rPr>
        <w:t>/50</w:t>
      </w:r>
      <w:r w:rsidRPr="002D1FAE">
        <w:rPr>
          <w:rFonts w:ascii="Cambria" w:hAnsi="Cambria"/>
          <w:sz w:val="24"/>
          <w:szCs w:val="24"/>
          <w:lang w:val="pt-BR"/>
        </w:rPr>
        <w:t>;</w:t>
      </w:r>
    </w:p>
    <w:p w14:paraId="65CB5F28" w14:textId="77777777" w:rsidR="00405366" w:rsidRPr="002D1FAE" w:rsidRDefault="00405366" w:rsidP="00405366">
      <w:pPr>
        <w:pStyle w:val="NoSpacing1"/>
        <w:spacing w:before="240" w:after="240" w:line="360" w:lineRule="auto"/>
        <w:ind w:firstLine="1134"/>
        <w:jc w:val="both"/>
        <w:rPr>
          <w:rFonts w:ascii="Cambria" w:hAnsi="Cambria"/>
          <w:sz w:val="24"/>
          <w:szCs w:val="24"/>
          <w:lang w:val="pt-BR"/>
        </w:rPr>
      </w:pPr>
      <w:r w:rsidRPr="002D1FAE">
        <w:rPr>
          <w:rFonts w:ascii="Cambria" w:hAnsi="Cambria"/>
          <w:sz w:val="24"/>
          <w:szCs w:val="24"/>
          <w:lang w:val="pt-BR"/>
        </w:rPr>
        <w:t>3. A condenação do Instituto Nacional do Seguro Social – INSS para conceder o benefício de aposentadoria por idade rural, bem como pagar as parcelas vencidas desde a data do requerimento administrativo, monetariamente corrigidas desde o respectivo vencimento e acrescidas de juros legais moratórios, ambos incidentes até a data do efetivo pagamento;</w:t>
      </w:r>
    </w:p>
    <w:p w14:paraId="460E6F73" w14:textId="77777777" w:rsidR="00405366" w:rsidRPr="002D1FAE" w:rsidRDefault="00405366" w:rsidP="00405366">
      <w:pPr>
        <w:pStyle w:val="NoSpacing1"/>
        <w:spacing w:before="240" w:after="240" w:line="360" w:lineRule="auto"/>
        <w:ind w:firstLine="1134"/>
        <w:jc w:val="both"/>
        <w:rPr>
          <w:rFonts w:ascii="Cambria" w:hAnsi="Cambria"/>
          <w:sz w:val="24"/>
          <w:szCs w:val="24"/>
          <w:lang w:val="pt-BR"/>
        </w:rPr>
      </w:pPr>
      <w:r w:rsidRPr="002D1FAE">
        <w:rPr>
          <w:rFonts w:ascii="Cambria" w:hAnsi="Cambria"/>
          <w:sz w:val="24"/>
          <w:szCs w:val="24"/>
          <w:lang w:val="pt-BR"/>
        </w:rPr>
        <w:t>4. A condenação do Instituto Nacional do Seguro Social – INSS para arcar com as custas processuais e honorários advocatícios;</w:t>
      </w:r>
    </w:p>
    <w:p w14:paraId="32D67A86" w14:textId="77777777" w:rsidR="00405366" w:rsidRPr="002D1FAE" w:rsidRDefault="00405366" w:rsidP="00405366">
      <w:pPr>
        <w:pStyle w:val="NoSpacing1"/>
        <w:spacing w:before="240" w:after="240" w:line="360" w:lineRule="auto"/>
        <w:ind w:firstLine="1134"/>
        <w:jc w:val="both"/>
        <w:rPr>
          <w:rFonts w:ascii="Cambria" w:hAnsi="Cambria"/>
          <w:sz w:val="24"/>
          <w:szCs w:val="24"/>
          <w:lang w:val="pt-BR"/>
        </w:rPr>
      </w:pPr>
      <w:r w:rsidRPr="002D1FAE">
        <w:rPr>
          <w:rFonts w:ascii="Cambria" w:hAnsi="Cambria"/>
          <w:sz w:val="24"/>
          <w:szCs w:val="24"/>
          <w:lang w:val="pt-BR"/>
        </w:rPr>
        <w:t>5. Requer, ainda, provar o alegado por todos os meios de prova admitidos em direito, notadamente a documental e testemunhal.</w:t>
      </w:r>
    </w:p>
    <w:p w14:paraId="69274829" w14:textId="77777777" w:rsidR="00AE3AC6" w:rsidRPr="002D1FAE" w:rsidRDefault="00AE3AC6" w:rsidP="00405366">
      <w:pPr>
        <w:pStyle w:val="NoSpacing1"/>
        <w:spacing w:before="240" w:after="240" w:line="360" w:lineRule="auto"/>
        <w:ind w:firstLine="1134"/>
        <w:jc w:val="both"/>
        <w:rPr>
          <w:rFonts w:ascii="Cambria" w:hAnsi="Cambria"/>
          <w:sz w:val="24"/>
          <w:szCs w:val="24"/>
          <w:lang w:val="pt-BR"/>
        </w:rPr>
      </w:pPr>
      <w:r w:rsidRPr="002D1FAE">
        <w:rPr>
          <w:rFonts w:ascii="Cambria" w:hAnsi="Cambria"/>
          <w:sz w:val="24"/>
          <w:szCs w:val="24"/>
          <w:lang w:val="pt-BR"/>
        </w:rPr>
        <w:t>6. Informa, por fim, não ter interesse na realização de audiência de conciliação/mediação, nos termos do art. 319, VII, do CPC.</w:t>
      </w:r>
    </w:p>
    <w:p w14:paraId="230832CD" w14:textId="77777777" w:rsidR="00405366" w:rsidRPr="002D1FAE" w:rsidRDefault="00405366" w:rsidP="00405366">
      <w:pPr>
        <w:pStyle w:val="NoSpacing1"/>
        <w:spacing w:before="240" w:after="240" w:line="360" w:lineRule="auto"/>
        <w:ind w:firstLine="1134"/>
        <w:jc w:val="both"/>
        <w:rPr>
          <w:rFonts w:ascii="Cambria" w:hAnsi="Cambria"/>
          <w:sz w:val="24"/>
          <w:szCs w:val="24"/>
          <w:lang w:val="pt-BR"/>
        </w:rPr>
      </w:pPr>
      <w:r w:rsidRPr="002D1FAE">
        <w:rPr>
          <w:rFonts w:ascii="Cambria" w:hAnsi="Cambria"/>
          <w:sz w:val="24"/>
          <w:szCs w:val="24"/>
          <w:lang w:val="pt-BR"/>
        </w:rPr>
        <w:t>Dá-se à causa o valor de R$... (valor da causa)</w:t>
      </w:r>
    </w:p>
    <w:p w14:paraId="0C919727" w14:textId="77777777" w:rsidR="00405366" w:rsidRPr="002D1FAE" w:rsidRDefault="00405366" w:rsidP="00405366">
      <w:pPr>
        <w:pStyle w:val="NoSpacing1"/>
        <w:spacing w:before="240" w:after="240" w:line="360" w:lineRule="auto"/>
        <w:ind w:firstLine="1134"/>
        <w:jc w:val="both"/>
        <w:rPr>
          <w:rFonts w:ascii="Cambria" w:hAnsi="Cambria"/>
          <w:b/>
          <w:color w:val="000000"/>
          <w:sz w:val="24"/>
          <w:szCs w:val="24"/>
          <w:lang w:val="pt-BR"/>
        </w:rPr>
      </w:pPr>
      <w:r w:rsidRPr="002D1FAE">
        <w:rPr>
          <w:rFonts w:ascii="Cambria" w:hAnsi="Cambria"/>
          <w:sz w:val="24"/>
          <w:szCs w:val="24"/>
          <w:lang w:val="pt-BR"/>
        </w:rPr>
        <w:t>Pede deferimento.</w:t>
      </w:r>
    </w:p>
    <w:p w14:paraId="48605AE1" w14:textId="77777777" w:rsidR="00405366" w:rsidRPr="002D1FAE" w:rsidRDefault="00405366" w:rsidP="00405366">
      <w:pPr>
        <w:pStyle w:val="NoSpacing1"/>
        <w:spacing w:before="240" w:after="240" w:line="360" w:lineRule="auto"/>
        <w:ind w:firstLine="1134"/>
        <w:jc w:val="both"/>
        <w:rPr>
          <w:rFonts w:ascii="Cambria" w:hAnsi="Cambria"/>
          <w:color w:val="000000"/>
          <w:sz w:val="24"/>
          <w:szCs w:val="24"/>
          <w:lang w:val="pt-BR"/>
        </w:rPr>
      </w:pPr>
      <w:r w:rsidRPr="002D1FAE">
        <w:rPr>
          <w:rFonts w:ascii="Cambria" w:hAnsi="Cambria"/>
          <w:color w:val="000000"/>
          <w:sz w:val="24"/>
          <w:szCs w:val="24"/>
          <w:lang w:val="pt-BR"/>
        </w:rPr>
        <w:t>(Cidade e data)</w:t>
      </w:r>
    </w:p>
    <w:p w14:paraId="338B4DEB" w14:textId="77777777" w:rsidR="00405366" w:rsidRPr="002D1FAE" w:rsidRDefault="00405366" w:rsidP="00405366">
      <w:pPr>
        <w:pStyle w:val="NoSpacing1"/>
        <w:spacing w:before="240" w:after="240" w:line="360" w:lineRule="auto"/>
        <w:ind w:firstLine="1134"/>
        <w:jc w:val="center"/>
        <w:rPr>
          <w:rFonts w:ascii="Cambria" w:hAnsi="Cambria"/>
          <w:color w:val="000000"/>
          <w:sz w:val="24"/>
          <w:szCs w:val="24"/>
          <w:lang w:val="pt-BR"/>
        </w:rPr>
      </w:pPr>
    </w:p>
    <w:p w14:paraId="02390498" w14:textId="77777777" w:rsidR="00405366" w:rsidRPr="002D1FAE" w:rsidRDefault="0032764A" w:rsidP="00405366">
      <w:pPr>
        <w:pStyle w:val="NoSpacing1"/>
        <w:spacing w:before="240" w:after="240" w:line="360" w:lineRule="auto"/>
        <w:ind w:firstLine="1134"/>
        <w:jc w:val="center"/>
        <w:rPr>
          <w:rFonts w:ascii="Cambria" w:hAnsi="Cambria"/>
          <w:color w:val="000000"/>
          <w:sz w:val="24"/>
          <w:szCs w:val="24"/>
          <w:lang w:val="pt-BR"/>
        </w:rPr>
      </w:pPr>
      <w:r w:rsidRPr="002D1FAE">
        <w:rPr>
          <w:rFonts w:ascii="Cambria" w:hAnsi="Cambria"/>
          <w:color w:val="000000"/>
          <w:sz w:val="24"/>
          <w:szCs w:val="24"/>
          <w:lang w:val="pt-BR"/>
        </w:rPr>
        <w:t xml:space="preserve"> </w:t>
      </w:r>
      <w:r w:rsidR="00405366" w:rsidRPr="002D1FAE">
        <w:rPr>
          <w:rFonts w:ascii="Cambria" w:hAnsi="Cambria"/>
          <w:color w:val="000000"/>
          <w:sz w:val="24"/>
          <w:szCs w:val="24"/>
          <w:lang w:val="pt-BR"/>
        </w:rPr>
        <w:t>(Nome, assinatura e número da OAB do advogado)</w:t>
      </w:r>
    </w:p>
    <w:p w14:paraId="6071F4FD" w14:textId="77777777" w:rsidR="00405366" w:rsidRPr="002D1FAE" w:rsidRDefault="00405366" w:rsidP="00405366">
      <w:pPr>
        <w:pStyle w:val="NoSpacing1"/>
        <w:spacing w:before="240" w:after="240" w:line="360" w:lineRule="auto"/>
        <w:ind w:firstLine="1134"/>
        <w:jc w:val="both"/>
        <w:rPr>
          <w:rFonts w:ascii="Cambria" w:hAnsi="Cambria"/>
          <w:color w:val="000000"/>
          <w:sz w:val="24"/>
          <w:szCs w:val="24"/>
          <w:lang w:val="pt-BR"/>
        </w:rPr>
      </w:pPr>
    </w:p>
    <w:p w14:paraId="0ED0697A" w14:textId="77777777" w:rsidR="00405366" w:rsidRPr="002D1FAE" w:rsidRDefault="00405366" w:rsidP="00405366">
      <w:pPr>
        <w:pStyle w:val="NoSpacing1"/>
        <w:spacing w:before="240" w:after="240" w:line="360" w:lineRule="auto"/>
        <w:ind w:firstLine="1134"/>
        <w:jc w:val="both"/>
        <w:rPr>
          <w:rFonts w:ascii="Cambria" w:hAnsi="Cambria"/>
          <w:color w:val="000000"/>
          <w:sz w:val="24"/>
          <w:szCs w:val="24"/>
          <w:lang w:val="pt-BR"/>
        </w:rPr>
      </w:pPr>
      <w:r w:rsidRPr="002D1FAE">
        <w:rPr>
          <w:rFonts w:ascii="Cambria" w:hAnsi="Cambria"/>
          <w:color w:val="000000"/>
          <w:sz w:val="24"/>
          <w:szCs w:val="24"/>
          <w:lang w:val="pt-BR"/>
        </w:rPr>
        <w:t>Rol de documentos:</w:t>
      </w:r>
    </w:p>
    <w:p w14:paraId="6C6B3673" w14:textId="77777777" w:rsidR="00484B26" w:rsidRPr="002D1FAE" w:rsidRDefault="00405366" w:rsidP="00405366">
      <w:pPr>
        <w:pStyle w:val="NoSpacing1"/>
        <w:spacing w:before="240" w:after="240" w:line="360" w:lineRule="auto"/>
        <w:ind w:firstLine="1134"/>
        <w:jc w:val="both"/>
        <w:rPr>
          <w:rFonts w:ascii="Cambria" w:hAnsi="Cambria"/>
          <w:color w:val="000000"/>
          <w:sz w:val="24"/>
          <w:szCs w:val="24"/>
          <w:lang w:val="pt-BR"/>
        </w:rPr>
      </w:pPr>
      <w:r w:rsidRPr="002D1FAE">
        <w:rPr>
          <w:rFonts w:ascii="Cambria" w:hAnsi="Cambria"/>
          <w:color w:val="000000"/>
          <w:sz w:val="24"/>
          <w:szCs w:val="24"/>
          <w:lang w:val="pt-BR"/>
        </w:rPr>
        <w:t>...</w:t>
      </w:r>
    </w:p>
    <w:sectPr w:rsidR="00484B26" w:rsidRPr="002D1FAE" w:rsidSect="00491706">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AB9D8" w14:textId="77777777" w:rsidR="0064580E" w:rsidRDefault="0064580E" w:rsidP="00483CDA">
      <w:r>
        <w:separator/>
      </w:r>
    </w:p>
  </w:endnote>
  <w:endnote w:type="continuationSeparator" w:id="0">
    <w:p w14:paraId="59D0561E" w14:textId="77777777" w:rsidR="0064580E" w:rsidRDefault="0064580E" w:rsidP="00483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TT14Et00">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erdana,Bold">
    <w:panose1 w:val="00000000000000000000"/>
    <w:charset w:val="00"/>
    <w:family w:val="roman"/>
    <w:notTrueType/>
    <w:pitch w:val="default"/>
    <w:sig w:usb0="00000003" w:usb1="00000000" w:usb2="00000000" w:usb3="00000000" w:csb0="00000001" w:csb1="00000000"/>
  </w:font>
  <w:font w:name="TTFF5965A8t00">
    <w:panose1 w:val="00000000000000000000"/>
    <w:charset w:val="00"/>
    <w:family w:val="auto"/>
    <w:notTrueType/>
    <w:pitch w:val="default"/>
    <w:sig w:usb0="00000003" w:usb1="00000000" w:usb2="00000000" w:usb3="00000000" w:csb0="00000001" w:csb1="00000000"/>
  </w:font>
  <w:font w:name="TTFF5984D8t00">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E3267" w14:textId="77777777" w:rsidR="00491706" w:rsidRDefault="00685158" w:rsidP="0049170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BB04A32" w14:textId="77777777" w:rsidR="00491706" w:rsidRDefault="00491706" w:rsidP="00491706">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DF8C9" w14:textId="77777777" w:rsidR="005922FF" w:rsidRDefault="005922FF" w:rsidP="005922FF">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64C0854F" w14:textId="286795E3" w:rsidR="00491706" w:rsidRPr="005922FF" w:rsidRDefault="00491706" w:rsidP="005922FF">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FAD67" w14:textId="77777777" w:rsidR="002D1FAE" w:rsidRDefault="002D1FA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4BE67" w14:textId="77777777" w:rsidR="0064580E" w:rsidRDefault="0064580E" w:rsidP="00483CDA">
      <w:r>
        <w:separator/>
      </w:r>
    </w:p>
  </w:footnote>
  <w:footnote w:type="continuationSeparator" w:id="0">
    <w:p w14:paraId="7731AA0D" w14:textId="77777777" w:rsidR="0064580E" w:rsidRDefault="0064580E" w:rsidP="00483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E7459" w14:textId="77777777" w:rsidR="002D1FAE" w:rsidRDefault="002D1FA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99D3" w14:textId="77777777" w:rsidR="005922FF" w:rsidRDefault="005922FF" w:rsidP="005922FF">
    <w:pPr>
      <w:pStyle w:val="Cabealho"/>
      <w:spacing w:after="120"/>
      <w:jc w:val="center"/>
      <w:rPr>
        <w:rFonts w:ascii="Arial" w:hAnsi="Arial" w:cs="Arial"/>
        <w:color w:val="C0C0C0"/>
        <w:sz w:val="20"/>
      </w:rPr>
    </w:pPr>
    <w:r>
      <w:rPr>
        <w:rFonts w:ascii="Arial" w:hAnsi="Arial" w:cs="Arial"/>
        <w:color w:val="C0C0C0"/>
        <w:sz w:val="20"/>
      </w:rPr>
      <w:t>peticaoemword.com.br</w:t>
    </w:r>
  </w:p>
  <w:p w14:paraId="69B9864B" w14:textId="5D5629C7" w:rsidR="00491706" w:rsidRPr="005922FF" w:rsidRDefault="00491706" w:rsidP="005922FF">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B738E" w14:textId="77777777" w:rsidR="002D1FAE" w:rsidRDefault="002D1FA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A9A"/>
    <w:rsid w:val="0003362A"/>
    <w:rsid w:val="0003506B"/>
    <w:rsid w:val="00035B17"/>
    <w:rsid w:val="00045D9F"/>
    <w:rsid w:val="00067A63"/>
    <w:rsid w:val="00096846"/>
    <w:rsid w:val="000A74D3"/>
    <w:rsid w:val="000B5254"/>
    <w:rsid w:val="000E407E"/>
    <w:rsid w:val="00106BF2"/>
    <w:rsid w:val="001107FF"/>
    <w:rsid w:val="001313A5"/>
    <w:rsid w:val="00164599"/>
    <w:rsid w:val="00195CA7"/>
    <w:rsid w:val="001C7A7F"/>
    <w:rsid w:val="001E0134"/>
    <w:rsid w:val="00294B55"/>
    <w:rsid w:val="002A1F8C"/>
    <w:rsid w:val="002D1FAE"/>
    <w:rsid w:val="002D563D"/>
    <w:rsid w:val="00312B0E"/>
    <w:rsid w:val="0032764A"/>
    <w:rsid w:val="0033185A"/>
    <w:rsid w:val="00351391"/>
    <w:rsid w:val="003A11D6"/>
    <w:rsid w:val="003C3A4F"/>
    <w:rsid w:val="003D046E"/>
    <w:rsid w:val="00405366"/>
    <w:rsid w:val="00420305"/>
    <w:rsid w:val="00483CDA"/>
    <w:rsid w:val="00484B26"/>
    <w:rsid w:val="00491706"/>
    <w:rsid w:val="00492D29"/>
    <w:rsid w:val="004E04FA"/>
    <w:rsid w:val="00543D49"/>
    <w:rsid w:val="00576BB4"/>
    <w:rsid w:val="005922FF"/>
    <w:rsid w:val="005A273D"/>
    <w:rsid w:val="005D0B10"/>
    <w:rsid w:val="006130BD"/>
    <w:rsid w:val="0064580E"/>
    <w:rsid w:val="00652150"/>
    <w:rsid w:val="00685158"/>
    <w:rsid w:val="006859D9"/>
    <w:rsid w:val="006A2B8A"/>
    <w:rsid w:val="00702754"/>
    <w:rsid w:val="007731B5"/>
    <w:rsid w:val="007A6013"/>
    <w:rsid w:val="007B3E3A"/>
    <w:rsid w:val="007E0450"/>
    <w:rsid w:val="00835C8A"/>
    <w:rsid w:val="00867927"/>
    <w:rsid w:val="00871B71"/>
    <w:rsid w:val="00894F07"/>
    <w:rsid w:val="008A1F40"/>
    <w:rsid w:val="008B32CE"/>
    <w:rsid w:val="008B3DFF"/>
    <w:rsid w:val="008D6970"/>
    <w:rsid w:val="008E3D4B"/>
    <w:rsid w:val="009B5DA1"/>
    <w:rsid w:val="009F1D7C"/>
    <w:rsid w:val="00A13013"/>
    <w:rsid w:val="00A147E9"/>
    <w:rsid w:val="00A8211D"/>
    <w:rsid w:val="00AE3AC6"/>
    <w:rsid w:val="00B1213B"/>
    <w:rsid w:val="00B245CB"/>
    <w:rsid w:val="00B3431A"/>
    <w:rsid w:val="00B37B1C"/>
    <w:rsid w:val="00B54CCF"/>
    <w:rsid w:val="00B56E52"/>
    <w:rsid w:val="00BC5544"/>
    <w:rsid w:val="00BE6002"/>
    <w:rsid w:val="00C504F3"/>
    <w:rsid w:val="00C744E3"/>
    <w:rsid w:val="00C95942"/>
    <w:rsid w:val="00CB17C8"/>
    <w:rsid w:val="00D15949"/>
    <w:rsid w:val="00D22488"/>
    <w:rsid w:val="00D228B9"/>
    <w:rsid w:val="00D44A0E"/>
    <w:rsid w:val="00DE0ABB"/>
    <w:rsid w:val="00E03009"/>
    <w:rsid w:val="00E12D4D"/>
    <w:rsid w:val="00E1789A"/>
    <w:rsid w:val="00E61A9A"/>
    <w:rsid w:val="00E91800"/>
    <w:rsid w:val="00E950E5"/>
    <w:rsid w:val="00EB004D"/>
    <w:rsid w:val="00EB393E"/>
    <w:rsid w:val="00ED366A"/>
    <w:rsid w:val="00EE2137"/>
    <w:rsid w:val="00EF4613"/>
    <w:rsid w:val="00F658C7"/>
    <w:rsid w:val="00F77417"/>
    <w:rsid w:val="00F92359"/>
    <w:rsid w:val="00FC10FD"/>
    <w:rsid w:val="00FE2586"/>
    <w:rsid w:val="00FF42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3E4D"/>
  <w15:chartTrackingRefBased/>
  <w15:docId w15:val="{E8ABF5A2-63D6-4195-B1B0-7FF3BCCD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A9A"/>
    <w:rPr>
      <w:rFonts w:ascii="Times New Roman" w:hAnsi="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E61A9A"/>
    <w:pPr>
      <w:tabs>
        <w:tab w:val="center" w:pos="4680"/>
        <w:tab w:val="right" w:pos="9360"/>
      </w:tabs>
    </w:pPr>
  </w:style>
  <w:style w:type="character" w:customStyle="1" w:styleId="CabealhoChar">
    <w:name w:val="Cabeçalho Char"/>
    <w:link w:val="Cabealho"/>
    <w:rsid w:val="00E61A9A"/>
    <w:rPr>
      <w:rFonts w:ascii="Times New Roman" w:eastAsia="Calibri" w:hAnsi="Times New Roman" w:cs="Times New Roman"/>
      <w:sz w:val="24"/>
      <w:szCs w:val="24"/>
      <w:lang w:eastAsia="pt-BR"/>
    </w:rPr>
  </w:style>
  <w:style w:type="paragraph" w:styleId="Rodap">
    <w:name w:val="footer"/>
    <w:basedOn w:val="Normal"/>
    <w:link w:val="RodapChar"/>
    <w:rsid w:val="00E61A9A"/>
    <w:pPr>
      <w:tabs>
        <w:tab w:val="center" w:pos="4680"/>
        <w:tab w:val="right" w:pos="9360"/>
      </w:tabs>
    </w:pPr>
  </w:style>
  <w:style w:type="character" w:customStyle="1" w:styleId="RodapChar">
    <w:name w:val="Rodapé Char"/>
    <w:link w:val="Rodap"/>
    <w:rsid w:val="00E61A9A"/>
    <w:rPr>
      <w:rFonts w:ascii="Times New Roman" w:eastAsia="Calibri" w:hAnsi="Times New Roman" w:cs="Times New Roman"/>
      <w:sz w:val="24"/>
      <w:szCs w:val="24"/>
      <w:lang w:eastAsia="pt-BR"/>
    </w:rPr>
  </w:style>
  <w:style w:type="character" w:styleId="Nmerodepgina">
    <w:name w:val="page number"/>
    <w:basedOn w:val="Fontepargpadro"/>
    <w:rsid w:val="00E61A9A"/>
  </w:style>
  <w:style w:type="paragraph" w:customStyle="1" w:styleId="NoSpacing1">
    <w:name w:val="No Spacing1"/>
    <w:qFormat/>
    <w:rsid w:val="00E61A9A"/>
    <w:rPr>
      <w:sz w:val="22"/>
      <w:szCs w:val="22"/>
      <w:lang w:val="en-US" w:eastAsia="en-US"/>
    </w:rPr>
  </w:style>
  <w:style w:type="paragraph" w:styleId="PargrafodaLista">
    <w:name w:val="List Paragraph"/>
    <w:basedOn w:val="Normal"/>
    <w:uiPriority w:val="99"/>
    <w:qFormat/>
    <w:rsid w:val="00E61A9A"/>
    <w:pPr>
      <w:ind w:left="720"/>
      <w:contextualSpacing/>
    </w:pPr>
    <w:rPr>
      <w:rFonts w:eastAsia="Times New Roman"/>
    </w:rPr>
  </w:style>
  <w:style w:type="character" w:customStyle="1" w:styleId="marcas1">
    <w:name w:val="marcas1"/>
    <w:rsid w:val="00E61A9A"/>
    <w:rPr>
      <w:b/>
      <w:bCs/>
      <w:color w:val="FF0000"/>
    </w:rPr>
  </w:style>
  <w:style w:type="paragraph" w:styleId="Recuodecorpodetexto">
    <w:name w:val="Body Text Indent"/>
    <w:basedOn w:val="Normal"/>
    <w:link w:val="RecuodecorpodetextoChar"/>
    <w:rsid w:val="00BE6002"/>
    <w:pPr>
      <w:spacing w:after="120"/>
      <w:ind w:left="283"/>
    </w:pPr>
    <w:rPr>
      <w:rFonts w:eastAsia="Times New Roman"/>
    </w:rPr>
  </w:style>
  <w:style w:type="character" w:customStyle="1" w:styleId="RecuodecorpodetextoChar">
    <w:name w:val="Recuo de corpo de texto Char"/>
    <w:link w:val="Recuodecorpodetexto"/>
    <w:rsid w:val="00BE6002"/>
    <w:rPr>
      <w:rFonts w:ascii="Times New Roman" w:eastAsia="Times New Roman" w:hAnsi="Times New Roman" w:cs="Times New Roman"/>
      <w:sz w:val="24"/>
      <w:szCs w:val="24"/>
      <w:lang w:eastAsia="pt-BR"/>
    </w:rPr>
  </w:style>
  <w:style w:type="table" w:styleId="Tabelacomgrade">
    <w:name w:val="Table Grid"/>
    <w:basedOn w:val="Tabelanormal"/>
    <w:rsid w:val="00106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4B26"/>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3425">
      <w:bodyDiv w:val="1"/>
      <w:marLeft w:val="0"/>
      <w:marRight w:val="0"/>
      <w:marTop w:val="0"/>
      <w:marBottom w:val="0"/>
      <w:divBdr>
        <w:top w:val="none" w:sz="0" w:space="0" w:color="auto"/>
        <w:left w:val="none" w:sz="0" w:space="0" w:color="auto"/>
        <w:bottom w:val="none" w:sz="0" w:space="0" w:color="auto"/>
        <w:right w:val="none" w:sz="0" w:space="0" w:color="auto"/>
      </w:divBdr>
    </w:div>
    <w:div w:id="981233969">
      <w:bodyDiv w:val="1"/>
      <w:marLeft w:val="0"/>
      <w:marRight w:val="0"/>
      <w:marTop w:val="0"/>
      <w:marBottom w:val="0"/>
      <w:divBdr>
        <w:top w:val="none" w:sz="0" w:space="0" w:color="auto"/>
        <w:left w:val="none" w:sz="0" w:space="0" w:color="auto"/>
        <w:bottom w:val="none" w:sz="0" w:space="0" w:color="auto"/>
        <w:right w:val="none" w:sz="0" w:space="0" w:color="auto"/>
      </w:divBdr>
    </w:div>
    <w:div w:id="1828934486">
      <w:bodyDiv w:val="1"/>
      <w:marLeft w:val="0"/>
      <w:marRight w:val="0"/>
      <w:marTop w:val="0"/>
      <w:marBottom w:val="0"/>
      <w:divBdr>
        <w:top w:val="none" w:sz="0" w:space="0" w:color="auto"/>
        <w:left w:val="none" w:sz="0" w:space="0" w:color="auto"/>
        <w:bottom w:val="none" w:sz="0" w:space="0" w:color="auto"/>
        <w:right w:val="none" w:sz="0" w:space="0" w:color="auto"/>
      </w:divBdr>
      <w:divsChild>
        <w:div w:id="1064180120">
          <w:marLeft w:val="0"/>
          <w:marRight w:val="0"/>
          <w:marTop w:val="0"/>
          <w:marBottom w:val="0"/>
          <w:divBdr>
            <w:top w:val="none" w:sz="0" w:space="0" w:color="auto"/>
            <w:left w:val="none" w:sz="0" w:space="0" w:color="auto"/>
            <w:bottom w:val="none" w:sz="0" w:space="0" w:color="auto"/>
            <w:right w:val="none" w:sz="0" w:space="0" w:color="auto"/>
          </w:divBdr>
          <w:divsChild>
            <w:div w:id="497580962">
              <w:marLeft w:val="0"/>
              <w:marRight w:val="0"/>
              <w:marTop w:val="0"/>
              <w:marBottom w:val="0"/>
              <w:divBdr>
                <w:top w:val="none" w:sz="0" w:space="0" w:color="auto"/>
                <w:left w:val="none" w:sz="0" w:space="0" w:color="auto"/>
                <w:bottom w:val="none" w:sz="0" w:space="0" w:color="auto"/>
                <w:right w:val="none" w:sz="0" w:space="0" w:color="auto"/>
              </w:divBdr>
            </w:div>
            <w:div w:id="546723761">
              <w:marLeft w:val="0"/>
              <w:marRight w:val="0"/>
              <w:marTop w:val="0"/>
              <w:marBottom w:val="0"/>
              <w:divBdr>
                <w:top w:val="none" w:sz="0" w:space="0" w:color="auto"/>
                <w:left w:val="none" w:sz="0" w:space="0" w:color="auto"/>
                <w:bottom w:val="none" w:sz="0" w:space="0" w:color="auto"/>
                <w:right w:val="none" w:sz="0" w:space="0" w:color="auto"/>
              </w:divBdr>
            </w:div>
            <w:div w:id="1152018733">
              <w:marLeft w:val="0"/>
              <w:marRight w:val="0"/>
              <w:marTop w:val="0"/>
              <w:marBottom w:val="0"/>
              <w:divBdr>
                <w:top w:val="none" w:sz="0" w:space="0" w:color="auto"/>
                <w:left w:val="none" w:sz="0" w:space="0" w:color="auto"/>
                <w:bottom w:val="none" w:sz="0" w:space="0" w:color="auto"/>
                <w:right w:val="none" w:sz="0" w:space="0" w:color="auto"/>
              </w:divBdr>
            </w:div>
            <w:div w:id="1226723580">
              <w:marLeft w:val="0"/>
              <w:marRight w:val="0"/>
              <w:marTop w:val="0"/>
              <w:marBottom w:val="0"/>
              <w:divBdr>
                <w:top w:val="none" w:sz="0" w:space="0" w:color="auto"/>
                <w:left w:val="none" w:sz="0" w:space="0" w:color="auto"/>
                <w:bottom w:val="none" w:sz="0" w:space="0" w:color="auto"/>
                <w:right w:val="none" w:sz="0" w:space="0" w:color="auto"/>
              </w:divBdr>
            </w:div>
            <w:div w:id="1279877809">
              <w:marLeft w:val="0"/>
              <w:marRight w:val="0"/>
              <w:marTop w:val="0"/>
              <w:marBottom w:val="0"/>
              <w:divBdr>
                <w:top w:val="none" w:sz="0" w:space="0" w:color="auto"/>
                <w:left w:val="none" w:sz="0" w:space="0" w:color="auto"/>
                <w:bottom w:val="none" w:sz="0" w:space="0" w:color="auto"/>
                <w:right w:val="none" w:sz="0" w:space="0" w:color="auto"/>
              </w:divBdr>
            </w:div>
            <w:div w:id="1745569719">
              <w:marLeft w:val="0"/>
              <w:marRight w:val="0"/>
              <w:marTop w:val="0"/>
              <w:marBottom w:val="0"/>
              <w:divBdr>
                <w:top w:val="none" w:sz="0" w:space="0" w:color="auto"/>
                <w:left w:val="none" w:sz="0" w:space="0" w:color="auto"/>
                <w:bottom w:val="none" w:sz="0" w:space="0" w:color="auto"/>
                <w:right w:val="none" w:sz="0" w:space="0" w:color="auto"/>
              </w:divBdr>
            </w:div>
            <w:div w:id="18856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3898</Words>
  <Characters>21052</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2023-11-07T01:56:00Z</dcterms:modified>
</cp:coreProperties>
</file>