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C972D" w14:textId="77777777" w:rsidR="002A3748" w:rsidRPr="00311A68" w:rsidRDefault="002A3748" w:rsidP="002A3748">
      <w:pPr>
        <w:spacing w:after="0"/>
        <w:contextualSpacing/>
        <w:jc w:val="both"/>
        <w:rPr>
          <w:rFonts w:ascii="Cambria" w:hAnsi="Cambria"/>
          <w:b/>
        </w:rPr>
      </w:pPr>
      <w:r w:rsidRPr="00311A68">
        <w:rPr>
          <w:rFonts w:ascii="Cambria" w:hAnsi="Cambria"/>
          <w:b/>
        </w:rPr>
        <w:t>EXCELENTÍSSIMO(a) SENHOR(a) DOUTOR(a) JUIZ(a) DA XXª VARA DO TRABALHO DE XXXXXXXXX/XXX – TRT XXª REGIÃO.</w:t>
      </w:r>
    </w:p>
    <w:p w14:paraId="3BE078E2" w14:textId="77777777" w:rsidR="002A3748" w:rsidRPr="00311A68" w:rsidRDefault="002A3748" w:rsidP="002A3748">
      <w:pPr>
        <w:spacing w:after="0"/>
        <w:contextualSpacing/>
        <w:jc w:val="both"/>
        <w:rPr>
          <w:rFonts w:ascii="Cambria" w:hAnsi="Cambria"/>
        </w:rPr>
      </w:pPr>
    </w:p>
    <w:p w14:paraId="2D8A4048" w14:textId="77777777" w:rsidR="002A3748" w:rsidRPr="00311A68" w:rsidRDefault="002A3748" w:rsidP="002A3748">
      <w:pPr>
        <w:spacing w:after="0"/>
        <w:contextualSpacing/>
        <w:jc w:val="both"/>
        <w:rPr>
          <w:rFonts w:ascii="Cambria" w:hAnsi="Cambria"/>
        </w:rPr>
      </w:pPr>
    </w:p>
    <w:p w14:paraId="2BD0DD41" w14:textId="77777777" w:rsidR="002A3748" w:rsidRPr="00311A68" w:rsidRDefault="002A3748" w:rsidP="002A3748">
      <w:pPr>
        <w:spacing w:after="0"/>
        <w:contextualSpacing/>
        <w:jc w:val="both"/>
        <w:rPr>
          <w:rFonts w:ascii="Cambria" w:hAnsi="Cambria"/>
        </w:rPr>
      </w:pPr>
      <w:r w:rsidRPr="00311A68">
        <w:rPr>
          <w:rFonts w:ascii="Cambria" w:hAnsi="Cambria"/>
        </w:rPr>
        <w:t xml:space="preserve">PROCESSO Nº : </w:t>
      </w:r>
      <w:r w:rsidR="009B495B" w:rsidRPr="00311A68">
        <w:rPr>
          <w:rFonts w:ascii="Cambria" w:hAnsi="Cambria"/>
        </w:rPr>
        <w:t xml:space="preserve"> </w:t>
      </w:r>
      <w:r w:rsidRPr="00311A68">
        <w:rPr>
          <w:rFonts w:ascii="Cambria" w:hAnsi="Cambria"/>
        </w:rPr>
        <w:t>XXXXXXX-XX.XXXX.X.XX.XXXX</w:t>
      </w:r>
    </w:p>
    <w:p w14:paraId="06C4CAF4" w14:textId="77777777" w:rsidR="002A3748" w:rsidRPr="00311A68" w:rsidRDefault="002A3748" w:rsidP="002A3748">
      <w:pPr>
        <w:spacing w:after="0"/>
        <w:contextualSpacing/>
        <w:jc w:val="both"/>
        <w:rPr>
          <w:rFonts w:ascii="Cambria" w:hAnsi="Cambria"/>
        </w:rPr>
      </w:pPr>
      <w:r w:rsidRPr="00311A68">
        <w:rPr>
          <w:rFonts w:ascii="Cambria" w:hAnsi="Cambria"/>
        </w:rPr>
        <w:t>RECLAMANTE : XXXXXXXX XX XXXXXX</w:t>
      </w:r>
    </w:p>
    <w:p w14:paraId="46AA98EE" w14:textId="77777777" w:rsidR="002A3748" w:rsidRPr="00311A68" w:rsidRDefault="002A3748" w:rsidP="002A3748">
      <w:pPr>
        <w:spacing w:after="0"/>
        <w:contextualSpacing/>
        <w:jc w:val="both"/>
        <w:rPr>
          <w:rFonts w:ascii="Cambria" w:hAnsi="Cambria"/>
        </w:rPr>
      </w:pPr>
      <w:r w:rsidRPr="00311A68">
        <w:rPr>
          <w:rFonts w:ascii="Cambria" w:hAnsi="Cambria"/>
        </w:rPr>
        <w:t>RECLAMADO</w:t>
      </w:r>
      <w:r w:rsidRPr="00311A68">
        <w:rPr>
          <w:rFonts w:ascii="Cambria" w:hAnsi="Cambria"/>
        </w:rPr>
        <w:tab/>
        <w:t xml:space="preserve">: </w:t>
      </w:r>
      <w:r w:rsidR="00CF15B0" w:rsidRPr="00311A68">
        <w:rPr>
          <w:rFonts w:ascii="Cambria" w:hAnsi="Cambria"/>
        </w:rPr>
        <w:t xml:space="preserve">  </w:t>
      </w:r>
      <w:r w:rsidR="009B495B" w:rsidRPr="00311A68">
        <w:rPr>
          <w:rFonts w:ascii="Cambria" w:hAnsi="Cambria"/>
        </w:rPr>
        <w:t xml:space="preserve"> </w:t>
      </w:r>
      <w:r w:rsidR="00891290" w:rsidRPr="00311A68">
        <w:rPr>
          <w:rFonts w:ascii="Cambria" w:hAnsi="Cambria"/>
        </w:rPr>
        <w:t>XXXX</w:t>
      </w:r>
      <w:r w:rsidR="00A16571" w:rsidRPr="00311A68">
        <w:rPr>
          <w:rFonts w:ascii="Cambria" w:hAnsi="Cambria"/>
        </w:rPr>
        <w:t xml:space="preserve"> </w:t>
      </w:r>
      <w:r w:rsidRPr="00311A68">
        <w:rPr>
          <w:rFonts w:ascii="Cambria" w:hAnsi="Cambria"/>
        </w:rPr>
        <w:t>XXXXX</w:t>
      </w:r>
      <w:r w:rsidR="00891290" w:rsidRPr="00311A68">
        <w:rPr>
          <w:rFonts w:ascii="Cambria" w:hAnsi="Cambria"/>
        </w:rPr>
        <w:t xml:space="preserve"> Ltda.</w:t>
      </w:r>
    </w:p>
    <w:p w14:paraId="19B9B556" w14:textId="77777777" w:rsidR="002A3748" w:rsidRPr="00311A68" w:rsidRDefault="002A3748" w:rsidP="002A3748">
      <w:pPr>
        <w:spacing w:after="0"/>
        <w:contextualSpacing/>
        <w:jc w:val="both"/>
        <w:rPr>
          <w:rFonts w:ascii="Cambria" w:hAnsi="Cambria"/>
        </w:rPr>
      </w:pPr>
    </w:p>
    <w:p w14:paraId="046E53AD" w14:textId="77777777" w:rsidR="009B495B" w:rsidRPr="00311A68" w:rsidRDefault="009B495B" w:rsidP="002A3748">
      <w:pPr>
        <w:spacing w:after="0"/>
        <w:contextualSpacing/>
        <w:jc w:val="both"/>
        <w:rPr>
          <w:rFonts w:ascii="Cambria" w:hAnsi="Cambria"/>
          <w:b/>
        </w:rPr>
      </w:pPr>
    </w:p>
    <w:p w14:paraId="178CC681" w14:textId="77777777" w:rsidR="002A3748" w:rsidRPr="00311A68" w:rsidRDefault="00891290" w:rsidP="002A3748">
      <w:pPr>
        <w:spacing w:after="0"/>
        <w:contextualSpacing/>
        <w:jc w:val="both"/>
        <w:rPr>
          <w:rFonts w:ascii="Cambria" w:hAnsi="Cambria"/>
        </w:rPr>
      </w:pPr>
      <w:r w:rsidRPr="00311A68">
        <w:rPr>
          <w:rFonts w:ascii="Cambria" w:hAnsi="Cambria"/>
          <w:b/>
        </w:rPr>
        <w:t>XXXX XXXXX.</w:t>
      </w:r>
      <w:r w:rsidR="002A3748" w:rsidRPr="00311A68">
        <w:rPr>
          <w:rFonts w:ascii="Cambria" w:hAnsi="Cambria"/>
        </w:rPr>
        <w:t xml:space="preserve">, já devidamente qualificado nos autos do processo em destaque, em que </w:t>
      </w:r>
      <w:r w:rsidR="003F14A0" w:rsidRPr="00311A68">
        <w:rPr>
          <w:rFonts w:ascii="Cambria" w:hAnsi="Cambria"/>
        </w:rPr>
        <w:t>move em face de</w:t>
      </w:r>
      <w:r w:rsidR="002A3748" w:rsidRPr="00311A68">
        <w:rPr>
          <w:rFonts w:ascii="Cambria" w:hAnsi="Cambria"/>
        </w:rPr>
        <w:t xml:space="preserve"> </w:t>
      </w:r>
      <w:r w:rsidRPr="00311A68">
        <w:rPr>
          <w:rFonts w:ascii="Cambria" w:hAnsi="Cambria"/>
        </w:rPr>
        <w:t>XXXXXX</w:t>
      </w:r>
      <w:r w:rsidR="00F25864" w:rsidRPr="00311A68">
        <w:rPr>
          <w:rFonts w:ascii="Cambria" w:hAnsi="Cambria"/>
        </w:rPr>
        <w:t xml:space="preserve"> </w:t>
      </w:r>
      <w:r w:rsidR="003F14A0" w:rsidRPr="00311A68">
        <w:rPr>
          <w:rFonts w:ascii="Cambria" w:hAnsi="Cambria"/>
        </w:rPr>
        <w:t>Ltda</w:t>
      </w:r>
      <w:r w:rsidR="00567BC3" w:rsidRPr="00311A68">
        <w:rPr>
          <w:rFonts w:ascii="Cambria" w:hAnsi="Cambria"/>
        </w:rPr>
        <w:t>, vem, por seu advogado</w:t>
      </w:r>
      <w:r w:rsidR="002A3748" w:rsidRPr="00311A68">
        <w:rPr>
          <w:rFonts w:ascii="Cambria" w:hAnsi="Cambria"/>
        </w:rPr>
        <w:t xml:space="preserve"> signatári</w:t>
      </w:r>
      <w:r w:rsidR="00567BC3" w:rsidRPr="00311A68">
        <w:rPr>
          <w:rFonts w:ascii="Cambria" w:hAnsi="Cambria"/>
        </w:rPr>
        <w:t>o</w:t>
      </w:r>
      <w:r w:rsidR="002A3748" w:rsidRPr="00311A68">
        <w:rPr>
          <w:rFonts w:ascii="Cambria" w:hAnsi="Cambria"/>
        </w:rPr>
        <w:t xml:space="preserve">, mandato incluso, perante Vossa Excelência, interpor </w:t>
      </w:r>
      <w:r w:rsidR="002A3748" w:rsidRPr="00311A68">
        <w:rPr>
          <w:rFonts w:ascii="Cambria" w:hAnsi="Cambria"/>
          <w:b/>
        </w:rPr>
        <w:t>RECURSO ORDINÁRIO</w:t>
      </w:r>
      <w:r w:rsidR="002A3748" w:rsidRPr="00311A68">
        <w:rPr>
          <w:rFonts w:ascii="Cambria" w:hAnsi="Cambria"/>
        </w:rPr>
        <w:t xml:space="preserve"> para o Egrégio Tribunal do Trabalho da XX Região, o que faz com fundamento nos termos da peça anexa.</w:t>
      </w:r>
    </w:p>
    <w:p w14:paraId="0EA7EE40" w14:textId="77777777" w:rsidR="002A3748" w:rsidRPr="00311A68" w:rsidRDefault="002A3748" w:rsidP="002A3748">
      <w:pPr>
        <w:spacing w:after="0"/>
        <w:contextualSpacing/>
        <w:jc w:val="both"/>
        <w:rPr>
          <w:rFonts w:ascii="Cambria" w:hAnsi="Cambria"/>
        </w:rPr>
      </w:pPr>
    </w:p>
    <w:p w14:paraId="5B6BC73E" w14:textId="77777777" w:rsidR="002A3748" w:rsidRPr="00311A68" w:rsidRDefault="002A3748" w:rsidP="002A3748">
      <w:pPr>
        <w:spacing w:after="0"/>
        <w:contextualSpacing/>
        <w:jc w:val="both"/>
        <w:rPr>
          <w:rFonts w:ascii="Cambria" w:hAnsi="Cambria"/>
        </w:rPr>
      </w:pPr>
      <w:r w:rsidRPr="00311A68">
        <w:rPr>
          <w:rFonts w:ascii="Cambria" w:hAnsi="Cambria"/>
        </w:rPr>
        <w:t>Requer seja o mesmo, recebido e processado e, cumpridas as formalidades legais, sejam os autos - com as razões anexas - encaminhados ao Egrégio Tribunal Regional do Trabalho da XX Região.</w:t>
      </w:r>
    </w:p>
    <w:p w14:paraId="50C785FD" w14:textId="77777777" w:rsidR="002A3748" w:rsidRPr="00311A68" w:rsidRDefault="002A3748" w:rsidP="002A3748">
      <w:pPr>
        <w:spacing w:after="0"/>
        <w:contextualSpacing/>
        <w:jc w:val="both"/>
        <w:rPr>
          <w:rFonts w:ascii="Cambria" w:hAnsi="Cambria"/>
        </w:rPr>
      </w:pPr>
      <w:r w:rsidRPr="00311A68">
        <w:rPr>
          <w:rFonts w:ascii="Cambria" w:hAnsi="Cambria"/>
        </w:rPr>
        <w:tab/>
      </w:r>
    </w:p>
    <w:p w14:paraId="116C2D67" w14:textId="77777777" w:rsidR="002A3748" w:rsidRPr="00311A68" w:rsidRDefault="002A3748" w:rsidP="002A3748">
      <w:pPr>
        <w:contextualSpacing/>
        <w:jc w:val="center"/>
        <w:rPr>
          <w:rFonts w:ascii="Cambria" w:hAnsi="Cambria"/>
        </w:rPr>
      </w:pPr>
      <w:r w:rsidRPr="00311A68">
        <w:rPr>
          <w:rFonts w:ascii="Cambria" w:hAnsi="Cambria"/>
        </w:rPr>
        <w:t>Termos em que pede e espera deferimento.</w:t>
      </w:r>
    </w:p>
    <w:p w14:paraId="7E1690DF" w14:textId="77777777" w:rsidR="002A3748" w:rsidRPr="00311A68" w:rsidRDefault="002A3748" w:rsidP="002A3748">
      <w:pPr>
        <w:contextualSpacing/>
        <w:jc w:val="center"/>
        <w:rPr>
          <w:rFonts w:ascii="Cambria" w:hAnsi="Cambria"/>
        </w:rPr>
      </w:pPr>
    </w:p>
    <w:p w14:paraId="42C0ADA7" w14:textId="77777777" w:rsidR="002A3748" w:rsidRPr="00311A68" w:rsidRDefault="002A3748" w:rsidP="002A3748">
      <w:pPr>
        <w:contextualSpacing/>
        <w:jc w:val="center"/>
        <w:rPr>
          <w:rFonts w:ascii="Cambria" w:hAnsi="Cambria"/>
        </w:rPr>
      </w:pPr>
      <w:r w:rsidRPr="00311A68">
        <w:rPr>
          <w:rFonts w:ascii="Cambria" w:hAnsi="Cambria"/>
        </w:rPr>
        <w:t xml:space="preserve">XXXXXXXXXX, XX de </w:t>
      </w:r>
      <w:r w:rsidR="00A93624" w:rsidRPr="00311A68">
        <w:rPr>
          <w:rFonts w:ascii="Cambria" w:hAnsi="Cambria"/>
        </w:rPr>
        <w:t>fevereiro</w:t>
      </w:r>
      <w:r w:rsidRPr="00311A68">
        <w:rPr>
          <w:rFonts w:ascii="Cambria" w:hAnsi="Cambria"/>
        </w:rPr>
        <w:t xml:space="preserve"> de 20XX.</w:t>
      </w:r>
    </w:p>
    <w:p w14:paraId="74D2B635" w14:textId="77777777" w:rsidR="002A3748" w:rsidRPr="00311A68" w:rsidRDefault="002A3748" w:rsidP="002A3748">
      <w:pPr>
        <w:ind w:firstLine="2268"/>
        <w:contextualSpacing/>
        <w:jc w:val="center"/>
        <w:rPr>
          <w:rFonts w:ascii="Cambria" w:hAnsi="Cambria"/>
        </w:rPr>
      </w:pPr>
    </w:p>
    <w:p w14:paraId="52A50797" w14:textId="77777777" w:rsidR="002A3748" w:rsidRPr="00311A68" w:rsidRDefault="002A3748" w:rsidP="002A3748">
      <w:pPr>
        <w:contextualSpacing/>
        <w:jc w:val="center"/>
        <w:rPr>
          <w:rFonts w:ascii="Cambria" w:hAnsi="Cambria"/>
        </w:rPr>
      </w:pPr>
      <w:r w:rsidRPr="00311A68">
        <w:rPr>
          <w:rFonts w:ascii="Cambria" w:hAnsi="Cambria"/>
        </w:rPr>
        <w:t>XXXXXX XXXXXXXX</w:t>
      </w:r>
    </w:p>
    <w:p w14:paraId="2020FAE8" w14:textId="77777777" w:rsidR="001B064D" w:rsidRPr="00311A68" w:rsidRDefault="002A3748" w:rsidP="002A3748">
      <w:pPr>
        <w:jc w:val="center"/>
        <w:rPr>
          <w:rFonts w:ascii="Cambria" w:hAnsi="Cambria"/>
        </w:rPr>
      </w:pPr>
      <w:r w:rsidRPr="00311A68">
        <w:rPr>
          <w:rFonts w:ascii="Cambria" w:hAnsi="Cambria"/>
        </w:rPr>
        <w:t>OAB/XX nº. XXX.XXX</w:t>
      </w:r>
    </w:p>
    <w:p w14:paraId="2C4661F6" w14:textId="77777777" w:rsidR="00F25864" w:rsidRPr="00311A68" w:rsidRDefault="00F25864" w:rsidP="002A3748">
      <w:pPr>
        <w:jc w:val="center"/>
        <w:rPr>
          <w:rFonts w:ascii="Cambria" w:hAnsi="Cambria"/>
        </w:rPr>
      </w:pPr>
      <w:r w:rsidRPr="00311A68">
        <w:rPr>
          <w:rFonts w:ascii="Cambria" w:hAnsi="Cambria"/>
        </w:rPr>
        <w:br w:type="page"/>
      </w:r>
    </w:p>
    <w:p w14:paraId="2328DF61" w14:textId="77777777" w:rsidR="007D0F6A" w:rsidRPr="00311A68" w:rsidRDefault="007D0F6A" w:rsidP="007D0F6A">
      <w:pPr>
        <w:spacing w:after="0"/>
        <w:contextualSpacing/>
        <w:jc w:val="both"/>
        <w:rPr>
          <w:rFonts w:ascii="Cambria" w:hAnsi="Cambria"/>
        </w:rPr>
      </w:pPr>
      <w:r w:rsidRPr="00311A68">
        <w:rPr>
          <w:rFonts w:ascii="Cambria" w:hAnsi="Cambria"/>
          <w:b/>
        </w:rPr>
        <w:lastRenderedPageBreak/>
        <w:t>RAZÕES DO RECURSO ORDINÁRIO</w:t>
      </w:r>
    </w:p>
    <w:p w14:paraId="720E4AE0" w14:textId="77777777" w:rsidR="007D0F6A" w:rsidRPr="00311A68" w:rsidRDefault="007D0F6A" w:rsidP="007D0F6A">
      <w:pPr>
        <w:spacing w:after="0"/>
        <w:contextualSpacing/>
        <w:jc w:val="both"/>
        <w:rPr>
          <w:rFonts w:ascii="Cambria" w:hAnsi="Cambria"/>
        </w:rPr>
      </w:pPr>
    </w:p>
    <w:p w14:paraId="295B6DE2" w14:textId="77777777" w:rsidR="007D0F6A" w:rsidRPr="00311A68" w:rsidRDefault="007D0F6A" w:rsidP="007D0F6A">
      <w:pPr>
        <w:spacing w:after="0"/>
        <w:contextualSpacing/>
        <w:jc w:val="both"/>
        <w:rPr>
          <w:rFonts w:ascii="Cambria" w:hAnsi="Cambria"/>
        </w:rPr>
      </w:pPr>
      <w:r w:rsidRPr="00311A68">
        <w:rPr>
          <w:rFonts w:ascii="Cambria" w:hAnsi="Cambria"/>
        </w:rPr>
        <w:t>PROCESSO Nº. : XXXXXXX-XX.XXXX.X.XX.XXXX</w:t>
      </w:r>
    </w:p>
    <w:p w14:paraId="33935058" w14:textId="77777777" w:rsidR="007D0F6A" w:rsidRPr="00311A68" w:rsidRDefault="007D0F6A" w:rsidP="007D0F6A">
      <w:pPr>
        <w:spacing w:after="0"/>
        <w:contextualSpacing/>
        <w:jc w:val="both"/>
        <w:rPr>
          <w:rFonts w:ascii="Cambria" w:hAnsi="Cambria"/>
        </w:rPr>
      </w:pPr>
      <w:r w:rsidRPr="00311A68">
        <w:rPr>
          <w:rFonts w:ascii="Cambria" w:hAnsi="Cambria"/>
        </w:rPr>
        <w:t>RECLAMANTE : XXXXXXXX XX XXXXXX</w:t>
      </w:r>
    </w:p>
    <w:p w14:paraId="357E0042" w14:textId="77777777" w:rsidR="007D0F6A" w:rsidRPr="00311A68" w:rsidRDefault="007D0F6A" w:rsidP="007D0F6A">
      <w:pPr>
        <w:spacing w:after="0"/>
        <w:contextualSpacing/>
        <w:jc w:val="both"/>
        <w:rPr>
          <w:rFonts w:ascii="Cambria" w:hAnsi="Cambria"/>
        </w:rPr>
      </w:pPr>
      <w:r w:rsidRPr="00311A68">
        <w:rPr>
          <w:rFonts w:ascii="Cambria" w:hAnsi="Cambria"/>
        </w:rPr>
        <w:t>RECLAMADO</w:t>
      </w:r>
      <w:r w:rsidRPr="00311A68">
        <w:rPr>
          <w:rFonts w:ascii="Cambria" w:hAnsi="Cambria"/>
        </w:rPr>
        <w:tab/>
        <w:t xml:space="preserve"> :</w:t>
      </w:r>
      <w:r w:rsidR="00891290" w:rsidRPr="00311A68">
        <w:rPr>
          <w:rFonts w:ascii="Cambria" w:hAnsi="Cambria"/>
        </w:rPr>
        <w:t xml:space="preserve"> </w:t>
      </w:r>
      <w:r w:rsidRPr="00311A68">
        <w:rPr>
          <w:rFonts w:ascii="Cambria" w:hAnsi="Cambria"/>
        </w:rPr>
        <w:t xml:space="preserve"> </w:t>
      </w:r>
      <w:r w:rsidR="00891290" w:rsidRPr="00311A68">
        <w:rPr>
          <w:rFonts w:ascii="Cambria" w:hAnsi="Cambria"/>
        </w:rPr>
        <w:t>XXXXXX</w:t>
      </w:r>
      <w:r w:rsidRPr="00311A68">
        <w:rPr>
          <w:rFonts w:ascii="Cambria" w:hAnsi="Cambria"/>
        </w:rPr>
        <w:t xml:space="preserve"> XXXXX</w:t>
      </w:r>
      <w:r w:rsidR="00891290" w:rsidRPr="00311A68">
        <w:rPr>
          <w:rFonts w:ascii="Cambria" w:hAnsi="Cambria"/>
        </w:rPr>
        <w:t xml:space="preserve"> Ltda.</w:t>
      </w:r>
    </w:p>
    <w:p w14:paraId="3DDCB7F9" w14:textId="77777777" w:rsidR="00F25864" w:rsidRPr="00311A68" w:rsidRDefault="00F25864" w:rsidP="00DF574B">
      <w:pPr>
        <w:rPr>
          <w:rFonts w:ascii="Cambria" w:hAnsi="Cambria"/>
        </w:rPr>
      </w:pPr>
    </w:p>
    <w:p w14:paraId="578A96AF" w14:textId="77777777" w:rsidR="007D0F6A" w:rsidRPr="00311A68" w:rsidRDefault="007D0F6A" w:rsidP="007D0F6A">
      <w:pPr>
        <w:spacing w:after="0"/>
        <w:contextualSpacing/>
        <w:jc w:val="both"/>
        <w:rPr>
          <w:rFonts w:ascii="Cambria" w:hAnsi="Cambria"/>
        </w:rPr>
      </w:pPr>
      <w:r w:rsidRPr="00311A68">
        <w:rPr>
          <w:rFonts w:ascii="Cambria" w:hAnsi="Cambria"/>
        </w:rPr>
        <w:t>Colendo Tribunal,</w:t>
      </w:r>
    </w:p>
    <w:p w14:paraId="7AC39F7F" w14:textId="77777777" w:rsidR="007D0F6A" w:rsidRPr="00311A68" w:rsidRDefault="007D0F6A" w:rsidP="007D0F6A">
      <w:pPr>
        <w:spacing w:after="0"/>
        <w:contextualSpacing/>
        <w:jc w:val="both"/>
        <w:rPr>
          <w:rFonts w:ascii="Cambria" w:hAnsi="Cambria"/>
        </w:rPr>
      </w:pPr>
      <w:r w:rsidRPr="00311A68">
        <w:rPr>
          <w:rFonts w:ascii="Cambria" w:hAnsi="Cambria"/>
        </w:rPr>
        <w:t>Egrégia Turma,</w:t>
      </w:r>
    </w:p>
    <w:p w14:paraId="3DCAC8DE" w14:textId="77777777" w:rsidR="007D0F6A" w:rsidRPr="00311A68" w:rsidRDefault="007D0F6A" w:rsidP="007D0F6A">
      <w:pPr>
        <w:jc w:val="both"/>
        <w:rPr>
          <w:rFonts w:ascii="Cambria" w:hAnsi="Cambria"/>
        </w:rPr>
      </w:pPr>
      <w:r w:rsidRPr="00311A68">
        <w:rPr>
          <w:rFonts w:ascii="Cambria" w:hAnsi="Cambria"/>
        </w:rPr>
        <w:t>Eméritos Julgadores,</w:t>
      </w:r>
    </w:p>
    <w:p w14:paraId="2788BEB2" w14:textId="77777777" w:rsidR="007D0F6A" w:rsidRPr="00311A68" w:rsidRDefault="007D0F6A" w:rsidP="007D0F6A">
      <w:pPr>
        <w:spacing w:after="0"/>
        <w:jc w:val="both"/>
        <w:rPr>
          <w:rFonts w:ascii="Cambria" w:hAnsi="Cambria"/>
        </w:rPr>
      </w:pPr>
    </w:p>
    <w:p w14:paraId="44088888" w14:textId="77777777" w:rsidR="00127359" w:rsidRPr="00311A68" w:rsidRDefault="00127359" w:rsidP="00127359">
      <w:pPr>
        <w:spacing w:after="0"/>
        <w:jc w:val="both"/>
        <w:rPr>
          <w:rFonts w:ascii="Cambria" w:hAnsi="Cambria"/>
        </w:rPr>
      </w:pPr>
      <w:r w:rsidRPr="00311A68">
        <w:rPr>
          <w:rFonts w:ascii="Cambria" w:hAnsi="Cambria"/>
        </w:rPr>
        <w:t>Emine</w:t>
      </w:r>
      <w:r w:rsidR="00593260" w:rsidRPr="00311A68">
        <w:rPr>
          <w:rFonts w:ascii="Cambria" w:hAnsi="Cambria"/>
        </w:rPr>
        <w:t>ntes Desembargadores, conforme a</w:t>
      </w:r>
      <w:r w:rsidRPr="00311A68">
        <w:rPr>
          <w:rFonts w:ascii="Cambria" w:hAnsi="Cambria"/>
        </w:rPr>
        <w:t xml:space="preserve"> Recorrente passará a expor, REQUER a reforma da sentença </w:t>
      </w:r>
      <w:r w:rsidRPr="00311A68">
        <w:rPr>
          <w:rFonts w:ascii="Cambria" w:hAnsi="Cambria"/>
          <w:i/>
        </w:rPr>
        <w:t>a quo</w:t>
      </w:r>
      <w:r w:rsidRPr="00311A68">
        <w:rPr>
          <w:rFonts w:ascii="Cambria" w:hAnsi="Cambria"/>
        </w:rPr>
        <w:t xml:space="preserve">, no que tange aos </w:t>
      </w:r>
      <w:r w:rsidR="00FC745B" w:rsidRPr="00311A68">
        <w:rPr>
          <w:rFonts w:ascii="Cambria" w:hAnsi="Cambria"/>
        </w:rPr>
        <w:t>tópicos abaixo apres</w:t>
      </w:r>
      <w:r w:rsidR="00593260" w:rsidRPr="00311A68">
        <w:rPr>
          <w:rFonts w:ascii="Cambria" w:hAnsi="Cambria"/>
        </w:rPr>
        <w:t>e</w:t>
      </w:r>
      <w:r w:rsidR="00FC745B" w:rsidRPr="00311A68">
        <w:rPr>
          <w:rFonts w:ascii="Cambria" w:hAnsi="Cambria"/>
        </w:rPr>
        <w:t>ntados</w:t>
      </w:r>
      <w:r w:rsidRPr="00311A68">
        <w:rPr>
          <w:rFonts w:ascii="Cambria" w:hAnsi="Cambria"/>
        </w:rPr>
        <w:t>, senão vejamos:</w:t>
      </w:r>
    </w:p>
    <w:p w14:paraId="166AA964" w14:textId="77777777" w:rsidR="00127359" w:rsidRPr="00311A68" w:rsidRDefault="00127359" w:rsidP="007D0F6A">
      <w:pPr>
        <w:spacing w:after="0"/>
        <w:jc w:val="both"/>
        <w:rPr>
          <w:rFonts w:ascii="Cambria" w:hAnsi="Cambria"/>
        </w:rPr>
      </w:pPr>
    </w:p>
    <w:p w14:paraId="14F12EF5" w14:textId="77777777" w:rsidR="003F14A0" w:rsidRPr="00311A68" w:rsidRDefault="003F14A0" w:rsidP="003F14A0">
      <w:pPr>
        <w:contextualSpacing/>
        <w:jc w:val="both"/>
        <w:rPr>
          <w:rFonts w:ascii="Cambria" w:hAnsi="Cambria"/>
          <w:b/>
        </w:rPr>
      </w:pPr>
      <w:r w:rsidRPr="00311A68">
        <w:rPr>
          <w:rFonts w:ascii="Cambria" w:hAnsi="Cambria"/>
          <w:b/>
        </w:rPr>
        <w:t>1. Da tempestividade</w:t>
      </w:r>
    </w:p>
    <w:p w14:paraId="03A32761" w14:textId="77777777" w:rsidR="003F14A0" w:rsidRPr="00311A68" w:rsidRDefault="003F14A0" w:rsidP="003F14A0">
      <w:pPr>
        <w:ind w:firstLine="1134"/>
        <w:contextualSpacing/>
        <w:jc w:val="both"/>
        <w:rPr>
          <w:rFonts w:ascii="Cambria" w:hAnsi="Cambria"/>
        </w:rPr>
      </w:pPr>
      <w:r w:rsidRPr="00311A68">
        <w:rPr>
          <w:rFonts w:ascii="Cambria" w:hAnsi="Cambria"/>
        </w:rPr>
        <w:t xml:space="preserve">No dia XX/XX/2018 ocorreu falha no sistema de Processo Judicial Eletrônico por volta das 23h40min, </w:t>
      </w:r>
      <w:r w:rsidRPr="00311A68">
        <w:rPr>
          <w:rFonts w:ascii="Cambria" w:hAnsi="Cambria"/>
          <w:b/>
        </w:rPr>
        <w:t>uma INDISPONIBILIDADE NÃO PROGRAMADA</w:t>
      </w:r>
      <w:r w:rsidRPr="00311A68">
        <w:rPr>
          <w:rFonts w:ascii="Cambria" w:hAnsi="Cambria"/>
        </w:rPr>
        <w:t>, que persistiu para além dos próximos 60 minutos, consoante se verifica na tela abaixo colacionada:</w:t>
      </w:r>
    </w:p>
    <w:p w14:paraId="252A5476" w14:textId="77777777" w:rsidR="003F14A0" w:rsidRPr="00311A68" w:rsidRDefault="003F14A0" w:rsidP="003F14A0">
      <w:pPr>
        <w:contextualSpacing/>
        <w:jc w:val="both"/>
        <w:rPr>
          <w:rFonts w:ascii="Cambria" w:hAnsi="Cambria"/>
        </w:rPr>
      </w:pPr>
    </w:p>
    <w:p w14:paraId="63F6EA63" w14:textId="77777777" w:rsidR="003F14A0" w:rsidRPr="00311A68" w:rsidRDefault="003F14A0" w:rsidP="003F14A0">
      <w:pPr>
        <w:contextualSpacing/>
        <w:jc w:val="center"/>
        <w:rPr>
          <w:rFonts w:ascii="Cambria" w:hAnsi="Cambria"/>
        </w:rPr>
      </w:pPr>
      <w:r w:rsidRPr="00311A68">
        <w:rPr>
          <w:rFonts w:ascii="Cambria" w:hAnsi="Cambria"/>
          <w:noProof/>
          <w:lang w:eastAsia="pt-BR"/>
        </w:rPr>
        <w:drawing>
          <wp:inline distT="0" distB="0" distL="0" distR="0" wp14:anchorId="7DCBC281" wp14:editId="4382904E">
            <wp:extent cx="5398936" cy="2520564"/>
            <wp:effectExtent l="0" t="0" r="0" b="0"/>
            <wp:docPr id="1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48" b="4931"/>
                    <a:stretch/>
                  </pic:blipFill>
                  <pic:spPr bwMode="auto">
                    <a:xfrm>
                      <a:off x="0" y="0"/>
                      <a:ext cx="5398770" cy="2520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AC8A9" w14:textId="77777777" w:rsidR="003F14A0" w:rsidRPr="00311A68" w:rsidRDefault="003F14A0" w:rsidP="003F14A0">
      <w:pPr>
        <w:contextualSpacing/>
        <w:jc w:val="both"/>
        <w:rPr>
          <w:rFonts w:ascii="Cambria" w:hAnsi="Cambria"/>
        </w:rPr>
      </w:pPr>
    </w:p>
    <w:p w14:paraId="7140B610" w14:textId="77777777" w:rsidR="003F14A0" w:rsidRPr="00311A68" w:rsidRDefault="003F14A0" w:rsidP="003F14A0">
      <w:pPr>
        <w:ind w:firstLine="1134"/>
        <w:contextualSpacing/>
        <w:jc w:val="both"/>
        <w:rPr>
          <w:rFonts w:ascii="Cambria" w:hAnsi="Cambria"/>
        </w:rPr>
      </w:pPr>
      <w:r w:rsidRPr="00311A68">
        <w:rPr>
          <w:rFonts w:ascii="Cambria" w:hAnsi="Cambria"/>
        </w:rPr>
        <w:t xml:space="preserve">Ocorre que, como tal indisponibilidade não estava prevista, e sendo hoje, dia XX/XXX/2018, feriado municipal na cidade de XXXXX/XX de acordo com a </w:t>
      </w:r>
      <w:r w:rsidRPr="00311A68">
        <w:rPr>
          <w:rFonts w:ascii="Cambria" w:hAnsi="Cambria"/>
        </w:rPr>
        <w:lastRenderedPageBreak/>
        <w:t xml:space="preserve">Lei nº 4453/78, cidade em que se localiza a central de atendimento ao público do PJe da 4ª Região, não foi possível requerer a </w:t>
      </w:r>
      <w:r w:rsidRPr="00311A68">
        <w:rPr>
          <w:rFonts w:ascii="Cambria" w:hAnsi="Cambria"/>
          <w:b/>
        </w:rPr>
        <w:t>certidão de indisponibilidade do sistema</w:t>
      </w:r>
      <w:r w:rsidRPr="00311A68">
        <w:rPr>
          <w:rFonts w:ascii="Cambria" w:hAnsi="Cambria"/>
        </w:rPr>
        <w:t xml:space="preserve"> a fim de garantir a prorrogação do prazo do presente recurso.</w:t>
      </w:r>
    </w:p>
    <w:p w14:paraId="5A956644" w14:textId="77777777" w:rsidR="003F14A0" w:rsidRPr="00311A68" w:rsidRDefault="003F14A0" w:rsidP="003F14A0">
      <w:pPr>
        <w:ind w:firstLine="1134"/>
        <w:contextualSpacing/>
        <w:jc w:val="both"/>
        <w:rPr>
          <w:rFonts w:ascii="Cambria" w:hAnsi="Cambria"/>
        </w:rPr>
      </w:pPr>
    </w:p>
    <w:p w14:paraId="3081329E" w14:textId="77777777" w:rsidR="003F14A0" w:rsidRPr="00311A68" w:rsidRDefault="003F14A0" w:rsidP="003F14A0">
      <w:pPr>
        <w:ind w:firstLine="1134"/>
        <w:contextualSpacing/>
        <w:jc w:val="both"/>
        <w:rPr>
          <w:rFonts w:ascii="Cambria" w:hAnsi="Cambria"/>
          <w:color w:val="000000"/>
          <w:shd w:val="clear" w:color="auto" w:fill="FFFFFF"/>
        </w:rPr>
      </w:pPr>
      <w:r w:rsidRPr="00311A68">
        <w:rPr>
          <w:rFonts w:ascii="Cambria" w:hAnsi="Cambria"/>
        </w:rPr>
        <w:t xml:space="preserve">Ademais, no artigo 10, §3º da Resolução 158/2013, está disposto que </w:t>
      </w:r>
      <w:r w:rsidRPr="00311A68">
        <w:rPr>
          <w:rFonts w:ascii="Cambria" w:hAnsi="Cambria"/>
          <w:i/>
        </w:rPr>
        <w:t>“o</w:t>
      </w:r>
      <w:r w:rsidRPr="00311A68">
        <w:rPr>
          <w:rFonts w:ascii="Cambria" w:hAnsi="Cambria"/>
          <w:i/>
          <w:color w:val="000000"/>
          <w:shd w:val="clear" w:color="auto" w:fill="FFFFFF"/>
        </w:rPr>
        <w:t xml:space="preserve"> relatório de interrupção, assinado digitalmente e com efeito de certidão, estará acessível preferencialmente em tempo real ou, no máximo, até às 12h do dia seguinte ao da indisponibilidade”,</w:t>
      </w:r>
      <w:r w:rsidRPr="00311A68">
        <w:rPr>
          <w:rFonts w:ascii="Cambria" w:hAnsi="Cambria"/>
          <w:color w:val="000000"/>
          <w:shd w:val="clear" w:color="auto" w:fill="FFFFFF"/>
        </w:rPr>
        <w:t xml:space="preserve"> o que não ocorreu.</w:t>
      </w:r>
    </w:p>
    <w:p w14:paraId="677FB129" w14:textId="77777777" w:rsidR="003F14A0" w:rsidRPr="00311A68" w:rsidRDefault="003F14A0" w:rsidP="003F14A0">
      <w:pPr>
        <w:ind w:firstLine="1134"/>
        <w:contextualSpacing/>
        <w:jc w:val="both"/>
        <w:rPr>
          <w:rFonts w:ascii="Cambria" w:hAnsi="Cambria"/>
          <w:color w:val="000000"/>
          <w:shd w:val="clear" w:color="auto" w:fill="FFFFFF"/>
        </w:rPr>
      </w:pPr>
    </w:p>
    <w:p w14:paraId="28BC62F7" w14:textId="77777777" w:rsidR="003F14A0" w:rsidRPr="00311A68" w:rsidRDefault="003F14A0" w:rsidP="003F14A0">
      <w:pPr>
        <w:ind w:firstLine="1134"/>
        <w:contextualSpacing/>
        <w:jc w:val="both"/>
        <w:rPr>
          <w:rFonts w:ascii="Cambria" w:hAnsi="Cambria"/>
          <w:color w:val="000000"/>
          <w:shd w:val="clear" w:color="auto" w:fill="FFFFFF"/>
        </w:rPr>
      </w:pPr>
      <w:r w:rsidRPr="00311A68">
        <w:rPr>
          <w:rFonts w:ascii="Cambria" w:hAnsi="Cambria"/>
          <w:color w:val="000000"/>
          <w:shd w:val="clear" w:color="auto" w:fill="FFFFFF"/>
        </w:rPr>
        <w:t>Sendo assim, esta procuradora teve de fazer uma Reclamação na Central do PJe Nacional, como comprova o e-mail abaixo:</w:t>
      </w:r>
    </w:p>
    <w:p w14:paraId="5E2D54E0" w14:textId="77777777" w:rsidR="003F14A0" w:rsidRPr="00311A68" w:rsidRDefault="003F14A0" w:rsidP="003F14A0">
      <w:pPr>
        <w:contextualSpacing/>
        <w:jc w:val="both"/>
        <w:rPr>
          <w:rFonts w:ascii="Cambria" w:hAnsi="Cambria"/>
          <w:color w:val="000000"/>
          <w:shd w:val="clear" w:color="auto" w:fill="FFFFFF"/>
        </w:rPr>
      </w:pPr>
    </w:p>
    <w:p w14:paraId="0C1E0998" w14:textId="77777777" w:rsidR="003F14A0" w:rsidRPr="00311A68" w:rsidRDefault="003F14A0" w:rsidP="003F14A0">
      <w:pPr>
        <w:contextualSpacing/>
        <w:jc w:val="both"/>
        <w:rPr>
          <w:rFonts w:ascii="Cambria" w:hAnsi="Cambria"/>
          <w:color w:val="000000"/>
          <w:shd w:val="clear" w:color="auto" w:fill="FFFFFF"/>
        </w:rPr>
      </w:pPr>
      <w:r w:rsidRPr="00311A68">
        <w:rPr>
          <w:rFonts w:ascii="Cambria" w:hAnsi="Cambria"/>
          <w:noProof/>
        </w:rPr>
        <w:t>[COLACIONAR PROVA DE E-MAIL INFORMANDO ERRO  NO SISTEMA PJE E REQUERIMENTO DE CERTIDÃO DE INDISPONIBILIDADE NA DATA E HORA MENCIONADA]</w:t>
      </w:r>
    </w:p>
    <w:p w14:paraId="7762B520" w14:textId="77777777" w:rsidR="003F14A0" w:rsidRPr="00311A68" w:rsidRDefault="003F14A0" w:rsidP="003F14A0">
      <w:pPr>
        <w:contextualSpacing/>
        <w:jc w:val="both"/>
        <w:rPr>
          <w:rFonts w:ascii="Cambria" w:hAnsi="Cambria"/>
          <w:color w:val="000000"/>
          <w:shd w:val="clear" w:color="auto" w:fill="FFFFFF"/>
        </w:rPr>
      </w:pPr>
    </w:p>
    <w:p w14:paraId="20CB9393" w14:textId="77777777" w:rsidR="003F14A0" w:rsidRPr="00311A68" w:rsidRDefault="003F14A0" w:rsidP="003F14A0">
      <w:pPr>
        <w:ind w:firstLine="1134"/>
        <w:contextualSpacing/>
        <w:jc w:val="both"/>
        <w:rPr>
          <w:rFonts w:ascii="Cambria" w:hAnsi="Cambria"/>
        </w:rPr>
      </w:pPr>
      <w:r w:rsidRPr="00311A68">
        <w:rPr>
          <w:rFonts w:ascii="Cambria" w:hAnsi="Cambria"/>
        </w:rPr>
        <w:t>Neste sentido, a Resolução 158/2013 do CNJ, no artigo 11 e seguintes, assim dispõe:</w:t>
      </w:r>
    </w:p>
    <w:p w14:paraId="3CE92720" w14:textId="77777777" w:rsidR="003F14A0" w:rsidRPr="00311A68" w:rsidRDefault="003F14A0" w:rsidP="003F14A0">
      <w:pPr>
        <w:pStyle w:val="NormalWeb"/>
        <w:shd w:val="clear" w:color="auto" w:fill="FFFFFF"/>
        <w:spacing w:before="0" w:beforeAutospacing="0" w:after="0" w:afterAutospacing="0" w:line="360" w:lineRule="auto"/>
        <w:ind w:left="2124"/>
        <w:contextualSpacing/>
        <w:jc w:val="both"/>
        <w:rPr>
          <w:rFonts w:ascii="Cambria" w:hAnsi="Cambria" w:cs="Arial"/>
          <w:i/>
          <w:color w:val="333333"/>
        </w:rPr>
      </w:pPr>
      <w:r w:rsidRPr="00311A68">
        <w:rPr>
          <w:rFonts w:ascii="Cambria" w:hAnsi="Cambria" w:cs="Arial"/>
          <w:i/>
          <w:color w:val="000000"/>
        </w:rPr>
        <w:t xml:space="preserve">Art. 11. Os prazos que vencerem no dia da ocorrência de indisponibilidade de quaisquer dos serviços referidos no art. 8º </w:t>
      </w:r>
      <w:r w:rsidRPr="00311A68">
        <w:rPr>
          <w:rFonts w:ascii="Cambria" w:hAnsi="Cambria" w:cs="Arial"/>
          <w:b/>
          <w:i/>
          <w:color w:val="000000"/>
          <w:u w:val="single"/>
        </w:rPr>
        <w:t>serão prorrogados para o dia útil seguinte, quando:</w:t>
      </w:r>
    </w:p>
    <w:p w14:paraId="578EBD5B" w14:textId="77777777" w:rsidR="003F14A0" w:rsidRPr="00311A68" w:rsidRDefault="003F14A0" w:rsidP="003F14A0">
      <w:pPr>
        <w:pStyle w:val="NormalWeb"/>
        <w:shd w:val="clear" w:color="auto" w:fill="FFFFFF"/>
        <w:spacing w:before="0" w:beforeAutospacing="0" w:after="0" w:afterAutospacing="0" w:line="360" w:lineRule="auto"/>
        <w:ind w:left="2124"/>
        <w:contextualSpacing/>
        <w:jc w:val="both"/>
        <w:rPr>
          <w:rFonts w:ascii="Cambria" w:hAnsi="Cambria" w:cs="Arial"/>
          <w:i/>
          <w:color w:val="333333"/>
        </w:rPr>
      </w:pPr>
      <w:r w:rsidRPr="00311A68">
        <w:rPr>
          <w:rFonts w:ascii="Cambria" w:hAnsi="Cambria" w:cs="Arial"/>
          <w:i/>
          <w:color w:val="000000"/>
        </w:rPr>
        <w:t>I – a indisponibilidade for superior a 60 (sessenta) minutos, ininterruptos ou não, se ocorrida entre 6h00 e 23h00; ou</w:t>
      </w:r>
    </w:p>
    <w:p w14:paraId="1A0337E2" w14:textId="77777777" w:rsidR="003F14A0" w:rsidRPr="00311A68" w:rsidRDefault="003F14A0" w:rsidP="003F14A0">
      <w:pPr>
        <w:pStyle w:val="NormalWeb"/>
        <w:shd w:val="clear" w:color="auto" w:fill="FFFFFF"/>
        <w:spacing w:before="0" w:beforeAutospacing="0" w:after="0" w:afterAutospacing="0" w:line="360" w:lineRule="auto"/>
        <w:ind w:left="2124"/>
        <w:contextualSpacing/>
        <w:jc w:val="both"/>
        <w:rPr>
          <w:rFonts w:ascii="Cambria" w:hAnsi="Cambria" w:cs="Arial"/>
          <w:b/>
          <w:i/>
          <w:color w:val="333333"/>
          <w:u w:val="single"/>
        </w:rPr>
      </w:pPr>
      <w:r w:rsidRPr="00311A68">
        <w:rPr>
          <w:rFonts w:ascii="Cambria" w:hAnsi="Cambria" w:cs="Arial"/>
          <w:b/>
          <w:i/>
          <w:color w:val="000000"/>
          <w:u w:val="single"/>
        </w:rPr>
        <w:t>II – ocorrer indisponibilidade entre 23h00 e 24h00.</w:t>
      </w:r>
    </w:p>
    <w:p w14:paraId="08839B31" w14:textId="77777777" w:rsidR="003F14A0" w:rsidRPr="00311A68" w:rsidRDefault="003F14A0" w:rsidP="003F14A0">
      <w:pPr>
        <w:pStyle w:val="NormalWeb"/>
        <w:shd w:val="clear" w:color="auto" w:fill="FFFFFF"/>
        <w:spacing w:before="0" w:beforeAutospacing="0" w:after="0" w:afterAutospacing="0" w:line="360" w:lineRule="auto"/>
        <w:ind w:left="2127"/>
        <w:contextualSpacing/>
        <w:jc w:val="both"/>
        <w:rPr>
          <w:rFonts w:ascii="Cambria" w:hAnsi="Cambria" w:cs="Arial"/>
          <w:i/>
          <w:color w:val="333333"/>
        </w:rPr>
      </w:pPr>
      <w:r w:rsidRPr="00311A68">
        <w:rPr>
          <w:rFonts w:ascii="Cambria" w:hAnsi="Cambria" w:cs="Arial"/>
          <w:i/>
          <w:color w:val="000000"/>
        </w:rPr>
        <w:t>(...)</w:t>
      </w:r>
    </w:p>
    <w:p w14:paraId="3BE56238" w14:textId="77777777" w:rsidR="003F14A0" w:rsidRPr="00311A68" w:rsidRDefault="003F14A0" w:rsidP="003F14A0">
      <w:pPr>
        <w:pStyle w:val="NormalWeb"/>
        <w:shd w:val="clear" w:color="auto" w:fill="FFFFFF"/>
        <w:spacing w:before="0" w:beforeAutospacing="0" w:after="0" w:afterAutospacing="0" w:line="360" w:lineRule="auto"/>
        <w:ind w:left="2124"/>
        <w:contextualSpacing/>
        <w:jc w:val="both"/>
        <w:rPr>
          <w:rFonts w:ascii="Cambria" w:hAnsi="Cambria" w:cs="Arial"/>
          <w:i/>
          <w:color w:val="333333"/>
        </w:rPr>
      </w:pPr>
      <w:r w:rsidRPr="00311A68">
        <w:rPr>
          <w:rFonts w:ascii="Cambria" w:hAnsi="Cambria" w:cs="Arial"/>
          <w:i/>
          <w:color w:val="000000"/>
        </w:rPr>
        <w:t>§ 3º A prorrogação de que trata este artigo será feita automaticamente pelo sistema PJe.</w:t>
      </w:r>
    </w:p>
    <w:p w14:paraId="69F5D9C1" w14:textId="77777777" w:rsidR="003F14A0" w:rsidRPr="00311A68" w:rsidRDefault="003F14A0" w:rsidP="003F14A0">
      <w:pPr>
        <w:ind w:firstLine="1134"/>
        <w:contextualSpacing/>
        <w:jc w:val="both"/>
        <w:rPr>
          <w:rFonts w:ascii="Cambria" w:hAnsi="Cambria"/>
          <w:color w:val="000000"/>
          <w:shd w:val="clear" w:color="auto" w:fill="FFFFFF"/>
        </w:rPr>
      </w:pPr>
    </w:p>
    <w:p w14:paraId="17AFB208" w14:textId="77777777" w:rsidR="003F14A0" w:rsidRPr="00311A68" w:rsidRDefault="003F14A0" w:rsidP="003F14A0">
      <w:pPr>
        <w:ind w:firstLine="1134"/>
        <w:contextualSpacing/>
        <w:jc w:val="both"/>
        <w:rPr>
          <w:rFonts w:ascii="Cambria" w:hAnsi="Cambria"/>
        </w:rPr>
      </w:pPr>
      <w:r w:rsidRPr="00311A68">
        <w:rPr>
          <w:rFonts w:ascii="Cambria" w:hAnsi="Cambria"/>
        </w:rPr>
        <w:t xml:space="preserve">Destarte, fez est procurado o possível e o impossível para comprovar a inocorrência de intempestividade, bem como, para comprovar os empecilhos surgidos por meio do sistema do PJe, </w:t>
      </w:r>
      <w:r w:rsidRPr="00311A68">
        <w:rPr>
          <w:rFonts w:ascii="Cambria" w:hAnsi="Cambria"/>
          <w:b/>
          <w:u w:val="single"/>
        </w:rPr>
        <w:t>com as ferramentas que esta Justiça Especializada oferta para tanto – a qual se faz insuficiente para garantir que não haja cerceamento de defesa</w:t>
      </w:r>
      <w:r w:rsidRPr="00311A68">
        <w:rPr>
          <w:rFonts w:ascii="Cambria" w:hAnsi="Cambria"/>
        </w:rPr>
        <w:t>.</w:t>
      </w:r>
    </w:p>
    <w:p w14:paraId="4A4DAC7B" w14:textId="77777777" w:rsidR="003F14A0" w:rsidRPr="00311A68" w:rsidRDefault="003F14A0" w:rsidP="003F14A0">
      <w:pPr>
        <w:ind w:firstLine="1134"/>
        <w:contextualSpacing/>
        <w:jc w:val="both"/>
        <w:rPr>
          <w:rFonts w:ascii="Cambria" w:hAnsi="Cambria"/>
        </w:rPr>
      </w:pPr>
    </w:p>
    <w:p w14:paraId="20DEC0C7" w14:textId="77777777" w:rsidR="003F14A0" w:rsidRPr="00311A68" w:rsidRDefault="003F14A0" w:rsidP="003F14A0">
      <w:pPr>
        <w:ind w:firstLine="1134"/>
        <w:contextualSpacing/>
        <w:jc w:val="both"/>
        <w:rPr>
          <w:rFonts w:ascii="Cambria" w:hAnsi="Cambria"/>
        </w:rPr>
      </w:pPr>
      <w:r w:rsidRPr="00311A68">
        <w:rPr>
          <w:rFonts w:ascii="Cambria" w:hAnsi="Cambria"/>
        </w:rPr>
        <w:t>Assim, requer seja considerado prorrogado o prazo do presente recurso, nos termos da Resolução 158/2013 do CNJ, sendo devidamente recebido o presente Recurso Ordinário tempestivamente.</w:t>
      </w:r>
    </w:p>
    <w:p w14:paraId="1C9660D2" w14:textId="77777777" w:rsidR="003F14A0" w:rsidRPr="00311A68" w:rsidRDefault="003F14A0" w:rsidP="003F14A0">
      <w:pPr>
        <w:ind w:firstLine="1134"/>
        <w:contextualSpacing/>
        <w:jc w:val="both"/>
        <w:rPr>
          <w:rFonts w:ascii="Cambria" w:hAnsi="Cambria"/>
        </w:rPr>
      </w:pPr>
    </w:p>
    <w:p w14:paraId="500D198D" w14:textId="77777777" w:rsidR="003F14A0" w:rsidRPr="00311A68" w:rsidRDefault="003F14A0" w:rsidP="003F14A0">
      <w:pPr>
        <w:contextualSpacing/>
        <w:jc w:val="both"/>
        <w:rPr>
          <w:rFonts w:ascii="Cambria" w:hAnsi="Cambria"/>
          <w:b/>
        </w:rPr>
      </w:pPr>
      <w:r w:rsidRPr="00311A68">
        <w:rPr>
          <w:rFonts w:ascii="Cambria" w:hAnsi="Cambria"/>
          <w:b/>
        </w:rPr>
        <w:t>II – DAS RAZÕES RECURSAIS</w:t>
      </w:r>
    </w:p>
    <w:p w14:paraId="219A1815" w14:textId="77777777" w:rsidR="00502AA5" w:rsidRPr="00311A68" w:rsidRDefault="003F14A0" w:rsidP="003E4A2F">
      <w:pPr>
        <w:spacing w:after="0"/>
        <w:jc w:val="both"/>
        <w:rPr>
          <w:rFonts w:ascii="Cambria" w:hAnsi="Cambria" w:cstheme="minorHAnsi"/>
          <w:bCs/>
        </w:rPr>
      </w:pPr>
      <w:r w:rsidRPr="00311A68">
        <w:rPr>
          <w:rFonts w:ascii="Cambria" w:hAnsi="Cambria" w:cstheme="minorHAnsi"/>
          <w:bCs/>
        </w:rPr>
        <w:t>(...)</w:t>
      </w:r>
    </w:p>
    <w:p w14:paraId="2F9A99A6" w14:textId="77777777" w:rsidR="003F14A0" w:rsidRPr="00311A68" w:rsidRDefault="003F14A0" w:rsidP="00B774E7">
      <w:pPr>
        <w:spacing w:after="0"/>
        <w:jc w:val="both"/>
        <w:rPr>
          <w:rFonts w:ascii="Cambria" w:hAnsi="Cambria"/>
          <w:b/>
          <w:bCs/>
        </w:rPr>
      </w:pPr>
    </w:p>
    <w:p w14:paraId="59053BBC" w14:textId="77777777" w:rsidR="00B774E7" w:rsidRPr="00311A68" w:rsidRDefault="00B43CA4" w:rsidP="00B774E7">
      <w:pPr>
        <w:spacing w:after="0"/>
        <w:jc w:val="both"/>
        <w:rPr>
          <w:rFonts w:ascii="Cambria" w:hAnsi="Cambria"/>
          <w:b/>
          <w:bCs/>
          <w:u w:val="single"/>
        </w:rPr>
      </w:pPr>
      <w:r w:rsidRPr="00311A68">
        <w:rPr>
          <w:rFonts w:ascii="Cambria" w:hAnsi="Cambria"/>
          <w:b/>
          <w:bCs/>
        </w:rPr>
        <w:t>2</w:t>
      </w:r>
      <w:r w:rsidR="00045693" w:rsidRPr="00311A68">
        <w:rPr>
          <w:rFonts w:ascii="Cambria" w:hAnsi="Cambria"/>
          <w:b/>
          <w:bCs/>
        </w:rPr>
        <w:t xml:space="preserve">. </w:t>
      </w:r>
      <w:r w:rsidR="00B774E7" w:rsidRPr="00311A68">
        <w:rPr>
          <w:rFonts w:ascii="Cambria" w:hAnsi="Cambria"/>
          <w:b/>
          <w:bCs/>
        </w:rPr>
        <w:t>CONCLUSÃO:</w:t>
      </w:r>
    </w:p>
    <w:p w14:paraId="38D1919C" w14:textId="77777777" w:rsidR="003F14A0" w:rsidRPr="00311A68" w:rsidRDefault="003F14A0" w:rsidP="003F14A0">
      <w:pPr>
        <w:spacing w:after="0"/>
        <w:jc w:val="both"/>
        <w:rPr>
          <w:rFonts w:ascii="Cambria" w:hAnsi="Cambria"/>
          <w:bCs/>
        </w:rPr>
      </w:pPr>
      <w:r w:rsidRPr="00311A68">
        <w:rPr>
          <w:rFonts w:ascii="Cambria" w:hAnsi="Cambria"/>
          <w:bCs/>
        </w:rPr>
        <w:t xml:space="preserve">Com fundamento no todo acima, conjugado com o que mais consta do bojo probatório dos autos e, ainda, pelos doutos suprimentos dos Eméritos Julgadores, requer seja dado </w:t>
      </w:r>
      <w:r w:rsidRPr="00311A68">
        <w:rPr>
          <w:rFonts w:ascii="Cambria" w:hAnsi="Cambria"/>
          <w:bCs/>
          <w:u w:val="single"/>
        </w:rPr>
        <w:t>TOTAL PROVIMENTO AO RECURSO ORDINÁRIO</w:t>
      </w:r>
      <w:r w:rsidRPr="00311A68">
        <w:rPr>
          <w:rFonts w:ascii="Cambria" w:hAnsi="Cambria"/>
          <w:bCs/>
        </w:rPr>
        <w:t xml:space="preserve"> para reformar a decisão de primeiro grau nos pontos suscitados, conforme argumentação delineada acima.</w:t>
      </w:r>
    </w:p>
    <w:p w14:paraId="5ACBE03E" w14:textId="77777777" w:rsidR="003F14A0" w:rsidRPr="00311A68" w:rsidRDefault="003F14A0" w:rsidP="003F14A0">
      <w:pPr>
        <w:spacing w:after="0"/>
        <w:jc w:val="both"/>
        <w:rPr>
          <w:rFonts w:ascii="Cambria" w:hAnsi="Cambria"/>
          <w:bCs/>
        </w:rPr>
      </w:pPr>
    </w:p>
    <w:p w14:paraId="5A668ACE" w14:textId="77777777" w:rsidR="003F14A0" w:rsidRPr="00311A68" w:rsidRDefault="003F14A0" w:rsidP="003F14A0">
      <w:pPr>
        <w:spacing w:after="0"/>
        <w:jc w:val="both"/>
        <w:rPr>
          <w:rFonts w:ascii="Cambria" w:hAnsi="Cambria"/>
          <w:bCs/>
        </w:rPr>
      </w:pPr>
      <w:r w:rsidRPr="00311A68">
        <w:rPr>
          <w:rFonts w:ascii="Cambria" w:hAnsi="Cambria"/>
          <w:bCs/>
        </w:rPr>
        <w:t>Sinala-se que o presente recurso não vai acompanhado de guias de custas e depósito recursal, haja vista que o Autor é beneficiário da Justiça Gratuita.</w:t>
      </w:r>
    </w:p>
    <w:p w14:paraId="2AE7EA56" w14:textId="77777777" w:rsidR="003F14A0" w:rsidRPr="00311A68" w:rsidRDefault="003F14A0" w:rsidP="003F14A0">
      <w:pPr>
        <w:spacing w:after="0"/>
        <w:jc w:val="both"/>
        <w:rPr>
          <w:rFonts w:ascii="Cambria" w:hAnsi="Cambria"/>
          <w:bCs/>
        </w:rPr>
      </w:pPr>
    </w:p>
    <w:p w14:paraId="1E15B57E" w14:textId="77777777" w:rsidR="00B774E7" w:rsidRPr="00311A68" w:rsidRDefault="003F14A0" w:rsidP="003F14A0">
      <w:pPr>
        <w:spacing w:after="0"/>
        <w:jc w:val="both"/>
        <w:rPr>
          <w:rFonts w:ascii="Cambria" w:hAnsi="Cambria"/>
        </w:rPr>
      </w:pPr>
      <w:r w:rsidRPr="00311A68">
        <w:rPr>
          <w:rFonts w:ascii="Cambria" w:hAnsi="Cambria"/>
          <w:bCs/>
        </w:rPr>
        <w:t>Requer, ainda, que esta Colenda Turma se digne a prequestionar todos os dispositivos legais elencados no presente Recurso.</w:t>
      </w:r>
    </w:p>
    <w:p w14:paraId="41E06ADB" w14:textId="77777777" w:rsidR="003F14A0" w:rsidRPr="00311A68" w:rsidRDefault="003F14A0" w:rsidP="00B774E7">
      <w:pPr>
        <w:spacing w:after="0"/>
        <w:contextualSpacing/>
        <w:jc w:val="center"/>
        <w:rPr>
          <w:rFonts w:ascii="Cambria" w:hAnsi="Cambria"/>
        </w:rPr>
      </w:pPr>
    </w:p>
    <w:p w14:paraId="5970235B" w14:textId="77777777" w:rsidR="00B774E7" w:rsidRPr="00311A68" w:rsidRDefault="00B774E7" w:rsidP="00B774E7">
      <w:pPr>
        <w:spacing w:after="0"/>
        <w:contextualSpacing/>
        <w:jc w:val="center"/>
        <w:rPr>
          <w:rFonts w:ascii="Cambria" w:hAnsi="Cambria"/>
        </w:rPr>
      </w:pPr>
      <w:r w:rsidRPr="00311A68">
        <w:rPr>
          <w:rFonts w:ascii="Cambria" w:hAnsi="Cambria"/>
        </w:rPr>
        <w:t>Termos em que pede e espera deferimento.</w:t>
      </w:r>
    </w:p>
    <w:p w14:paraId="3E09450E" w14:textId="77777777" w:rsidR="00B774E7" w:rsidRPr="00311A68" w:rsidRDefault="00B774E7" w:rsidP="00B774E7">
      <w:pPr>
        <w:spacing w:after="0"/>
        <w:contextualSpacing/>
        <w:jc w:val="center"/>
        <w:rPr>
          <w:rFonts w:ascii="Cambria" w:hAnsi="Cambria"/>
        </w:rPr>
      </w:pPr>
    </w:p>
    <w:p w14:paraId="04AB129D" w14:textId="77777777" w:rsidR="00B774E7" w:rsidRPr="00311A68" w:rsidRDefault="00B774E7" w:rsidP="00045693">
      <w:pPr>
        <w:spacing w:after="0"/>
        <w:contextualSpacing/>
        <w:jc w:val="center"/>
        <w:rPr>
          <w:rFonts w:ascii="Cambria" w:hAnsi="Cambria"/>
        </w:rPr>
      </w:pPr>
      <w:r w:rsidRPr="00311A68">
        <w:rPr>
          <w:rFonts w:ascii="Cambria" w:hAnsi="Cambria"/>
        </w:rPr>
        <w:t xml:space="preserve">XXXXXXXXXX, XX de </w:t>
      </w:r>
      <w:r w:rsidR="00A93624" w:rsidRPr="00311A68">
        <w:rPr>
          <w:rFonts w:ascii="Cambria" w:hAnsi="Cambria"/>
        </w:rPr>
        <w:t>fevereiro</w:t>
      </w:r>
      <w:r w:rsidRPr="00311A68">
        <w:rPr>
          <w:rFonts w:ascii="Cambria" w:hAnsi="Cambria"/>
        </w:rPr>
        <w:t xml:space="preserve"> de 20XX.</w:t>
      </w:r>
    </w:p>
    <w:p w14:paraId="31F5D36C" w14:textId="77777777" w:rsidR="00B774E7" w:rsidRPr="00311A68" w:rsidRDefault="00B774E7" w:rsidP="00B774E7">
      <w:pPr>
        <w:spacing w:after="0"/>
        <w:ind w:firstLine="2268"/>
        <w:contextualSpacing/>
        <w:jc w:val="center"/>
        <w:rPr>
          <w:rFonts w:ascii="Cambria" w:hAnsi="Cambria"/>
        </w:rPr>
      </w:pPr>
    </w:p>
    <w:p w14:paraId="3EBCAD87" w14:textId="77777777" w:rsidR="00B774E7" w:rsidRPr="00311A68" w:rsidRDefault="00B774E7" w:rsidP="00B774E7">
      <w:pPr>
        <w:spacing w:after="0"/>
        <w:contextualSpacing/>
        <w:jc w:val="center"/>
        <w:rPr>
          <w:rFonts w:ascii="Cambria" w:hAnsi="Cambria"/>
        </w:rPr>
      </w:pPr>
      <w:r w:rsidRPr="00311A68">
        <w:rPr>
          <w:rFonts w:ascii="Cambria" w:hAnsi="Cambria"/>
        </w:rPr>
        <w:t>XXXXXXX</w:t>
      </w:r>
      <w:r w:rsidR="00CA5B3D" w:rsidRPr="00311A68">
        <w:rPr>
          <w:rFonts w:ascii="Cambria" w:hAnsi="Cambria"/>
        </w:rPr>
        <w:t xml:space="preserve"> </w:t>
      </w:r>
      <w:r w:rsidRPr="00311A68">
        <w:rPr>
          <w:rFonts w:ascii="Cambria" w:hAnsi="Cambria"/>
        </w:rPr>
        <w:t>XXXXXXXX</w:t>
      </w:r>
    </w:p>
    <w:p w14:paraId="6759DEF8" w14:textId="77777777" w:rsidR="00B774E7" w:rsidRPr="00311A68" w:rsidRDefault="00B774E7" w:rsidP="00CA5B3D">
      <w:pPr>
        <w:spacing w:after="0"/>
        <w:contextualSpacing/>
        <w:jc w:val="center"/>
        <w:rPr>
          <w:rFonts w:ascii="Cambria" w:hAnsi="Cambria" w:cstheme="minorHAnsi"/>
        </w:rPr>
      </w:pPr>
      <w:r w:rsidRPr="00311A68">
        <w:rPr>
          <w:rFonts w:ascii="Cambria" w:hAnsi="Cambria"/>
        </w:rPr>
        <w:t>OAB/XX nº. XX.XXX</w:t>
      </w:r>
    </w:p>
    <w:sectPr w:rsidR="00B774E7" w:rsidRPr="00311A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9CA96" w14:textId="77777777" w:rsidR="00311A68" w:rsidRDefault="00311A68" w:rsidP="00311A68">
      <w:pPr>
        <w:spacing w:after="0" w:line="240" w:lineRule="auto"/>
      </w:pPr>
      <w:r>
        <w:separator/>
      </w:r>
    </w:p>
  </w:endnote>
  <w:endnote w:type="continuationSeparator" w:id="0">
    <w:p w14:paraId="25463B69" w14:textId="77777777" w:rsidR="00311A68" w:rsidRDefault="00311A68" w:rsidP="00311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E543D" w14:textId="77777777" w:rsidR="00311A68" w:rsidRDefault="00311A6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F16FF" w14:textId="3995D113" w:rsidR="00311A68" w:rsidRPr="00311A68" w:rsidRDefault="00311A68" w:rsidP="00311A68">
    <w:pPr>
      <w:pStyle w:val="Rodap"/>
      <w:jc w:val="center"/>
      <w:rPr>
        <w:color w:val="C0C0C0"/>
      </w:rPr>
    </w:pPr>
    <w:r w:rsidRPr="00311A68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1118E" w14:textId="77777777" w:rsidR="00311A68" w:rsidRDefault="00311A6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28FC2" w14:textId="77777777" w:rsidR="00311A68" w:rsidRDefault="00311A68" w:rsidP="00311A68">
      <w:pPr>
        <w:spacing w:after="0" w:line="240" w:lineRule="auto"/>
      </w:pPr>
      <w:r>
        <w:separator/>
      </w:r>
    </w:p>
  </w:footnote>
  <w:footnote w:type="continuationSeparator" w:id="0">
    <w:p w14:paraId="3A9A7893" w14:textId="77777777" w:rsidR="00311A68" w:rsidRDefault="00311A68" w:rsidP="00311A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DC0A0" w14:textId="77777777" w:rsidR="00311A68" w:rsidRDefault="00311A6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B7FD2" w14:textId="635B1DDF" w:rsidR="00311A68" w:rsidRPr="00311A68" w:rsidRDefault="00311A68" w:rsidP="00311A68">
    <w:pPr>
      <w:pStyle w:val="Cabealho"/>
      <w:jc w:val="center"/>
      <w:rPr>
        <w:color w:val="C0C0C0"/>
      </w:rPr>
    </w:pPr>
    <w:r w:rsidRPr="00311A68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FB18C" w14:textId="77777777" w:rsidR="00311A68" w:rsidRDefault="00311A6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3748"/>
    <w:rsid w:val="00045693"/>
    <w:rsid w:val="0007315A"/>
    <w:rsid w:val="00106671"/>
    <w:rsid w:val="00110D76"/>
    <w:rsid w:val="00127359"/>
    <w:rsid w:val="0019285B"/>
    <w:rsid w:val="001B064D"/>
    <w:rsid w:val="002A3748"/>
    <w:rsid w:val="002C1B13"/>
    <w:rsid w:val="002D2C13"/>
    <w:rsid w:val="00311A68"/>
    <w:rsid w:val="00334F8F"/>
    <w:rsid w:val="00384D43"/>
    <w:rsid w:val="003E4A2F"/>
    <w:rsid w:val="003F14A0"/>
    <w:rsid w:val="00500546"/>
    <w:rsid w:val="00502AA5"/>
    <w:rsid w:val="00567BC3"/>
    <w:rsid w:val="00593260"/>
    <w:rsid w:val="005B46C7"/>
    <w:rsid w:val="006B6F5B"/>
    <w:rsid w:val="007174F3"/>
    <w:rsid w:val="00765905"/>
    <w:rsid w:val="00770753"/>
    <w:rsid w:val="007C5188"/>
    <w:rsid w:val="007D0F6A"/>
    <w:rsid w:val="0080239C"/>
    <w:rsid w:val="00891290"/>
    <w:rsid w:val="008B3F6B"/>
    <w:rsid w:val="008E62B7"/>
    <w:rsid w:val="00905F38"/>
    <w:rsid w:val="00965A88"/>
    <w:rsid w:val="009B3779"/>
    <w:rsid w:val="009B495B"/>
    <w:rsid w:val="009B6A0B"/>
    <w:rsid w:val="009F2DCA"/>
    <w:rsid w:val="00A16571"/>
    <w:rsid w:val="00A349E5"/>
    <w:rsid w:val="00A93624"/>
    <w:rsid w:val="00AE5EA4"/>
    <w:rsid w:val="00B43CA4"/>
    <w:rsid w:val="00B774E7"/>
    <w:rsid w:val="00BA7E61"/>
    <w:rsid w:val="00BC4BAA"/>
    <w:rsid w:val="00CA5B3D"/>
    <w:rsid w:val="00CF15B0"/>
    <w:rsid w:val="00DF574B"/>
    <w:rsid w:val="00E17671"/>
    <w:rsid w:val="00E767C6"/>
    <w:rsid w:val="00EA5B5D"/>
    <w:rsid w:val="00EE5840"/>
    <w:rsid w:val="00F25864"/>
    <w:rsid w:val="00FB0E7E"/>
    <w:rsid w:val="00FC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3C784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Arial"/>
        <w:sz w:val="24"/>
        <w:szCs w:val="24"/>
        <w:lang w:val="pt-BR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748"/>
  </w:style>
  <w:style w:type="paragraph" w:styleId="Ttulo2">
    <w:name w:val="heading 2"/>
    <w:basedOn w:val="Normal"/>
    <w:link w:val="Ttulo2Char"/>
    <w:uiPriority w:val="9"/>
    <w:qFormat/>
    <w:rsid w:val="002C1B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D0F6A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2C1B1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grame">
    <w:name w:val="grame"/>
    <w:basedOn w:val="Fontepargpadro"/>
    <w:rsid w:val="002C1B13"/>
  </w:style>
  <w:style w:type="paragraph" w:styleId="NormalWeb">
    <w:name w:val="Normal (Web)"/>
    <w:basedOn w:val="Normal"/>
    <w:uiPriority w:val="99"/>
    <w:unhideWhenUsed/>
    <w:rsid w:val="00A34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A349E5"/>
    <w:rPr>
      <w:b/>
      <w:bCs/>
    </w:rPr>
  </w:style>
  <w:style w:type="paragraph" w:customStyle="1" w:styleId="standard">
    <w:name w:val="standard"/>
    <w:basedOn w:val="Normal"/>
    <w:rsid w:val="00B774E7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F14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14A0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311A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1A68"/>
  </w:style>
  <w:style w:type="paragraph" w:styleId="Rodap">
    <w:name w:val="footer"/>
    <w:basedOn w:val="Normal"/>
    <w:link w:val="RodapChar"/>
    <w:uiPriority w:val="99"/>
    <w:unhideWhenUsed/>
    <w:rsid w:val="00311A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1A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9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649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Consultor Trabalhista</dc:creator>
  <cp:lastModifiedBy>Anderson Chile</cp:lastModifiedBy>
  <cp:revision>2</cp:revision>
  <dcterms:created xsi:type="dcterms:W3CDTF">2023-11-06T21:39:00Z</dcterms:created>
  <dcterms:modified xsi:type="dcterms:W3CDTF">2023-11-06T21:39:00Z</dcterms:modified>
</cp:coreProperties>
</file>