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B9157" w14:textId="77777777" w:rsidR="003C458F" w:rsidRPr="00731E6D" w:rsidRDefault="003C458F">
      <w:pPr>
        <w:pStyle w:val="TituloPrat"/>
        <w:rPr>
          <w:rFonts w:ascii="Cambria" w:hAnsi="Cambria"/>
        </w:rPr>
      </w:pPr>
      <w:bookmarkStart w:id="0" w:name="prtt0417_rtf"/>
      <w:bookmarkEnd w:id="0"/>
      <w:r w:rsidRPr="00731E6D">
        <w:rPr>
          <w:rFonts w:ascii="Cambria" w:hAnsi="Cambria"/>
        </w:rPr>
        <w:t>RECURSO ORDINÁRIO</w:t>
      </w:r>
    </w:p>
    <w:p w14:paraId="7B139E74" w14:textId="77777777" w:rsidR="003C458F" w:rsidRPr="00731E6D" w:rsidRDefault="003C458F">
      <w:pPr>
        <w:pStyle w:val="CopiarPesquisarPrat"/>
        <w:jc w:val="both"/>
        <w:rPr>
          <w:rFonts w:ascii="Cambria" w:hAnsi="Cambria" w:cs="Times New Roman"/>
          <w:sz w:val="20"/>
          <w:szCs w:val="20"/>
        </w:rPr>
      </w:pPr>
    </w:p>
    <w:p w14:paraId="3AB2BF0D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EXMA. SRA. DRA. JUÍZA DO TRABALHO PRESIDENTE DA MM. ____________ DE ____________. </w:t>
      </w:r>
    </w:p>
    <w:p w14:paraId="765839C0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Processo nº _________ </w:t>
      </w:r>
    </w:p>
    <w:p w14:paraId="31AC6766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Recorrente: _________ </w:t>
      </w:r>
    </w:p>
    <w:p w14:paraId="3E077638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Recorrido: _________ </w:t>
      </w:r>
    </w:p>
    <w:p w14:paraId="3F4F04BB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Objeto: Recurso Ordinário</w:t>
      </w:r>
    </w:p>
    <w:p w14:paraId="55755139" w14:textId="77777777" w:rsidR="003C458F" w:rsidRPr="00731E6D" w:rsidRDefault="003C458F">
      <w:pPr>
        <w:pStyle w:val="PartesPrat"/>
        <w:rPr>
          <w:rFonts w:ascii="Cambria" w:hAnsi="Cambria" w:cs="Times New Roman"/>
          <w:sz w:val="24"/>
          <w:szCs w:val="24"/>
        </w:rPr>
      </w:pPr>
    </w:p>
    <w:p w14:paraId="10B9E900" w14:textId="77777777" w:rsidR="003C458F" w:rsidRPr="00731E6D" w:rsidRDefault="003C458F">
      <w:pPr>
        <w:pStyle w:val="PartesPrat"/>
        <w:rPr>
          <w:rFonts w:ascii="Cambria" w:hAnsi="Cambria" w:cs="Times New Roman"/>
          <w:sz w:val="24"/>
          <w:szCs w:val="24"/>
        </w:rPr>
      </w:pPr>
    </w:p>
    <w:p w14:paraId="472C710D" w14:textId="77777777" w:rsidR="003C458F" w:rsidRPr="00731E6D" w:rsidRDefault="003C458F">
      <w:pPr>
        <w:pStyle w:val="PartesPrat"/>
        <w:rPr>
          <w:rFonts w:ascii="Cambria" w:hAnsi="Cambria" w:cs="Times New Roman"/>
          <w:sz w:val="24"/>
          <w:szCs w:val="24"/>
        </w:rPr>
      </w:pPr>
    </w:p>
    <w:p w14:paraId="0EF9E794" w14:textId="77777777" w:rsidR="003C458F" w:rsidRPr="00731E6D" w:rsidRDefault="003C458F">
      <w:pPr>
        <w:pStyle w:val="PartesPrat"/>
        <w:rPr>
          <w:rFonts w:ascii="Cambria" w:hAnsi="Cambria" w:cs="Times New Roman"/>
          <w:sz w:val="24"/>
          <w:szCs w:val="24"/>
        </w:rPr>
      </w:pPr>
    </w:p>
    <w:p w14:paraId="2435C2CD" w14:textId="77777777" w:rsidR="003C458F" w:rsidRPr="00731E6D" w:rsidRDefault="003C458F">
      <w:pPr>
        <w:pStyle w:val="PartesPrat"/>
        <w:rPr>
          <w:rFonts w:ascii="Cambria" w:hAnsi="Cambria" w:cs="Times New Roman"/>
          <w:sz w:val="24"/>
          <w:szCs w:val="24"/>
        </w:rPr>
      </w:pPr>
    </w:p>
    <w:p w14:paraId="3D7F087E" w14:textId="77777777" w:rsidR="003C458F" w:rsidRPr="00731E6D" w:rsidRDefault="003C458F">
      <w:pPr>
        <w:pStyle w:val="Partes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____________, nos autos do processo supraidentificado, em que contende com ____________, por suas procuradoras, vem interpor </w:t>
      </w:r>
      <w:r w:rsidRPr="00731E6D">
        <w:rPr>
          <w:rFonts w:ascii="Cambria" w:hAnsi="Cambria"/>
          <w:b/>
          <w:bCs/>
          <w:color w:val="000000"/>
        </w:rPr>
        <w:t>RECURSO ORDINÁRIO</w:t>
      </w:r>
      <w:r w:rsidRPr="00731E6D">
        <w:rPr>
          <w:rFonts w:ascii="Cambria" w:hAnsi="Cambria"/>
          <w:color w:val="000000"/>
        </w:rPr>
        <w:t xml:space="preserve"> para o Egrégio Tribunal Regional do Trabalho da 4ª Região, com vistas à reforma da v. sentença prolatada. Eis porque REQUER o recebimento e regular processamento deste RECURSO ORDINÁRIO, para e nos efeitos legais e processuais cabíveis.</w:t>
      </w:r>
    </w:p>
    <w:p w14:paraId="4D759154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Nestes termos</w:t>
      </w:r>
    </w:p>
    <w:p w14:paraId="32552F43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Pede deferimento.</w:t>
      </w:r>
    </w:p>
    <w:p w14:paraId="0902FED3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_________, ___ de _________ de _____ .</w:t>
      </w:r>
    </w:p>
    <w:p w14:paraId="52F6A431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lastRenderedPageBreak/>
        <w:t>____________</w:t>
      </w:r>
    </w:p>
    <w:p w14:paraId="5B05C6D6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OAB/</w:t>
      </w:r>
    </w:p>
    <w:p w14:paraId="07A9F42F" w14:textId="77777777" w:rsidR="003C458F" w:rsidRPr="00731E6D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1E096CE4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Processo nº _________ </w:t>
      </w:r>
    </w:p>
    <w:p w14:paraId="6AA33B0C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Recorrente: _________ </w:t>
      </w:r>
    </w:p>
    <w:p w14:paraId="131D1B7F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Recorrido: _________ </w:t>
      </w:r>
    </w:p>
    <w:p w14:paraId="5EB48C56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EMÉRITO JUIZ RELATOR</w:t>
      </w:r>
    </w:p>
    <w:p w14:paraId="4F7897BB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COLENDA TURMA JULGADORA</w:t>
      </w:r>
    </w:p>
    <w:p w14:paraId="6061CEA1" w14:textId="77777777" w:rsidR="003C458F" w:rsidRPr="00731E6D" w:rsidRDefault="003C458F">
      <w:pPr>
        <w:pStyle w:val="TextoPrat"/>
        <w:rPr>
          <w:rFonts w:ascii="Cambria" w:hAnsi="Cambria"/>
          <w:b/>
          <w:bCs/>
          <w:color w:val="000000"/>
        </w:rPr>
      </w:pPr>
      <w:r w:rsidRPr="00731E6D">
        <w:rPr>
          <w:rFonts w:ascii="Cambria" w:hAnsi="Cambria"/>
          <w:b/>
          <w:bCs/>
          <w:color w:val="000000"/>
        </w:rPr>
        <w:t>RAZÕES DO OBREIRO RECORRENTE PARA O PROVIMENTO DO PRESENTE RECURSO ORDINÁRIO:</w:t>
      </w:r>
    </w:p>
    <w:p w14:paraId="2340CD55" w14:textId="77777777" w:rsidR="003C458F" w:rsidRPr="00731E6D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0811FD5D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1. O reclamante afirma que seguia as ordens de serviço dadas pelo reclamado, trabalhando apenas na propriedade da família do reclamado.</w:t>
      </w:r>
    </w:p>
    <w:p w14:paraId="35319734" w14:textId="77777777" w:rsidR="003C458F" w:rsidRPr="00731E6D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4A826521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2. As testemunhas do reclamante afirmam haver trabalho para um mesmo empregador, sabiam que o mesmo trabalhou apenas para um pessoa - o reclamado. </w:t>
      </w:r>
    </w:p>
    <w:p w14:paraId="076E8885" w14:textId="77777777" w:rsidR="003C458F" w:rsidRPr="00731E6D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36780E83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3. As testemunhas do reclamado não contribuíram para a elucidação dos fatos, declarando que não sabiam nada da relação entre reclamante e reclamado. </w:t>
      </w:r>
    </w:p>
    <w:p w14:paraId="36D19A45" w14:textId="77777777" w:rsidR="003C458F" w:rsidRPr="00731E6D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22182B60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4. O próprio reclamado admite que houve prestação de trabalho por parte do autor, tendo inclusive abrigado o autor na sua própria moradia.</w:t>
      </w:r>
    </w:p>
    <w:p w14:paraId="1444C158" w14:textId="77777777" w:rsidR="003C458F" w:rsidRPr="00731E6D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2CB9FAAD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5. A sentença é conclusiva em relação à prestação de trabalho do autor quando diz "Em que pese não se pode negar o labor como um todo."</w:t>
      </w:r>
    </w:p>
    <w:p w14:paraId="75D2910B" w14:textId="77777777" w:rsidR="003C458F" w:rsidRPr="00731E6D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2A1336CD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6. Resta pois, caracterizar as atividades efetuadas pelo autor como uma relação em empregado e empregador.</w:t>
      </w:r>
    </w:p>
    <w:p w14:paraId="3E2A2E37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Os requisitos para o formação desta convicção estão presentes no caso em tela.</w:t>
      </w:r>
    </w:p>
    <w:p w14:paraId="733BC25A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O trabalho do reclamante nunca foi eventual, sempre executou suas atividades para o mesmo empregador, por quase 10 anos, conforme as necessidades deste, ou seja, no aviário, na lavoura, etc. Pode-se sim cogitar de uma transitoriedade de atividades, não permanecendo o autor executando as mesmas atividades continuamente.</w:t>
      </w:r>
    </w:p>
    <w:p w14:paraId="569BF6BF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Délio Maranhão e Luiz Inácio B. Carvalho, na obra "Direito do Trabalho", discorrem sobre a transitoriedade da prestação laboral, de forma a apoiarem </w:t>
      </w:r>
      <w:r w:rsidRPr="00731E6D">
        <w:rPr>
          <w:rFonts w:ascii="Cambria" w:hAnsi="Cambria"/>
          <w:color w:val="000000"/>
        </w:rPr>
        <w:lastRenderedPageBreak/>
        <w:t xml:space="preserve">que esta não descaracteriza a natureza de empregado: </w:t>
      </w:r>
    </w:p>
    <w:p w14:paraId="3855E790" w14:textId="77777777" w:rsidR="003C458F" w:rsidRPr="00731E6D" w:rsidRDefault="003C458F">
      <w:pPr>
        <w:pStyle w:val="Citaca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"Note-se que, não se tratando de trabalho acidental, fortuito, a título excepcional ou em caso de emergência, a simples transitoriedade da prestação não desfigura o contrato de trabalho, nem descaracteriza a condição de empregado."</w:t>
      </w:r>
    </w:p>
    <w:p w14:paraId="52A1418C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A ressaltar-se que o autor sempre foi subordinado ao reclamado, mesmo quando exerceu suas atividades em propriedades distintas da dele, como fez na propriedade de _________, o fez sob as ordens do reclamado. Caracterizada, então, a subordinação, requisito essencial ao reconhecimento do vínculo empregatício como define Paul Colin, na obra "Tratado elementar de Direito do Trabalho", </w:t>
      </w:r>
      <w:r w:rsidRPr="00731E6D">
        <w:rPr>
          <w:rFonts w:ascii="Cambria" w:hAnsi="Cambria"/>
          <w:i/>
          <w:iCs/>
          <w:color w:val="000000"/>
        </w:rPr>
        <w:t>cit.</w:t>
      </w:r>
      <w:r w:rsidRPr="00731E6D">
        <w:rPr>
          <w:rFonts w:ascii="Cambria" w:hAnsi="Cambria"/>
          <w:color w:val="000000"/>
        </w:rPr>
        <w:t xml:space="preserve"> p. 381-2:</w:t>
      </w:r>
    </w:p>
    <w:p w14:paraId="0F5C8795" w14:textId="77777777" w:rsidR="003C458F" w:rsidRPr="00731E6D" w:rsidRDefault="003C458F">
      <w:pPr>
        <w:pStyle w:val="Citaca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"Por subordinação jurídica entende-se um estado de dependência real criado por um direito, o direito do empregador de comandar, dar ordens, donde nasce a obrigação correspondente do empregado de se submeter a essas ordens. Eis a razão pela qual se chamou a esta subordinação de jurídica, para opô-la principalmente à subordinação econômica e à subordinação técnica, que comporta também uma direção a dar aos trabalhos do empregado, mas direção que emanaria apenas de um especialista. Trata-se, aqui, ao contrário, do direito completamente geral de superintender a atividade de outrem, de interrompê-la ou de suscitá-la à vontade, de fixar limites, sem que para isso seja necessário controlar continuamente o valor técnico dos trabalhos efetuados. Direção e fiscalização, tais são os dois pólos da subordinação jurídica."</w:t>
      </w:r>
    </w:p>
    <w:p w14:paraId="6BCA0BEF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Esta posição é amplamente confirmada por Amauri Mascaro do Nascimento, em sua obra "Curso de Direito do Trabalho", que define "subordinação como </w:t>
      </w:r>
      <w:r w:rsidRPr="00731E6D">
        <w:rPr>
          <w:rFonts w:ascii="Cambria" w:hAnsi="Cambria"/>
          <w:i/>
          <w:iCs/>
          <w:color w:val="000000"/>
        </w:rPr>
        <w:t>uma situação em que se encontra o trabalhador, decorrente da limitação contratual de autonomia da sua vontade, para o fim de transferir ao empregador o poder de direção sobre a atividade que desempenhará</w:t>
      </w:r>
      <w:r w:rsidRPr="00731E6D">
        <w:rPr>
          <w:rFonts w:ascii="Cambria" w:hAnsi="Cambria"/>
          <w:color w:val="000000"/>
        </w:rPr>
        <w:t xml:space="preserve">." </w:t>
      </w:r>
    </w:p>
    <w:p w14:paraId="4138C17E" w14:textId="77777777" w:rsidR="003C458F" w:rsidRPr="00731E6D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3963C761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7. Dúvidas não persistem em relação ao enquadramento do autor como trabalhador rural, qual seja, segundo o art. 2º da Lei nº 5.889/73, a pessoa física que presta serviços subordinados e não eventuais a empregador rural, em propriedade rural ou prédio rústico.</w:t>
      </w:r>
    </w:p>
    <w:p w14:paraId="43E4AE74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 xml:space="preserve">8. Ademais o reclamado também preenche os requisitos para configurar-se como empregador rural é a pessoa física ou jurídica, proprietário ou não, que explore atividades agroeconômicas, em caráter temporário ou permanente, diretamente ou por prepostos. Onde há atividade econômica rural, há, também, empregador rural, e quem nessa atividade para ele trabalhe, como empregado, é trabalhador rural. </w:t>
      </w:r>
    </w:p>
    <w:p w14:paraId="3705664B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ANTE O EXPOSTO, o obreiro _________, ora recorrente, postula a essa Egrégia Turma Julgadora a reforma da v. sentença de primeiro grau com a consectária condenação do _________, ora recorrido, nos pleitos das letras a até p, da fl. 09/10.</w:t>
      </w:r>
    </w:p>
    <w:p w14:paraId="65321007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NESTES TERMOS, PEDE E ESPERA DEFERIMENTO, PARA OBRA DA MAIS LÍDIMA  JUSTIÇA!</w:t>
      </w:r>
    </w:p>
    <w:p w14:paraId="4C9DD301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_________, ____ de _________ de _____.</w:t>
      </w:r>
    </w:p>
    <w:p w14:paraId="5DB4ADDF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Advogado</w:t>
      </w:r>
    </w:p>
    <w:p w14:paraId="777F1C0D" w14:textId="77777777" w:rsidR="003C458F" w:rsidRPr="00731E6D" w:rsidRDefault="003C458F">
      <w:pPr>
        <w:pStyle w:val="TextoPrat"/>
        <w:rPr>
          <w:rFonts w:ascii="Cambria" w:hAnsi="Cambria"/>
          <w:color w:val="000000"/>
        </w:rPr>
      </w:pPr>
      <w:r w:rsidRPr="00731E6D">
        <w:rPr>
          <w:rFonts w:ascii="Cambria" w:hAnsi="Cambria"/>
          <w:color w:val="000000"/>
        </w:rPr>
        <w:t>OAB/</w:t>
      </w:r>
    </w:p>
    <w:sectPr w:rsidR="003C458F" w:rsidRPr="00731E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20" w:footer="720" w:gutter="0"/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83BFD" w14:textId="77777777" w:rsidR="00731E6D" w:rsidRDefault="00731E6D" w:rsidP="00731E6D">
      <w:r>
        <w:separator/>
      </w:r>
    </w:p>
  </w:endnote>
  <w:endnote w:type="continuationSeparator" w:id="0">
    <w:p w14:paraId="546294DF" w14:textId="77777777" w:rsidR="00731E6D" w:rsidRDefault="00731E6D" w:rsidP="00731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B7BE1" w14:textId="77777777" w:rsidR="00731E6D" w:rsidRDefault="00731E6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F5D53" w14:textId="780B96BD" w:rsidR="00731E6D" w:rsidRPr="00731E6D" w:rsidRDefault="00731E6D" w:rsidP="00731E6D">
    <w:pPr>
      <w:pStyle w:val="Rodap"/>
      <w:jc w:val="center"/>
      <w:rPr>
        <w:color w:val="C0C0C0"/>
      </w:rPr>
    </w:pPr>
    <w:r w:rsidRPr="00731E6D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D19D6" w14:textId="77777777" w:rsidR="00731E6D" w:rsidRDefault="00731E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C5DEC" w14:textId="77777777" w:rsidR="00731E6D" w:rsidRDefault="00731E6D" w:rsidP="00731E6D">
      <w:r>
        <w:separator/>
      </w:r>
    </w:p>
  </w:footnote>
  <w:footnote w:type="continuationSeparator" w:id="0">
    <w:p w14:paraId="4A3D607C" w14:textId="77777777" w:rsidR="00731E6D" w:rsidRDefault="00731E6D" w:rsidP="00731E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18B34" w14:textId="77777777" w:rsidR="00731E6D" w:rsidRDefault="00731E6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85DEC" w14:textId="0FD4F6C5" w:rsidR="00731E6D" w:rsidRPr="00731E6D" w:rsidRDefault="00731E6D" w:rsidP="00731E6D">
    <w:pPr>
      <w:pStyle w:val="Cabealho"/>
      <w:jc w:val="center"/>
      <w:rPr>
        <w:color w:val="C0C0C0"/>
      </w:rPr>
    </w:pPr>
    <w:r w:rsidRPr="00731E6D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EAB5C" w14:textId="77777777" w:rsidR="00731E6D" w:rsidRDefault="00731E6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44652"/>
    <w:rsid w:val="003C458F"/>
    <w:rsid w:val="00731E6D"/>
    <w:rsid w:val="00A4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B901D0"/>
  <w14:defaultImageDpi w14:val="0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color w:val="000000"/>
      <w:sz w:val="24"/>
      <w:szCs w:val="24"/>
    </w:rPr>
  </w:style>
  <w:style w:type="character" w:default="1" w:styleId="Fontepargpadro">
    <w:name w:val="Default Paragraph Font"/>
    <w:uiPriority w:val="99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5">
    <w:name w:val="N5"/>
    <w:uiPriority w:val="99"/>
    <w:pPr>
      <w:widowControl w:val="0"/>
      <w:autoSpaceDE w:val="0"/>
      <w:autoSpaceDN w:val="0"/>
      <w:spacing w:before="726" w:after="726" w:line="240" w:lineRule="auto"/>
      <w:jc w:val="center"/>
    </w:pPr>
    <w:rPr>
      <w:rFonts w:ascii="Arial" w:hAnsi="Arial" w:cs="Arial"/>
      <w:b/>
      <w:bCs/>
      <w:i/>
      <w:iCs/>
      <w:color w:val="000000"/>
      <w:sz w:val="28"/>
      <w:szCs w:val="28"/>
    </w:rPr>
  </w:style>
  <w:style w:type="paragraph" w:customStyle="1" w:styleId="AvisoPrat">
    <w:name w:val="Aviso_Prat"/>
    <w:uiPriority w:val="99"/>
    <w:pPr>
      <w:widowControl w:val="0"/>
      <w:pBdr>
        <w:top w:val="single" w:sz="6" w:space="5" w:color="0000FF"/>
        <w:left w:val="single" w:sz="6" w:space="5" w:color="0000FF"/>
        <w:bottom w:val="single" w:sz="12" w:space="5" w:color="0000FF"/>
        <w:right w:val="single" w:sz="12" w:space="5" w:color="0000FF"/>
      </w:pBdr>
      <w:autoSpaceDE w:val="0"/>
      <w:autoSpaceDN w:val="0"/>
      <w:spacing w:before="360" w:after="360" w:line="240" w:lineRule="auto"/>
      <w:ind w:left="2160" w:right="2160"/>
      <w:jc w:val="both"/>
    </w:pPr>
    <w:rPr>
      <w:rFonts w:ascii="Arial" w:hAnsi="Arial" w:cs="Arial"/>
      <w:b/>
      <w:bCs/>
      <w:color w:val="0000FF"/>
    </w:rPr>
  </w:style>
  <w:style w:type="paragraph" w:customStyle="1" w:styleId="CitacaoPrat">
    <w:name w:val="Citacao_Prat"/>
    <w:uiPriority w:val="99"/>
    <w:pPr>
      <w:widowControl w:val="0"/>
      <w:autoSpaceDE w:val="0"/>
      <w:autoSpaceDN w:val="0"/>
      <w:spacing w:before="113" w:after="0" w:line="240" w:lineRule="auto"/>
      <w:ind w:left="1417"/>
      <w:jc w:val="both"/>
    </w:pPr>
    <w:rPr>
      <w:rFonts w:ascii="Arial" w:hAnsi="Arial" w:cs="Arial"/>
      <w:i/>
      <w:iCs/>
    </w:rPr>
  </w:style>
  <w:style w:type="paragraph" w:customStyle="1" w:styleId="CopiarPesquisarPrat">
    <w:name w:val="CopiarPesquisarPrat"/>
    <w:uiPriority w:val="99"/>
    <w:pPr>
      <w:widowControl w:val="0"/>
      <w:autoSpaceDE w:val="0"/>
      <w:autoSpaceDN w:val="0"/>
      <w:spacing w:after="180" w:line="240" w:lineRule="auto"/>
      <w:jc w:val="right"/>
    </w:pPr>
    <w:rPr>
      <w:rFonts w:ascii="Arial" w:hAnsi="Arial" w:cs="Arial"/>
    </w:rPr>
  </w:style>
  <w:style w:type="paragraph" w:customStyle="1" w:styleId="EstiloIndicePrat">
    <w:name w:val="Estilo Indice_Prat"/>
    <w:uiPriority w:val="99"/>
    <w:pPr>
      <w:widowControl w:val="0"/>
      <w:pBdr>
        <w:top w:val="single" w:sz="12" w:space="3" w:color="C0C0C0"/>
      </w:pBdr>
      <w:autoSpaceDE w:val="0"/>
      <w:autoSpaceDN w:val="0"/>
      <w:spacing w:before="360" w:after="360" w:line="240" w:lineRule="auto"/>
      <w:jc w:val="center"/>
    </w:pPr>
    <w:rPr>
      <w:rFonts w:ascii="Arial" w:hAnsi="Arial" w:cs="Arial"/>
      <w:b/>
      <w:bCs/>
      <w:color w:val="000000"/>
    </w:rPr>
  </w:style>
  <w:style w:type="paragraph" w:customStyle="1" w:styleId="ndice">
    <w:name w:val="Índice"/>
    <w:uiPriority w:val="99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IndiceLetrasPrat">
    <w:name w:val="Indice_Letras_Prat"/>
    <w:uiPriority w:val="99"/>
    <w:pPr>
      <w:widowControl w:val="0"/>
      <w:pBdr>
        <w:top w:val="single" w:sz="6" w:space="4" w:color="000000"/>
        <w:left w:val="single" w:sz="6" w:space="4" w:color="000000"/>
        <w:bottom w:val="single" w:sz="12" w:space="4" w:color="000000"/>
        <w:right w:val="single" w:sz="12" w:space="4" w:color="000000"/>
      </w:pBdr>
      <w:autoSpaceDE w:val="0"/>
      <w:autoSpaceDN w:val="0"/>
      <w:spacing w:before="180" w:after="180" w:line="240" w:lineRule="auto"/>
      <w:jc w:val="center"/>
    </w:pPr>
    <w:rPr>
      <w:rFonts w:ascii="Tahoma" w:hAnsi="Tahoma" w:cs="Tahoma"/>
      <w:b/>
      <w:bCs/>
      <w:color w:val="000000"/>
      <w:sz w:val="32"/>
      <w:szCs w:val="32"/>
    </w:rPr>
  </w:style>
  <w:style w:type="paragraph" w:customStyle="1" w:styleId="LegisPeaPrat">
    <w:name w:val="Legis Peça_Prat"/>
    <w:uiPriority w:val="99"/>
    <w:pPr>
      <w:widowControl w:val="0"/>
      <w:autoSpaceDE w:val="0"/>
      <w:autoSpaceDN w:val="0"/>
      <w:spacing w:after="0" w:line="240" w:lineRule="auto"/>
      <w:ind w:left="187" w:hanging="187"/>
    </w:pPr>
    <w:rPr>
      <w:rFonts w:ascii="Times New Roman" w:hAnsi="Times New Roman"/>
      <w:color w:val="C0C0C0"/>
      <w:sz w:val="24"/>
      <w:szCs w:val="24"/>
    </w:rPr>
  </w:style>
  <w:style w:type="paragraph" w:customStyle="1" w:styleId="LegisTtuloPrat">
    <w:name w:val="Legis Título_Prat"/>
    <w:uiPriority w:val="99"/>
    <w:pPr>
      <w:widowControl w:val="0"/>
      <w:pBdr>
        <w:top w:val="single" w:sz="6" w:space="4" w:color="000000"/>
        <w:left w:val="single" w:sz="6" w:space="4" w:color="000000"/>
        <w:bottom w:val="single" w:sz="12" w:space="4" w:color="000000"/>
        <w:right w:val="single" w:sz="12" w:space="4" w:color="000000"/>
      </w:pBdr>
      <w:autoSpaceDE w:val="0"/>
      <w:autoSpaceDN w:val="0"/>
      <w:spacing w:after="0" w:line="240" w:lineRule="auto"/>
      <w:jc w:val="center"/>
    </w:pPr>
    <w:rPr>
      <w:rFonts w:ascii="Arial" w:hAnsi="Arial" w:cs="Arial"/>
      <w:b/>
      <w:bCs/>
      <w:i/>
      <w:iCs/>
      <w:color w:val="000000"/>
      <w:sz w:val="24"/>
      <w:szCs w:val="24"/>
    </w:rPr>
  </w:style>
  <w:style w:type="paragraph" w:customStyle="1" w:styleId="PartesPrat">
    <w:name w:val="Partes_Prat"/>
    <w:uiPriority w:val="99"/>
    <w:pPr>
      <w:widowControl w:val="0"/>
      <w:tabs>
        <w:tab w:val="left" w:pos="2409"/>
      </w:tabs>
      <w:autoSpaceDE w:val="0"/>
      <w:autoSpaceDN w:val="0"/>
      <w:spacing w:after="720" w:line="263" w:lineRule="auto"/>
      <w:ind w:left="2409"/>
      <w:jc w:val="both"/>
    </w:pPr>
    <w:rPr>
      <w:rFonts w:ascii="Arial" w:hAnsi="Arial" w:cs="Arial"/>
    </w:rPr>
  </w:style>
  <w:style w:type="paragraph" w:customStyle="1" w:styleId="SubtituloPrat">
    <w:name w:val="Subtitulo_Prat"/>
    <w:uiPriority w:val="99"/>
    <w:pPr>
      <w:widowControl w:val="0"/>
      <w:tabs>
        <w:tab w:val="left" w:pos="2126"/>
      </w:tabs>
      <w:autoSpaceDE w:val="0"/>
      <w:autoSpaceDN w:val="0"/>
      <w:spacing w:before="680" w:after="680" w:line="240" w:lineRule="auto"/>
      <w:ind w:left="778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TextoPrat">
    <w:name w:val="Texto_Prat"/>
    <w:uiPriority w:val="99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spacing w:before="180" w:after="0" w:line="240" w:lineRule="auto"/>
      <w:ind w:left="679"/>
      <w:jc w:val="both"/>
    </w:pPr>
    <w:rPr>
      <w:rFonts w:ascii="Arial" w:hAnsi="Arial" w:cs="Arial"/>
    </w:rPr>
  </w:style>
  <w:style w:type="paragraph" w:customStyle="1" w:styleId="TituloPrat">
    <w:name w:val="Titulo_Prat"/>
    <w:uiPriority w:val="99"/>
    <w:pPr>
      <w:widowControl w:val="0"/>
      <w:pBdr>
        <w:top w:val="single" w:sz="6" w:space="5" w:color="C0C0C0"/>
        <w:bottom w:val="single" w:sz="6" w:space="5" w:color="C0C0C0"/>
      </w:pBdr>
      <w:autoSpaceDE w:val="0"/>
      <w:autoSpaceDN w:val="0"/>
      <w:spacing w:before="726" w:after="726" w:line="240" w:lineRule="auto"/>
      <w:jc w:val="center"/>
    </w:pPr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IndiceLetraPrat">
    <w:name w:val="Indice_Letra_Prat"/>
    <w:uiPriority w:val="99"/>
    <w:rPr>
      <w:rFonts w:ascii="Tahoma" w:hAnsi="Tahoma"/>
      <w:b/>
      <w:color w:val="C0C0C0"/>
      <w:sz w:val="32"/>
    </w:rPr>
  </w:style>
  <w:style w:type="character" w:customStyle="1" w:styleId="Note">
    <w:name w:val="Note"/>
    <w:uiPriority w:val="99"/>
  </w:style>
  <w:style w:type="character" w:customStyle="1" w:styleId="Popup">
    <w:name w:val="Popup"/>
    <w:uiPriority w:val="99"/>
  </w:style>
  <w:style w:type="character" w:customStyle="1" w:styleId="PRTJUR">
    <w:name w:val="PRTJUR"/>
    <w:uiPriority w:val="99"/>
  </w:style>
  <w:style w:type="character" w:customStyle="1" w:styleId="TipoPrat">
    <w:name w:val="Tipo_Prat"/>
    <w:uiPriority w:val="99"/>
  </w:style>
  <w:style w:type="paragraph" w:styleId="Cabealho">
    <w:name w:val="header"/>
    <w:basedOn w:val="Normal"/>
    <w:link w:val="CabealhoChar"/>
    <w:uiPriority w:val="99"/>
    <w:unhideWhenUsed/>
    <w:rsid w:val="00731E6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31E6D"/>
    <w:rPr>
      <w:rFonts w:ascii="Times New Roman" w:hAnsi="Times New Roman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31E6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31E6D"/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799</Words>
  <Characters>4318</Characters>
  <Application>Microsoft Office Word</Application>
  <DocSecurity>0</DocSecurity>
  <Lines>35</Lines>
  <Paragraphs>10</Paragraphs>
  <ScaleCrop>false</ScaleCrop>
  <Company>-</Company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Anderson Chile</cp:lastModifiedBy>
  <cp:revision>2</cp:revision>
  <dcterms:created xsi:type="dcterms:W3CDTF">2023-11-06T21:40:00Z</dcterms:created>
  <dcterms:modified xsi:type="dcterms:W3CDTF">2023-11-06T21:40:00Z</dcterms:modified>
</cp:coreProperties>
</file>