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840" w:after="320"/>
        <w:jc w:val="center"/>
      </w:pPr>
      <w:r>
        <w:rPr>
          <w:rFonts w:ascii="Calibri" w:hAnsi="Calibri"/>
          <w:b/>
          <w:color w:val="0F8B8D"/>
          <w:sz w:val="21"/>
        </w:rPr>
        <w:t>ESPECIFICAÇÃO DE PRODUTO E IMPLEMENTAÇÃO</w:t>
      </w:r>
    </w:p>
    <w:p>
      <w:pPr>
        <w:pStyle w:val="Title"/>
        <w:widowControl/>
        <w:jc w:val="center"/>
      </w:pPr>
      <w:r>
        <w:t>AprendeVest.com</w:t>
      </w:r>
    </w:p>
    <w:p>
      <w:pPr>
        <w:pStyle w:val="Subtitle"/>
        <w:widowControl/>
        <w:jc w:val="center"/>
      </w:pPr>
      <w:r>
        <w:t>Plataforma completa de preparação para vestibulares</w:t>
      </w:r>
    </w:p>
    <w:p>
      <w:pPr>
        <w:widowControl/>
        <w:spacing w:before="240" w:after="560"/>
        <w:jc w:val="center"/>
      </w:pPr>
      <w:r>
        <w:rPr>
          <w:rFonts w:ascii="Calibri" w:hAnsi="Calibri"/>
          <w:b/>
          <w:color w:val="1F4D78"/>
          <w:sz w:val="23"/>
        </w:rPr>
        <w:t>Matérias • videoaulas • mapas mentais • questões • simulados • provas anteriores • plano de estudos</w:t>
      </w:r>
    </w:p>
    <w:tbl>
      <w:tblPr>
        <w:tblStyle w:val="TableGrid"/>
        <w:tblW w:type="dxa" w:w="9360"/>
        <w:tblLayout w:type="fixed"/>
        <w:tblLook w:firstColumn="1" w:firstRow="1" w:lastColumn="0" w:lastRow="0" w:noHBand="0" w:noVBand="1" w:val="04A0"/>
        <w:tblInd w:w="120" w:type="dxa"/>
        <w:tblBorders>
          <w:top w:val="single" w:sz="2" w:space="0" w:color="E8EEF5"/>
          <w:left w:val="single" w:sz="2" w:space="0" w:color="E8EEF5"/>
          <w:bottom w:val="single" w:sz="2" w:space="0" w:color="E8EEF5"/>
          <w:right w:val="single" w:sz="2" w:space="0" w:color="E8EEF5"/>
          <w:insideH w:val="single" w:sz="2" w:space="0" w:color="E8EEF5"/>
          <w:insideV w:val="single" w:sz="2" w:space="0" w:color="E8EEF5"/>
        </w:tblBorders>
      </w:tblPr>
      <w:tblGrid>
        <w:gridCol w:w="9360"/>
      </w:tblGrid>
      <w:tr>
        <w:trPr>
          <w:cantSplit/>
        </w:trPr>
        <w:tc>
          <w:tcPr>
            <w:tcW w:type="dxa" w:w="9360"/>
            <w:shd w:fill="E8EEF5"/>
            <w:tcMar>
              <w:top w:w="80" w:type="dxa"/>
              <w:start w:w="120" w:type="dxa"/>
              <w:bottom w:w="80" w:type="dxa"/>
              <w:end w:w="120" w:type="dxa"/>
            </w:tcMar>
            <w:vAlign w:val="center"/>
          </w:tcPr>
          <w:p>
            <w:pPr>
              <w:keepNext/>
              <w:spacing w:after="80"/>
            </w:pPr>
            <w:r>
              <w:rPr>
                <w:rFonts w:ascii="Calibri" w:hAnsi="Calibri"/>
                <w:b/>
                <w:color w:val="2E74B5"/>
                <w:sz w:val="20"/>
              </w:rPr>
              <w:t>OBJETIVO DO DOCUMENTO</w:t>
            </w:r>
          </w:p>
          <w:p>
            <w:pPr>
              <w:spacing w:after="0" w:line="288" w:lineRule="auto"/>
            </w:pPr>
            <w:r>
              <w:rPr>
                <w:rFonts w:ascii="Calibri" w:hAnsi="Calibri"/>
                <w:color w:val="1F2937"/>
                <w:sz w:val="21"/>
              </w:rPr>
              <w:t>Servir como fonte única de requisitos para que Codex, Claude ou uma equipe de desenvolvimento construa o AprendeVest.com por fases, sem reduzir o produto a uma simples landing page.</w:t>
            </w:r>
          </w:p>
        </w:tc>
      </w:tr>
    </w:tbl>
    <w:p>
      <w:pPr>
        <w:widowControl/>
        <w:spacing w:after="20"/>
      </w:pPr>
    </w:p>
    <w:p>
      <w:pPr>
        <w:widowControl/>
        <w:spacing w:before="560" w:after="60"/>
        <w:jc w:val="center"/>
      </w:pPr>
      <w:r>
        <w:rPr>
          <w:rFonts w:ascii="Calibri" w:hAnsi="Calibri"/>
          <w:b/>
          <w:color w:val="667085"/>
          <w:sz w:val="20"/>
        </w:rPr>
        <w:t>Documento técnico e funcional</w:t>
      </w:r>
    </w:p>
    <w:p>
      <w:pPr>
        <w:widowControl/>
        <w:jc w:val="center"/>
      </w:pPr>
      <w:r>
        <w:rPr>
          <w:rFonts w:ascii="Calibri" w:hAnsi="Calibri"/>
          <w:i/>
          <w:color w:val="667085"/>
          <w:sz w:val="19"/>
        </w:rPr>
        <w:t>MVP web responsivo • Português do Brasil • Catálogo extensível</w:t>
      </w:r>
    </w:p>
    <w:p>
      <w:pPr>
        <w:pStyle w:val="Heading1"/>
        <w:keepNext/>
        <w:pageBreakBefore/>
        <w:widowControl/>
      </w:pPr>
      <w:r>
        <w:t>1. Instruções ao agente de desenvolvimento</w:t>
      </w:r>
    </w:p>
    <w:tbl>
      <w:tblPr>
        <w:tblStyle w:val="TableGrid"/>
        <w:tblW w:type="dxa" w:w="9360"/>
        <w:tblLayout w:type="fixed"/>
        <w:tblLook w:firstColumn="1" w:firstRow="1" w:lastColumn="0" w:lastRow="0" w:noHBand="0" w:noVBand="1" w:val="04A0"/>
        <w:tblInd w:w="120" w:type="dxa"/>
        <w:tblBorders>
          <w:top w:val="single" w:sz="2" w:space="0" w:color="E8F5F3"/>
          <w:left w:val="single" w:sz="2" w:space="0" w:color="E8F5F3"/>
          <w:bottom w:val="single" w:sz="2" w:space="0" w:color="E8F5F3"/>
          <w:right w:val="single" w:sz="2" w:space="0" w:color="E8F5F3"/>
          <w:insideH w:val="single" w:sz="2" w:space="0" w:color="E8F5F3"/>
          <w:insideV w:val="single" w:sz="2" w:space="0" w:color="E8F5F3"/>
        </w:tblBorders>
      </w:tblPr>
      <w:tblGrid>
        <w:gridCol w:w="9360"/>
      </w:tblGrid>
      <w:tr>
        <w:trPr>
          <w:cantSplit/>
        </w:trPr>
        <w:tc>
          <w:tcPr>
            <w:tcW w:type="dxa" w:w="9360"/>
            <w:shd w:fill="E8F5F3"/>
            <w:tcMar>
              <w:top w:w="80" w:type="dxa"/>
              <w:start w:w="120" w:type="dxa"/>
              <w:bottom w:w="80" w:type="dxa"/>
              <w:end w:w="120" w:type="dxa"/>
            </w:tcMar>
            <w:vAlign w:val="center"/>
          </w:tcPr>
          <w:p>
            <w:pPr>
              <w:keepNext/>
              <w:spacing w:after="80"/>
            </w:pPr>
            <w:r>
              <w:rPr>
                <w:rFonts w:ascii="Calibri" w:hAnsi="Calibri"/>
                <w:b/>
                <w:color w:val="0F8B8D"/>
                <w:sz w:val="20"/>
              </w:rPr>
              <w:t>REGRA PRINCIPAL</w:t>
            </w:r>
          </w:p>
          <w:p>
            <w:pPr>
              <w:spacing w:after="0" w:line="288" w:lineRule="auto"/>
            </w:pPr>
            <w:r>
              <w:rPr>
                <w:rFonts w:ascii="Calibri" w:hAnsi="Calibri"/>
                <w:color w:val="1F2937"/>
                <w:sz w:val="21"/>
              </w:rPr>
              <w:t>Leia toda a especificação antes de alterar arquivos. Implemente em incrementos verificáveis, execute testes a cada fase e mantenha o fluxo principal funcional. Não entregue apenas telas estáticas.</w:t>
            </w:r>
          </w:p>
        </w:tc>
      </w:tr>
    </w:tbl>
    <w:p>
      <w:pPr>
        <w:widowControl/>
        <w:spacing w:after="20"/>
      </w:pPr>
    </w:p>
    <w:p>
      <w:pPr>
        <w:spacing w:after="80" w:line="300" w:lineRule="auto"/>
        <w:widowControl/>
        <w:numPr>
          <w:ilvl w:val="0"/>
          <w:numId w:val="10"/>
        </w:numPr>
      </w:pPr>
      <w:r>
        <w:rPr>
          <w:rFonts w:ascii="Calibri" w:hAnsi="Calibri"/>
          <w:b/>
          <w:color w:val="1F2937"/>
          <w:sz w:val="22"/>
        </w:rPr>
        <w:t xml:space="preserve">Escopo: </w:t>
      </w:r>
      <w:r>
        <w:rPr>
          <w:rFonts w:ascii="Calibri" w:hAnsi="Calibri"/>
          <w:color w:val="1F2937"/>
          <w:sz w:val="22"/>
        </w:rPr>
        <w:t>construir um produto web real, responsivo, acessível e preparado para crescer.</w:t>
      </w:r>
    </w:p>
    <w:p>
      <w:pPr>
        <w:spacing w:after="80" w:line="300" w:lineRule="auto"/>
        <w:widowControl/>
        <w:numPr>
          <w:ilvl w:val="0"/>
          <w:numId w:val="10"/>
        </w:numPr>
      </w:pPr>
      <w:r>
        <w:rPr>
          <w:rFonts w:ascii="Calibri" w:hAnsi="Calibri"/>
          <w:b/>
          <w:color w:val="1F2937"/>
          <w:sz w:val="22"/>
        </w:rPr>
        <w:t xml:space="preserve">Prioridade: </w:t>
      </w:r>
      <w:r>
        <w:rPr>
          <w:rFonts w:ascii="Calibri" w:hAnsi="Calibri"/>
          <w:color w:val="1F2937"/>
          <w:sz w:val="22"/>
        </w:rPr>
        <w:t>primeiro o caminho completo cadastro → diagnóstico → plano → aula → prática → revisão → desempenho.</w:t>
      </w:r>
    </w:p>
    <w:p>
      <w:pPr>
        <w:spacing w:after="80" w:line="300" w:lineRule="auto"/>
        <w:widowControl/>
        <w:numPr>
          <w:ilvl w:val="0"/>
          <w:numId w:val="10"/>
        </w:numPr>
      </w:pPr>
      <w:r>
        <w:rPr>
          <w:rFonts w:ascii="Calibri" w:hAnsi="Calibri"/>
          <w:b/>
          <w:color w:val="1F2937"/>
          <w:sz w:val="22"/>
        </w:rPr>
        <w:t xml:space="preserve">Catálogo: </w:t>
      </w:r>
      <w:r>
        <w:rPr>
          <w:rFonts w:ascii="Calibri" w:hAnsi="Calibri"/>
          <w:color w:val="1F2937"/>
          <w:sz w:val="22"/>
        </w:rPr>
        <w:t>modelar matérias, provas, vestibulares e conteúdos como dados administráveis; não codificar listas fixas na interface.</w:t>
      </w:r>
    </w:p>
    <w:p>
      <w:pPr>
        <w:spacing w:after="80" w:line="300" w:lineRule="auto"/>
        <w:widowControl/>
        <w:numPr>
          <w:ilvl w:val="0"/>
          <w:numId w:val="10"/>
        </w:numPr>
      </w:pPr>
      <w:r>
        <w:rPr>
          <w:rFonts w:ascii="Calibri" w:hAnsi="Calibri"/>
          <w:b/>
          <w:color w:val="1F2937"/>
          <w:sz w:val="22"/>
        </w:rPr>
        <w:t xml:space="preserve">Qualidade: </w:t>
      </w:r>
      <w:r>
        <w:rPr>
          <w:rFonts w:ascii="Calibri" w:hAnsi="Calibri"/>
          <w:color w:val="1F2937"/>
          <w:sz w:val="22"/>
        </w:rPr>
        <w:t>toda resposta, questão, gabarito e material deve ter fonte, autoria, revisão e versão.</w:t>
      </w:r>
    </w:p>
    <w:p>
      <w:pPr>
        <w:spacing w:after="80" w:line="300" w:lineRule="auto"/>
        <w:widowControl/>
        <w:numPr>
          <w:ilvl w:val="0"/>
          <w:numId w:val="10"/>
        </w:numPr>
      </w:pPr>
      <w:r>
        <w:rPr>
          <w:rFonts w:ascii="Calibri" w:hAnsi="Calibri"/>
          <w:b/>
          <w:color w:val="1F2937"/>
          <w:sz w:val="22"/>
        </w:rPr>
        <w:t xml:space="preserve">Restrições: </w:t>
      </w:r>
      <w:r>
        <w:rPr>
          <w:rFonts w:ascii="Calibri" w:hAnsi="Calibri"/>
          <w:color w:val="1F2937"/>
          <w:sz w:val="22"/>
        </w:rPr>
        <w:t>não inventar licenças, não copiar materiais protegidos e não depender de APIs pagas para o núcleo do MVP.</w:t>
      </w:r>
    </w:p>
    <w:p>
      <w:pPr>
        <w:spacing w:after="80" w:line="300" w:lineRule="auto"/>
        <w:widowControl/>
        <w:numPr>
          <w:ilvl w:val="0"/>
          <w:numId w:val="10"/>
        </w:numPr>
      </w:pPr>
      <w:r>
        <w:rPr>
          <w:rFonts w:ascii="Calibri" w:hAnsi="Calibri"/>
          <w:b/>
          <w:color w:val="1F2937"/>
          <w:sz w:val="22"/>
        </w:rPr>
        <w:t xml:space="preserve">Entrega: </w:t>
      </w:r>
      <w:r>
        <w:rPr>
          <w:rFonts w:ascii="Calibri" w:hAnsi="Calibri"/>
          <w:color w:val="1F2937"/>
          <w:sz w:val="22"/>
        </w:rPr>
        <w:t>código, migrações, dados de demonstração, testes, documentação e procedimento de implantação.</w:t>
      </w:r>
    </w:p>
    <w:p>
      <w:pPr>
        <w:pStyle w:val="Heading1"/>
        <w:keepNext/>
        <w:widowControl/>
      </w:pPr>
      <w:r>
        <w:t>2. Visão do produto</w:t>
      </w:r>
    </w:p>
    <w:p>
      <w:pPr>
        <w:widowControl/>
      </w:pPr>
      <w:r>
        <w:t>O AprendeVest.com será uma plataforma brasileira de estudos para estudantes do ensino médio e candidatos a vestibulares. O produto organizará teoria, prática, revisão e acompanhamento em uma única experiência, permitindo estudar por matéria, habilidade, prova, banca, universidade e objetivo pessoal.</w:t>
      </w:r>
    </w:p>
    <w:p>
      <w:pPr>
        <w:widowControl/>
      </w:pPr>
      <w:r>
        <w:t>A proposta não é apenas reunir arquivos. A plataforma deve transformar o conteúdo em uma jornada orientada: diagnosticar lacunas, recomendar o próximo estudo, explicar conceitos, aplicar questões reais ou autorais, revisar erros e medir evolução.</w:t>
      </w:r>
    </w:p>
    <w:p>
      <w:pPr>
        <w:pStyle w:val="Heading2"/>
        <w:keepNext/>
        <w:widowControl/>
      </w:pPr>
      <w:r>
        <w:t>2.1 Promessa central</w:t>
      </w:r>
    </w:p>
    <w:p>
      <w:pPr>
        <w:spacing w:after="80" w:line="300" w:lineRule="auto"/>
        <w:widowControl/>
        <w:numPr>
          <w:ilvl w:val="0"/>
          <w:numId w:val="10"/>
        </w:numPr>
      </w:pPr>
      <w:r>
        <w:rPr>
          <w:rFonts w:ascii="Calibri" w:hAnsi="Calibri"/>
          <w:color w:val="1F2937"/>
          <w:sz w:val="22"/>
        </w:rPr>
        <w:t>Encontrar rapidamente o que estudar para cada vestibular.</w:t>
      </w:r>
    </w:p>
    <w:p>
      <w:pPr>
        <w:spacing w:after="80" w:line="300" w:lineRule="auto"/>
        <w:widowControl/>
        <w:numPr>
          <w:ilvl w:val="0"/>
          <w:numId w:val="10"/>
        </w:numPr>
      </w:pPr>
      <w:r>
        <w:rPr>
          <w:rFonts w:ascii="Calibri" w:hAnsi="Calibri"/>
          <w:color w:val="1F2937"/>
          <w:sz w:val="22"/>
        </w:rPr>
        <w:t>Aprender o conteúdo em formatos diferentes e complementares.</w:t>
      </w:r>
    </w:p>
    <w:p>
      <w:pPr>
        <w:spacing w:after="80" w:line="300" w:lineRule="auto"/>
        <w:widowControl/>
        <w:numPr>
          <w:ilvl w:val="0"/>
          <w:numId w:val="10"/>
        </w:numPr>
      </w:pPr>
      <w:r>
        <w:rPr>
          <w:rFonts w:ascii="Calibri" w:hAnsi="Calibri"/>
          <w:color w:val="1F2937"/>
          <w:sz w:val="22"/>
        </w:rPr>
        <w:t>Praticar com questões filtráveis e provas anteriores.</w:t>
      </w:r>
    </w:p>
    <w:p>
      <w:pPr>
        <w:spacing w:after="80" w:line="300" w:lineRule="auto"/>
        <w:widowControl/>
        <w:numPr>
          <w:ilvl w:val="0"/>
          <w:numId w:val="10"/>
        </w:numPr>
      </w:pPr>
      <w:r>
        <w:rPr>
          <w:rFonts w:ascii="Calibri" w:hAnsi="Calibri"/>
          <w:color w:val="1F2937"/>
          <w:sz w:val="22"/>
        </w:rPr>
        <w:t>Receber um plano de estudos adaptado à data da prova e ao desempenho.</w:t>
      </w:r>
    </w:p>
    <w:p>
      <w:pPr>
        <w:spacing w:after="80" w:line="300" w:lineRule="auto"/>
        <w:widowControl/>
        <w:numPr>
          <w:ilvl w:val="0"/>
          <w:numId w:val="10"/>
        </w:numPr>
      </w:pPr>
      <w:r>
        <w:rPr>
          <w:rFonts w:ascii="Calibri" w:hAnsi="Calibri"/>
          <w:color w:val="1F2937"/>
          <w:sz w:val="22"/>
        </w:rPr>
        <w:t>Entender erros, revisar pontos fracos e acompanhar evolução real.</w:t>
      </w:r>
    </w:p>
    <w:tbl>
      <w:tblPr>
        <w:tblStyle w:val="TableGrid"/>
        <w:tblW w:type="dxa" w:w="9360"/>
        <w:tblLayout w:type="fixed"/>
        <w:tblLook w:firstColumn="1" w:firstRow="1" w:lastColumn="0" w:lastRow="0" w:noHBand="0" w:noVBand="1" w:val="04A0"/>
        <w:tblInd w:w="120" w:type="dxa"/>
        <w:tblBorders>
          <w:top w:val="single" w:sz="2" w:space="0" w:color="FFF8E8"/>
          <w:left w:val="single" w:sz="2" w:space="0" w:color="FFF8E8"/>
          <w:bottom w:val="single" w:sz="2" w:space="0" w:color="FFF8E8"/>
          <w:right w:val="single" w:sz="2" w:space="0" w:color="FFF8E8"/>
          <w:insideH w:val="single" w:sz="2" w:space="0" w:color="FFF8E8"/>
          <w:insideV w:val="single" w:sz="2" w:space="0" w:color="FFF8E8"/>
        </w:tblBorders>
      </w:tblPr>
      <w:tblGrid>
        <w:gridCol w:w="9360"/>
      </w:tblGrid>
      <w:tr>
        <w:trPr>
          <w:cantSplit/>
        </w:trPr>
        <w:tc>
          <w:tcPr>
            <w:tcW w:type="dxa" w:w="9360"/>
            <w:shd w:fill="FFF8E8"/>
            <w:tcMar>
              <w:top w:w="80" w:type="dxa"/>
              <w:start w:w="120" w:type="dxa"/>
              <w:bottom w:w="80" w:type="dxa"/>
              <w:end w:w="120" w:type="dxa"/>
            </w:tcMar>
            <w:vAlign w:val="center"/>
          </w:tcPr>
          <w:p>
            <w:pPr>
              <w:keepNext/>
              <w:spacing w:after="80"/>
            </w:pPr>
            <w:r>
              <w:rPr>
                <w:rFonts w:ascii="Calibri" w:hAnsi="Calibri"/>
                <w:b/>
                <w:color w:val="B7791F"/>
                <w:sz w:val="20"/>
              </w:rPr>
              <w:t>DECISÃO DE PRODUTO</w:t>
            </w:r>
          </w:p>
          <w:p>
            <w:pPr>
              <w:spacing w:after="0" w:line="288" w:lineRule="auto"/>
            </w:pPr>
            <w:r>
              <w:rPr>
                <w:rFonts w:ascii="Calibri" w:hAnsi="Calibri"/>
                <w:color w:val="1F2937"/>
                <w:sz w:val="21"/>
              </w:rPr>
              <w:t>“Todas as matérias e provas” é uma meta de cobertura progressiva, não uma promessa de lançamento imediato. O sistema deve aceitar novos vestibulares, anos e disciplinas pelo painel administrativo sem exigir nova versão do código.</w:t>
            </w:r>
          </w:p>
        </w:tc>
      </w:tr>
    </w:tbl>
    <w:p>
      <w:pPr>
        <w:widowControl/>
        <w:spacing w:after="20"/>
      </w:pPr>
    </w:p>
    <w:p>
      <w:pPr>
        <w:pStyle w:val="Heading1"/>
        <w:keepNext/>
        <w:widowControl/>
      </w:pPr>
      <w:r>
        <w:t>3. Público e perfis de uso</w:t>
      </w:r>
    </w:p>
    <w:tbl>
      <w:tblPr>
        <w:tblStyle w:val="TableGrid"/>
        <w:tblW w:type="dxa" w:w="9360"/>
        <w:tblLayout w:type="fixed"/>
        <w:tblLook w:firstColumn="1" w:firstRow="1" w:lastColumn="0" w:lastRow="0" w:noHBand="0" w:noVBand="1" w:val="04A0"/>
        <w:tblInd w:w="120" w:type="dxa"/>
        <w:tblBorders>
          <w:top w:val="single" w:sz="6" w:space="0" w:color="C9D1DB"/>
          <w:left w:val="single" w:sz="6" w:space="0" w:color="C9D1DB"/>
          <w:bottom w:val="single" w:sz="6" w:space="0" w:color="C9D1DB"/>
          <w:right w:val="single" w:sz="6" w:space="0" w:color="C9D1DB"/>
          <w:insideH w:val="single" w:sz="6" w:space="0" w:color="C9D1DB"/>
          <w:insideV w:val="single" w:sz="6" w:space="0" w:color="C9D1DB"/>
        </w:tblBorders>
      </w:tblPr>
      <w:tblGrid>
        <w:gridCol w:w="1800"/>
        <w:gridCol w:w="3780"/>
        <w:gridCol w:w="3780"/>
      </w:tblGrid>
      <w:tr>
        <w:trPr>
          <w:tblHeader/>
        </w:trPr>
        <w:tc>
          <w:tcPr>
            <w:tcW w:type="dxa" w:w="1800"/>
            <w:shd w:fill="E8EEF5"/>
            <w:tcMar>
              <w:top w:w="80" w:type="dxa"/>
              <w:start w:w="120" w:type="dxa"/>
              <w:bottom w:w="80" w:type="dxa"/>
              <w:end w:w="120" w:type="dxa"/>
            </w:tcMar>
            <w:vAlign w:val="center"/>
          </w:tcPr>
          <w:p>
            <w:pPr>
              <w:spacing w:after="0"/>
              <w:jc w:val="left"/>
            </w:pPr>
            <w:r>
              <w:rPr>
                <w:rFonts w:ascii="Calibri" w:hAnsi="Calibri"/>
                <w:b/>
                <w:color w:val="153A5B"/>
                <w:sz w:val="18"/>
              </w:rPr>
              <w:t>Perfil</w:t>
            </w:r>
          </w:p>
        </w:tc>
        <w:tc>
          <w:tcPr>
            <w:tcW w:type="dxa" w:w="3780"/>
            <w:shd w:fill="E8EEF5"/>
            <w:tcMar>
              <w:top w:w="80" w:type="dxa"/>
              <w:start w:w="120" w:type="dxa"/>
              <w:bottom w:w="80" w:type="dxa"/>
              <w:end w:w="120" w:type="dxa"/>
            </w:tcMar>
            <w:vAlign w:val="center"/>
          </w:tcPr>
          <w:p>
            <w:pPr>
              <w:spacing w:after="0"/>
              <w:jc w:val="left"/>
            </w:pPr>
            <w:r>
              <w:rPr>
                <w:rFonts w:ascii="Calibri" w:hAnsi="Calibri"/>
                <w:b/>
                <w:color w:val="153A5B"/>
                <w:sz w:val="18"/>
              </w:rPr>
              <w:t>Necessidade principal</w:t>
            </w:r>
          </w:p>
        </w:tc>
        <w:tc>
          <w:tcPr>
            <w:tcW w:type="dxa" w:w="3780"/>
            <w:shd w:fill="E8EEF5"/>
            <w:tcMar>
              <w:top w:w="80" w:type="dxa"/>
              <w:start w:w="120" w:type="dxa"/>
              <w:bottom w:w="80" w:type="dxa"/>
              <w:end w:w="120" w:type="dxa"/>
            </w:tcMar>
            <w:vAlign w:val="center"/>
          </w:tcPr>
          <w:p>
            <w:pPr>
              <w:spacing w:after="0"/>
              <w:jc w:val="left"/>
            </w:pPr>
            <w:r>
              <w:rPr>
                <w:rFonts w:ascii="Calibri" w:hAnsi="Calibri"/>
                <w:b/>
                <w:color w:val="153A5B"/>
                <w:sz w:val="18"/>
              </w:rPr>
              <w:t>Resultado esperado</w:t>
            </w:r>
          </w:p>
        </w:tc>
      </w:tr>
      <w:tr>
        <w:tc>
          <w:tcPr>
            <w:tcW w:type="dxa" w:w="1800"/>
            <w:tcMar>
              <w:top w:w="80" w:type="dxa"/>
              <w:start w:w="120" w:type="dxa"/>
              <w:bottom w:w="80" w:type="dxa"/>
              <w:end w:w="120" w:type="dxa"/>
            </w:tcMar>
            <w:vAlign w:val="center"/>
          </w:tcPr>
          <w:p>
            <w:pPr>
              <w:spacing w:after="0" w:line="252" w:lineRule="auto"/>
              <w:jc w:val="left"/>
            </w:pPr>
            <w:r>
              <w:rPr>
                <w:rFonts w:ascii="Calibri" w:hAnsi="Calibri"/>
                <w:color w:val="1F2937"/>
                <w:sz w:val="18"/>
              </w:rPr>
              <w:t>Estudante iniciante</w:t>
            </w:r>
          </w:p>
        </w:tc>
        <w:tc>
          <w:tcPr>
            <w:tcW w:type="dxa" w:w="3780"/>
            <w:tcMar>
              <w:top w:w="80" w:type="dxa"/>
              <w:start w:w="120" w:type="dxa"/>
              <w:bottom w:w="80" w:type="dxa"/>
              <w:end w:w="120" w:type="dxa"/>
            </w:tcMar>
            <w:vAlign w:val="center"/>
          </w:tcPr>
          <w:p>
            <w:pPr>
              <w:spacing w:after="0" w:line="252" w:lineRule="auto"/>
              <w:jc w:val="left"/>
            </w:pPr>
            <w:r>
              <w:rPr>
                <w:rFonts w:ascii="Calibri" w:hAnsi="Calibri"/>
                <w:color w:val="1F2937"/>
                <w:sz w:val="18"/>
              </w:rPr>
              <w:t>Descobrir por onde começar e construir base</w:t>
            </w:r>
          </w:p>
        </w:tc>
        <w:tc>
          <w:tcPr>
            <w:tcW w:type="dxa" w:w="3780"/>
            <w:tcMar>
              <w:top w:w="80" w:type="dxa"/>
              <w:start w:w="120" w:type="dxa"/>
              <w:bottom w:w="80" w:type="dxa"/>
              <w:end w:w="120" w:type="dxa"/>
            </w:tcMar>
            <w:vAlign w:val="center"/>
          </w:tcPr>
          <w:p>
            <w:pPr>
              <w:spacing w:after="0" w:line="252" w:lineRule="auto"/>
              <w:jc w:val="left"/>
            </w:pPr>
            <w:r>
              <w:rPr>
                <w:rFonts w:ascii="Calibri" w:hAnsi="Calibri"/>
                <w:color w:val="1F2937"/>
                <w:sz w:val="18"/>
              </w:rPr>
              <w:t>Plano simples, aulas essenciais e progresso visível</w:t>
            </w:r>
          </w:p>
        </w:tc>
      </w:tr>
      <w:tr>
        <w:tc>
          <w:tcPr>
            <w:tcW w:type="dxa" w:w="1800"/>
            <w:tcMar>
              <w:top w:w="80" w:type="dxa"/>
              <w:start w:w="120" w:type="dxa"/>
              <w:bottom w:w="80" w:type="dxa"/>
              <w:end w:w="120" w:type="dxa"/>
            </w:tcMar>
            <w:vAlign w:val="center"/>
          </w:tcPr>
          <w:p>
            <w:pPr>
              <w:spacing w:after="0" w:line="252" w:lineRule="auto"/>
              <w:jc w:val="left"/>
            </w:pPr>
            <w:r>
              <w:rPr>
                <w:rFonts w:ascii="Calibri" w:hAnsi="Calibri"/>
                <w:color w:val="1F2937"/>
                <w:sz w:val="18"/>
              </w:rPr>
              <w:t>Vestibulando avançado</w:t>
            </w:r>
          </w:p>
        </w:tc>
        <w:tc>
          <w:tcPr>
            <w:tcW w:type="dxa" w:w="3780"/>
            <w:tcMar>
              <w:top w:w="80" w:type="dxa"/>
              <w:start w:w="120" w:type="dxa"/>
              <w:bottom w:w="80" w:type="dxa"/>
              <w:end w:w="120" w:type="dxa"/>
            </w:tcMar>
            <w:vAlign w:val="center"/>
          </w:tcPr>
          <w:p>
            <w:pPr>
              <w:spacing w:after="0" w:line="252" w:lineRule="auto"/>
              <w:jc w:val="left"/>
            </w:pPr>
            <w:r>
              <w:rPr>
                <w:rFonts w:ascii="Calibri" w:hAnsi="Calibri"/>
                <w:color w:val="1F2937"/>
                <w:sz w:val="18"/>
              </w:rPr>
              <w:t>Praticar por banca, controlar tempo e corrigir lacunas</w:t>
            </w:r>
          </w:p>
        </w:tc>
        <w:tc>
          <w:tcPr>
            <w:tcW w:type="dxa" w:w="3780"/>
            <w:tcMar>
              <w:top w:w="80" w:type="dxa"/>
              <w:start w:w="120" w:type="dxa"/>
              <w:bottom w:w="80" w:type="dxa"/>
              <w:end w:w="120" w:type="dxa"/>
            </w:tcMar>
            <w:vAlign w:val="center"/>
          </w:tcPr>
          <w:p>
            <w:pPr>
              <w:spacing w:after="0" w:line="252" w:lineRule="auto"/>
              <w:jc w:val="left"/>
            </w:pPr>
            <w:r>
              <w:rPr>
                <w:rFonts w:ascii="Calibri" w:hAnsi="Calibri"/>
                <w:color w:val="1F2937"/>
                <w:sz w:val="18"/>
              </w:rPr>
              <w:t>Simulados, análise detalhada e revisão direcionada</w:t>
            </w:r>
          </w:p>
        </w:tc>
      </w:tr>
      <w:tr>
        <w:tc>
          <w:tcPr>
            <w:tcW w:type="dxa" w:w="1800"/>
            <w:tcMar>
              <w:top w:w="80" w:type="dxa"/>
              <w:start w:w="120" w:type="dxa"/>
              <w:bottom w:w="80" w:type="dxa"/>
              <w:end w:w="120" w:type="dxa"/>
            </w:tcMar>
            <w:vAlign w:val="center"/>
          </w:tcPr>
          <w:p>
            <w:pPr>
              <w:spacing w:after="0" w:line="252" w:lineRule="auto"/>
              <w:jc w:val="left"/>
            </w:pPr>
            <w:r>
              <w:rPr>
                <w:rFonts w:ascii="Calibri" w:hAnsi="Calibri"/>
                <w:color w:val="1F2937"/>
                <w:sz w:val="18"/>
              </w:rPr>
              <w:t>Treineiro</w:t>
            </w:r>
          </w:p>
        </w:tc>
        <w:tc>
          <w:tcPr>
            <w:tcW w:type="dxa" w:w="3780"/>
            <w:tcMar>
              <w:top w:w="80" w:type="dxa"/>
              <w:start w:w="120" w:type="dxa"/>
              <w:bottom w:w="80" w:type="dxa"/>
              <w:end w:w="120" w:type="dxa"/>
            </w:tcMar>
            <w:vAlign w:val="center"/>
          </w:tcPr>
          <w:p>
            <w:pPr>
              <w:spacing w:after="0" w:line="252" w:lineRule="auto"/>
              <w:jc w:val="left"/>
            </w:pPr>
            <w:r>
              <w:rPr>
                <w:rFonts w:ascii="Calibri" w:hAnsi="Calibri"/>
                <w:color w:val="1F2937"/>
                <w:sz w:val="18"/>
              </w:rPr>
              <w:t>Conhecer formato, conteúdo e rotina de prova</w:t>
            </w:r>
          </w:p>
        </w:tc>
        <w:tc>
          <w:tcPr>
            <w:tcW w:type="dxa" w:w="3780"/>
            <w:tcMar>
              <w:top w:w="80" w:type="dxa"/>
              <w:start w:w="120" w:type="dxa"/>
              <w:bottom w:w="80" w:type="dxa"/>
              <w:end w:w="120" w:type="dxa"/>
            </w:tcMar>
            <w:vAlign w:val="center"/>
          </w:tcPr>
          <w:p>
            <w:pPr>
              <w:spacing w:after="0" w:line="252" w:lineRule="auto"/>
              <w:jc w:val="left"/>
            </w:pPr>
            <w:r>
              <w:rPr>
                <w:rFonts w:ascii="Calibri" w:hAnsi="Calibri"/>
                <w:color w:val="1F2937"/>
                <w:sz w:val="18"/>
              </w:rPr>
              <w:t>Trilhas introdutórias e provas comentadas</w:t>
            </w:r>
          </w:p>
        </w:tc>
      </w:tr>
      <w:tr>
        <w:tc>
          <w:tcPr>
            <w:tcW w:type="dxa" w:w="1800"/>
            <w:tcMar>
              <w:top w:w="80" w:type="dxa"/>
              <w:start w:w="120" w:type="dxa"/>
              <w:bottom w:w="80" w:type="dxa"/>
              <w:end w:w="120" w:type="dxa"/>
            </w:tcMar>
            <w:vAlign w:val="center"/>
          </w:tcPr>
          <w:p>
            <w:pPr>
              <w:spacing w:after="0" w:line="252" w:lineRule="auto"/>
              <w:jc w:val="left"/>
            </w:pPr>
            <w:r>
              <w:rPr>
                <w:rFonts w:ascii="Calibri" w:hAnsi="Calibri"/>
                <w:color w:val="1F2937"/>
                <w:sz w:val="18"/>
              </w:rPr>
              <w:t>Professor/mentor</w:t>
            </w:r>
          </w:p>
        </w:tc>
        <w:tc>
          <w:tcPr>
            <w:tcW w:type="dxa" w:w="3780"/>
            <w:tcMar>
              <w:top w:w="80" w:type="dxa"/>
              <w:start w:w="120" w:type="dxa"/>
              <w:bottom w:w="80" w:type="dxa"/>
              <w:end w:w="120" w:type="dxa"/>
            </w:tcMar>
            <w:vAlign w:val="center"/>
          </w:tcPr>
          <w:p>
            <w:pPr>
              <w:spacing w:after="0" w:line="252" w:lineRule="auto"/>
              <w:jc w:val="left"/>
            </w:pPr>
            <w:r>
              <w:rPr>
                <w:rFonts w:ascii="Calibri" w:hAnsi="Calibri"/>
                <w:color w:val="1F2937"/>
                <w:sz w:val="18"/>
              </w:rPr>
              <w:t>Acompanhar turmas e recomendar conteúdos</w:t>
            </w:r>
          </w:p>
        </w:tc>
        <w:tc>
          <w:tcPr>
            <w:tcW w:type="dxa" w:w="3780"/>
            <w:tcMar>
              <w:top w:w="80" w:type="dxa"/>
              <w:start w:w="120" w:type="dxa"/>
              <w:bottom w:w="80" w:type="dxa"/>
              <w:end w:w="120" w:type="dxa"/>
            </w:tcMar>
            <w:vAlign w:val="center"/>
          </w:tcPr>
          <w:p>
            <w:pPr>
              <w:spacing w:after="0" w:line="252" w:lineRule="auto"/>
              <w:jc w:val="left"/>
            </w:pPr>
            <w:r>
              <w:rPr>
                <w:rFonts w:ascii="Calibri" w:hAnsi="Calibri"/>
                <w:color w:val="1F2937"/>
                <w:sz w:val="18"/>
              </w:rPr>
              <w:t>Painel de desempenho e listas personalizadas</w:t>
            </w:r>
          </w:p>
        </w:tc>
      </w:tr>
      <w:tr>
        <w:tc>
          <w:tcPr>
            <w:tcW w:type="dxa" w:w="1800"/>
            <w:tcMar>
              <w:top w:w="80" w:type="dxa"/>
              <w:start w:w="120" w:type="dxa"/>
              <w:bottom w:w="80" w:type="dxa"/>
              <w:end w:w="120" w:type="dxa"/>
            </w:tcMar>
            <w:vAlign w:val="center"/>
          </w:tcPr>
          <w:p>
            <w:pPr>
              <w:spacing w:after="0" w:line="252" w:lineRule="auto"/>
              <w:jc w:val="left"/>
            </w:pPr>
            <w:r>
              <w:rPr>
                <w:rFonts w:ascii="Calibri" w:hAnsi="Calibri"/>
                <w:color w:val="1F2937"/>
                <w:sz w:val="18"/>
              </w:rPr>
              <w:t>Editor de conteúdo</w:t>
            </w:r>
          </w:p>
        </w:tc>
        <w:tc>
          <w:tcPr>
            <w:tcW w:type="dxa" w:w="3780"/>
            <w:tcMar>
              <w:top w:w="80" w:type="dxa"/>
              <w:start w:w="120" w:type="dxa"/>
              <w:bottom w:w="80" w:type="dxa"/>
              <w:end w:w="120" w:type="dxa"/>
            </w:tcMar>
            <w:vAlign w:val="center"/>
          </w:tcPr>
          <w:p>
            <w:pPr>
              <w:spacing w:after="0" w:line="252" w:lineRule="auto"/>
              <w:jc w:val="left"/>
            </w:pPr>
            <w:r>
              <w:rPr>
                <w:rFonts w:ascii="Calibri" w:hAnsi="Calibri"/>
                <w:color w:val="1F2937"/>
                <w:sz w:val="18"/>
              </w:rPr>
              <w:t>Cadastrar, revisar e publicar materiais</w:t>
            </w:r>
          </w:p>
        </w:tc>
        <w:tc>
          <w:tcPr>
            <w:tcW w:type="dxa" w:w="3780"/>
            <w:tcMar>
              <w:top w:w="80" w:type="dxa"/>
              <w:start w:w="120" w:type="dxa"/>
              <w:bottom w:w="80" w:type="dxa"/>
              <w:end w:w="120" w:type="dxa"/>
            </w:tcMar>
            <w:vAlign w:val="center"/>
          </w:tcPr>
          <w:p>
            <w:pPr>
              <w:spacing w:after="0" w:line="252" w:lineRule="auto"/>
              <w:jc w:val="left"/>
            </w:pPr>
            <w:r>
              <w:rPr>
                <w:rFonts w:ascii="Calibri" w:hAnsi="Calibri"/>
                <w:color w:val="1F2937"/>
                <w:sz w:val="18"/>
              </w:rPr>
              <w:t>CMS com workflow, versões e auditoria</w:t>
            </w:r>
          </w:p>
        </w:tc>
      </w:tr>
      <w:tr>
        <w:tc>
          <w:tcPr>
            <w:tcW w:type="dxa" w:w="1800"/>
            <w:tcMar>
              <w:top w:w="80" w:type="dxa"/>
              <w:start w:w="120" w:type="dxa"/>
              <w:bottom w:w="80" w:type="dxa"/>
              <w:end w:w="120" w:type="dxa"/>
            </w:tcMar>
            <w:vAlign w:val="center"/>
          </w:tcPr>
          <w:p>
            <w:pPr>
              <w:spacing w:after="0" w:line="252" w:lineRule="auto"/>
              <w:jc w:val="left"/>
            </w:pPr>
            <w:r>
              <w:rPr>
                <w:rFonts w:ascii="Calibri" w:hAnsi="Calibri"/>
                <w:color w:val="1F2937"/>
                <w:sz w:val="18"/>
              </w:rPr>
              <w:t>Administrador</w:t>
            </w:r>
          </w:p>
        </w:tc>
        <w:tc>
          <w:tcPr>
            <w:tcW w:type="dxa" w:w="3780"/>
            <w:tcMar>
              <w:top w:w="80" w:type="dxa"/>
              <w:start w:w="120" w:type="dxa"/>
              <w:bottom w:w="80" w:type="dxa"/>
              <w:end w:w="120" w:type="dxa"/>
            </w:tcMar>
            <w:vAlign w:val="center"/>
          </w:tcPr>
          <w:p>
            <w:pPr>
              <w:spacing w:after="0" w:line="252" w:lineRule="auto"/>
              <w:jc w:val="left"/>
            </w:pPr>
            <w:r>
              <w:rPr>
                <w:rFonts w:ascii="Calibri" w:hAnsi="Calibri"/>
                <w:color w:val="1F2937"/>
                <w:sz w:val="18"/>
              </w:rPr>
              <w:t>Gerenciar catálogo, usuários e operação</w:t>
            </w:r>
          </w:p>
        </w:tc>
        <w:tc>
          <w:tcPr>
            <w:tcW w:type="dxa" w:w="3780"/>
            <w:tcMar>
              <w:top w:w="80" w:type="dxa"/>
              <w:start w:w="120" w:type="dxa"/>
              <w:bottom w:w="80" w:type="dxa"/>
              <w:end w:w="120" w:type="dxa"/>
            </w:tcMar>
            <w:vAlign w:val="center"/>
          </w:tcPr>
          <w:p>
            <w:pPr>
              <w:spacing w:after="0" w:line="252" w:lineRule="auto"/>
              <w:jc w:val="left"/>
            </w:pPr>
            <w:r>
              <w:rPr>
                <w:rFonts w:ascii="Calibri" w:hAnsi="Calibri"/>
                <w:color w:val="1F2937"/>
                <w:sz w:val="18"/>
              </w:rPr>
              <w:t>Permissões, métricas, moderação e diagnósticos</w:t>
            </w:r>
          </w:p>
        </w:tc>
      </w:tr>
    </w:tbl>
    <w:p>
      <w:pPr>
        <w:widowControl/>
        <w:spacing w:after="20"/>
      </w:pPr>
    </w:p>
    <w:p>
      <w:pPr>
        <w:pStyle w:val="Heading1"/>
        <w:keepNext/>
        <w:pageBreakBefore/>
        <w:widowControl/>
      </w:pPr>
      <w:r>
        <w:t>4. Escopo acadêmico</w:t>
      </w:r>
    </w:p>
    <w:p>
      <w:pPr>
        <w:pStyle w:val="Heading2"/>
        <w:keepNext/>
        <w:widowControl/>
      </w:pPr>
      <w:r>
        <w:t>4.1 Matérias obrigatórias</w:t>
      </w:r>
    </w:p>
    <w:tbl>
      <w:tblPr>
        <w:tblStyle w:val="TableGrid"/>
        <w:tblW w:type="dxa" w:w="9360"/>
        <w:tblLayout w:type="fixed"/>
        <w:tblLook w:firstColumn="1" w:firstRow="1" w:lastColumn="0" w:lastRow="0" w:noHBand="0" w:noVBand="1" w:val="04A0"/>
        <w:tblInd w:w="120" w:type="dxa"/>
        <w:tblBorders>
          <w:top w:val="single" w:sz="6" w:space="0" w:color="C9D1DB"/>
          <w:left w:val="single" w:sz="6" w:space="0" w:color="C9D1DB"/>
          <w:bottom w:val="single" w:sz="6" w:space="0" w:color="C9D1DB"/>
          <w:right w:val="single" w:sz="6" w:space="0" w:color="C9D1DB"/>
          <w:insideH w:val="single" w:sz="6" w:space="0" w:color="C9D1DB"/>
          <w:insideV w:val="single" w:sz="6" w:space="0" w:color="C9D1DB"/>
        </w:tblBorders>
      </w:tblPr>
      <w:tblGrid>
        <w:gridCol w:w="2300"/>
        <w:gridCol w:w="7060"/>
      </w:tblGrid>
      <w:tr>
        <w:trPr>
          <w:tblHeader/>
        </w:trPr>
        <w:tc>
          <w:tcPr>
            <w:tcW w:type="dxa" w:w="2300"/>
            <w:shd w:fill="E8EEF5"/>
            <w:tcMar>
              <w:top w:w="80" w:type="dxa"/>
              <w:start w:w="120" w:type="dxa"/>
              <w:bottom w:w="80" w:type="dxa"/>
              <w:end w:w="120" w:type="dxa"/>
            </w:tcMar>
            <w:vAlign w:val="center"/>
          </w:tcPr>
          <w:p>
            <w:pPr>
              <w:spacing w:after="0"/>
              <w:jc w:val="left"/>
            </w:pPr>
            <w:r>
              <w:rPr>
                <w:rFonts w:ascii="Calibri" w:hAnsi="Calibri"/>
                <w:b/>
                <w:color w:val="153A5B"/>
                <w:sz w:val="18"/>
              </w:rPr>
              <w:t>Área</w:t>
            </w:r>
          </w:p>
        </w:tc>
        <w:tc>
          <w:tcPr>
            <w:tcW w:type="dxa" w:w="7060"/>
            <w:shd w:fill="E8EEF5"/>
            <w:tcMar>
              <w:top w:w="80" w:type="dxa"/>
              <w:start w:w="120" w:type="dxa"/>
              <w:bottom w:w="80" w:type="dxa"/>
              <w:end w:w="120" w:type="dxa"/>
            </w:tcMar>
            <w:vAlign w:val="center"/>
          </w:tcPr>
          <w:p>
            <w:pPr>
              <w:spacing w:after="0"/>
              <w:jc w:val="left"/>
            </w:pPr>
            <w:r>
              <w:rPr>
                <w:rFonts w:ascii="Calibri" w:hAnsi="Calibri"/>
                <w:b/>
                <w:color w:val="153A5B"/>
                <w:sz w:val="18"/>
              </w:rPr>
              <w:t>Disciplinas e frentes</w:t>
            </w:r>
          </w:p>
        </w:tc>
      </w:tr>
      <w:tr>
        <w:tc>
          <w:tcPr>
            <w:tcW w:type="dxa" w:w="2300"/>
            <w:tcMar>
              <w:top w:w="80" w:type="dxa"/>
              <w:start w:w="120" w:type="dxa"/>
              <w:bottom w:w="80" w:type="dxa"/>
              <w:end w:w="120" w:type="dxa"/>
            </w:tcMar>
            <w:vAlign w:val="center"/>
          </w:tcPr>
          <w:p>
            <w:pPr>
              <w:spacing w:after="0" w:line="252" w:lineRule="auto"/>
              <w:jc w:val="left"/>
            </w:pPr>
            <w:r>
              <w:rPr>
                <w:rFonts w:ascii="Calibri" w:hAnsi="Calibri"/>
                <w:color w:val="1F2937"/>
                <w:sz w:val="18"/>
              </w:rPr>
              <w:t>Linguagens</w:t>
            </w:r>
          </w:p>
        </w:tc>
        <w:tc>
          <w:tcPr>
            <w:tcW w:type="dxa" w:w="7060"/>
            <w:tcMar>
              <w:top w:w="80" w:type="dxa"/>
              <w:start w:w="120" w:type="dxa"/>
              <w:bottom w:w="80" w:type="dxa"/>
              <w:end w:w="120" w:type="dxa"/>
            </w:tcMar>
            <w:vAlign w:val="center"/>
          </w:tcPr>
          <w:p>
            <w:pPr>
              <w:spacing w:after="0" w:line="252" w:lineRule="auto"/>
              <w:jc w:val="left"/>
            </w:pPr>
            <w:r>
              <w:rPr>
                <w:rFonts w:ascii="Calibri" w:hAnsi="Calibri"/>
                <w:color w:val="1F2937"/>
                <w:sz w:val="18"/>
              </w:rPr>
              <w:t>Língua Portuguesa, gramática, interpretação, literatura, redação, artes, inglês e espanhol</w:t>
            </w:r>
          </w:p>
        </w:tc>
      </w:tr>
      <w:tr>
        <w:tc>
          <w:tcPr>
            <w:tcW w:type="dxa" w:w="2300"/>
            <w:tcMar>
              <w:top w:w="80" w:type="dxa"/>
              <w:start w:w="120" w:type="dxa"/>
              <w:bottom w:w="80" w:type="dxa"/>
              <w:end w:w="120" w:type="dxa"/>
            </w:tcMar>
            <w:vAlign w:val="center"/>
          </w:tcPr>
          <w:p>
            <w:pPr>
              <w:spacing w:after="0" w:line="252" w:lineRule="auto"/>
              <w:jc w:val="left"/>
            </w:pPr>
            <w:r>
              <w:rPr>
                <w:rFonts w:ascii="Calibri" w:hAnsi="Calibri"/>
                <w:color w:val="1F2937"/>
                <w:sz w:val="18"/>
              </w:rPr>
              <w:t>Matemática</w:t>
            </w:r>
          </w:p>
        </w:tc>
        <w:tc>
          <w:tcPr>
            <w:tcW w:type="dxa" w:w="7060"/>
            <w:tcMar>
              <w:top w:w="80" w:type="dxa"/>
              <w:start w:w="120" w:type="dxa"/>
              <w:bottom w:w="80" w:type="dxa"/>
              <w:end w:w="120" w:type="dxa"/>
            </w:tcMar>
            <w:vAlign w:val="center"/>
          </w:tcPr>
          <w:p>
            <w:pPr>
              <w:spacing w:after="0" w:line="252" w:lineRule="auto"/>
              <w:jc w:val="left"/>
            </w:pPr>
            <w:r>
              <w:rPr>
                <w:rFonts w:ascii="Calibri" w:hAnsi="Calibri"/>
                <w:color w:val="1F2937"/>
                <w:sz w:val="18"/>
              </w:rPr>
              <w:t>Aritmética, álgebra, funções, geometria, trigonometria, estatística, probabilidade e matemática financeira</w:t>
            </w:r>
          </w:p>
        </w:tc>
      </w:tr>
      <w:tr>
        <w:tc>
          <w:tcPr>
            <w:tcW w:type="dxa" w:w="2300"/>
            <w:tcMar>
              <w:top w:w="80" w:type="dxa"/>
              <w:start w:w="120" w:type="dxa"/>
              <w:bottom w:w="80" w:type="dxa"/>
              <w:end w:w="120" w:type="dxa"/>
            </w:tcMar>
            <w:vAlign w:val="center"/>
          </w:tcPr>
          <w:p>
            <w:pPr>
              <w:spacing w:after="0" w:line="252" w:lineRule="auto"/>
              <w:jc w:val="left"/>
            </w:pPr>
            <w:r>
              <w:rPr>
                <w:rFonts w:ascii="Calibri" w:hAnsi="Calibri"/>
                <w:color w:val="1F2937"/>
                <w:sz w:val="18"/>
              </w:rPr>
              <w:t>Ciências da Natureza</w:t>
            </w:r>
          </w:p>
        </w:tc>
        <w:tc>
          <w:tcPr>
            <w:tcW w:type="dxa" w:w="7060"/>
            <w:tcMar>
              <w:top w:w="80" w:type="dxa"/>
              <w:start w:w="120" w:type="dxa"/>
              <w:bottom w:w="80" w:type="dxa"/>
              <w:end w:w="120" w:type="dxa"/>
            </w:tcMar>
            <w:vAlign w:val="center"/>
          </w:tcPr>
          <w:p>
            <w:pPr>
              <w:spacing w:after="0" w:line="252" w:lineRule="auto"/>
              <w:jc w:val="left"/>
            </w:pPr>
            <w:r>
              <w:rPr>
                <w:rFonts w:ascii="Calibri" w:hAnsi="Calibri"/>
                <w:color w:val="1F2937"/>
                <w:sz w:val="18"/>
              </w:rPr>
              <w:t>Biologia, física e química, com divisões por tema e habilidade</w:t>
            </w:r>
          </w:p>
        </w:tc>
      </w:tr>
      <w:tr>
        <w:tc>
          <w:tcPr>
            <w:tcW w:type="dxa" w:w="2300"/>
            <w:tcMar>
              <w:top w:w="80" w:type="dxa"/>
              <w:start w:w="120" w:type="dxa"/>
              <w:bottom w:w="80" w:type="dxa"/>
              <w:end w:w="120" w:type="dxa"/>
            </w:tcMar>
            <w:vAlign w:val="center"/>
          </w:tcPr>
          <w:p>
            <w:pPr>
              <w:spacing w:after="0" w:line="252" w:lineRule="auto"/>
              <w:jc w:val="left"/>
            </w:pPr>
            <w:r>
              <w:rPr>
                <w:rFonts w:ascii="Calibri" w:hAnsi="Calibri"/>
                <w:color w:val="1F2937"/>
                <w:sz w:val="18"/>
              </w:rPr>
              <w:t>Ciências Humanas</w:t>
            </w:r>
          </w:p>
        </w:tc>
        <w:tc>
          <w:tcPr>
            <w:tcW w:type="dxa" w:w="7060"/>
            <w:tcMar>
              <w:top w:w="80" w:type="dxa"/>
              <w:start w:w="120" w:type="dxa"/>
              <w:bottom w:w="80" w:type="dxa"/>
              <w:end w:w="120" w:type="dxa"/>
            </w:tcMar>
            <w:vAlign w:val="center"/>
          </w:tcPr>
          <w:p>
            <w:pPr>
              <w:spacing w:after="0" w:line="252" w:lineRule="auto"/>
              <w:jc w:val="left"/>
            </w:pPr>
            <w:r>
              <w:rPr>
                <w:rFonts w:ascii="Calibri" w:hAnsi="Calibri"/>
                <w:color w:val="1F2937"/>
                <w:sz w:val="18"/>
              </w:rPr>
              <w:t>História, geografia, filosofia, sociologia e atualidades contextualizadas</w:t>
            </w:r>
          </w:p>
        </w:tc>
      </w:tr>
      <w:tr>
        <w:tc>
          <w:tcPr>
            <w:tcW w:type="dxa" w:w="2300"/>
            <w:tcMar>
              <w:top w:w="80" w:type="dxa"/>
              <w:start w:w="120" w:type="dxa"/>
              <w:bottom w:w="80" w:type="dxa"/>
              <w:end w:w="120" w:type="dxa"/>
            </w:tcMar>
            <w:vAlign w:val="center"/>
          </w:tcPr>
          <w:p>
            <w:pPr>
              <w:spacing w:after="0" w:line="252" w:lineRule="auto"/>
              <w:jc w:val="left"/>
            </w:pPr>
            <w:r>
              <w:rPr>
                <w:rFonts w:ascii="Calibri" w:hAnsi="Calibri"/>
                <w:color w:val="1F2937"/>
                <w:sz w:val="18"/>
              </w:rPr>
              <w:t>Interdisciplinares</w:t>
            </w:r>
          </w:p>
        </w:tc>
        <w:tc>
          <w:tcPr>
            <w:tcW w:type="dxa" w:w="7060"/>
            <w:tcMar>
              <w:top w:w="80" w:type="dxa"/>
              <w:start w:w="120" w:type="dxa"/>
              <w:bottom w:w="80" w:type="dxa"/>
              <w:end w:w="120" w:type="dxa"/>
            </w:tcMar>
            <w:vAlign w:val="center"/>
          </w:tcPr>
          <w:p>
            <w:pPr>
              <w:spacing w:after="0" w:line="252" w:lineRule="auto"/>
              <w:jc w:val="left"/>
            </w:pPr>
            <w:r>
              <w:rPr>
                <w:rFonts w:ascii="Calibri" w:hAnsi="Calibri"/>
                <w:color w:val="1F2937"/>
                <w:sz w:val="18"/>
              </w:rPr>
              <w:t>Competências do ENEM, leitura de gráficos, ciência e sociedade, repertório e temas integradores</w:t>
            </w:r>
          </w:p>
        </w:tc>
      </w:tr>
    </w:tbl>
    <w:p>
      <w:pPr>
        <w:widowControl/>
        <w:spacing w:after="20"/>
      </w:pPr>
    </w:p>
    <w:p>
      <w:pPr>
        <w:pStyle w:val="Heading2"/>
        <w:keepNext/>
        <w:widowControl/>
      </w:pPr>
      <w:r>
        <w:t>4.2 Estrutura de cada disciplina</w:t>
      </w:r>
    </w:p>
    <w:p>
      <w:pPr>
        <w:spacing w:after="80" w:line="300" w:lineRule="auto"/>
        <w:widowControl/>
        <w:numPr>
          <w:ilvl w:val="0"/>
          <w:numId w:val="10"/>
        </w:numPr>
      </w:pPr>
      <w:r>
        <w:rPr>
          <w:rFonts w:ascii="Calibri" w:hAnsi="Calibri"/>
          <w:color w:val="1F2937"/>
          <w:sz w:val="22"/>
        </w:rPr>
        <w:t>Área → disciplina → unidade → módulo → aula → tópico → habilidade.</w:t>
      </w:r>
    </w:p>
    <w:p>
      <w:pPr>
        <w:spacing w:after="80" w:line="300" w:lineRule="auto"/>
        <w:widowControl/>
        <w:numPr>
          <w:ilvl w:val="0"/>
          <w:numId w:val="10"/>
        </w:numPr>
      </w:pPr>
      <w:r>
        <w:rPr>
          <w:rFonts w:ascii="Calibri" w:hAnsi="Calibri"/>
          <w:color w:val="1F2937"/>
          <w:sz w:val="22"/>
        </w:rPr>
        <w:t>Pré-requisitos explícitos e relações entre conteúdos.</w:t>
      </w:r>
    </w:p>
    <w:p>
      <w:pPr>
        <w:spacing w:after="80" w:line="300" w:lineRule="auto"/>
        <w:widowControl/>
        <w:numPr>
          <w:ilvl w:val="0"/>
          <w:numId w:val="10"/>
        </w:numPr>
      </w:pPr>
      <w:r>
        <w:rPr>
          <w:rFonts w:ascii="Calibri" w:hAnsi="Calibri"/>
          <w:color w:val="1F2937"/>
          <w:sz w:val="22"/>
        </w:rPr>
        <w:t>Nível de dificuldade, tempo estimado e incidência por vestibular.</w:t>
      </w:r>
    </w:p>
    <w:p>
      <w:pPr>
        <w:spacing w:after="80" w:line="300" w:lineRule="auto"/>
        <w:widowControl/>
        <w:numPr>
          <w:ilvl w:val="0"/>
          <w:numId w:val="10"/>
        </w:numPr>
      </w:pPr>
      <w:r>
        <w:rPr>
          <w:rFonts w:ascii="Calibri" w:hAnsi="Calibri"/>
          <w:color w:val="1F2937"/>
          <w:sz w:val="22"/>
        </w:rPr>
        <w:t>Objetivos de aprendizagem verificáveis para cada módulo.</w:t>
      </w:r>
    </w:p>
    <w:p>
      <w:pPr>
        <w:spacing w:after="80" w:line="300" w:lineRule="auto"/>
        <w:widowControl/>
        <w:numPr>
          <w:ilvl w:val="0"/>
          <w:numId w:val="10"/>
        </w:numPr>
      </w:pPr>
      <w:r>
        <w:rPr>
          <w:rFonts w:ascii="Calibri" w:hAnsi="Calibri"/>
          <w:color w:val="1F2937"/>
          <w:sz w:val="22"/>
        </w:rPr>
        <w:t>Conteúdo teórico, exemplos, exercícios, revisão e avaliação curta.</w:t>
      </w:r>
    </w:p>
    <w:p>
      <w:pPr>
        <w:spacing w:after="80" w:line="300" w:lineRule="auto"/>
        <w:widowControl/>
        <w:numPr>
          <w:ilvl w:val="0"/>
          <w:numId w:val="10"/>
        </w:numPr>
      </w:pPr>
      <w:r>
        <w:rPr>
          <w:rFonts w:ascii="Calibri" w:hAnsi="Calibri"/>
          <w:color w:val="1F2937"/>
          <w:sz w:val="22"/>
        </w:rPr>
        <w:t>Histórico de versão, autor, revisor, fontes e data de atualização.</w:t>
      </w:r>
    </w:p>
    <w:p>
      <w:pPr>
        <w:pStyle w:val="Heading2"/>
        <w:keepNext/>
        <w:pageBreakBefore/>
        <w:widowControl/>
      </w:pPr>
      <w:r>
        <w:t>4.3 Formatos de estudo</w:t>
      </w:r>
    </w:p>
    <w:tbl>
      <w:tblPr>
        <w:tblStyle w:val="TableGrid"/>
        <w:tblW w:type="dxa" w:w="9360"/>
        <w:tblLayout w:type="fixed"/>
        <w:tblLook w:firstColumn="1" w:firstRow="1" w:lastColumn="0" w:lastRow="0" w:noHBand="0" w:noVBand="1" w:val="04A0"/>
        <w:tblInd w:w="120" w:type="dxa"/>
        <w:tblBorders>
          <w:top w:val="single" w:sz="6" w:space="0" w:color="C9D1DB"/>
          <w:left w:val="single" w:sz="6" w:space="0" w:color="C9D1DB"/>
          <w:bottom w:val="single" w:sz="6" w:space="0" w:color="C9D1DB"/>
          <w:right w:val="single" w:sz="6" w:space="0" w:color="C9D1DB"/>
          <w:insideH w:val="single" w:sz="6" w:space="0" w:color="C9D1DB"/>
          <w:insideV w:val="single" w:sz="6" w:space="0" w:color="C9D1DB"/>
        </w:tblBorders>
      </w:tblPr>
      <w:tblGrid>
        <w:gridCol w:w="2050"/>
        <w:gridCol w:w="7310"/>
      </w:tblGrid>
      <w:tr>
        <w:trPr>
          <w:tblHeader/>
        </w:trPr>
        <w:tc>
          <w:tcPr>
            <w:tcW w:type="dxa" w:w="2050"/>
            <w:shd w:fill="E8EEF5"/>
            <w:tcMar>
              <w:top w:w="80" w:type="dxa"/>
              <w:start w:w="120" w:type="dxa"/>
              <w:bottom w:w="80" w:type="dxa"/>
              <w:end w:w="120" w:type="dxa"/>
            </w:tcMar>
            <w:vAlign w:val="center"/>
          </w:tcPr>
          <w:p>
            <w:pPr>
              <w:spacing w:after="0"/>
              <w:jc w:val="left"/>
            </w:pPr>
            <w:r>
              <w:rPr>
                <w:rFonts w:ascii="Calibri" w:hAnsi="Calibri"/>
                <w:b/>
                <w:color w:val="153A5B"/>
                <w:sz w:val="18"/>
              </w:rPr>
              <w:t>Formato</w:t>
            </w:r>
          </w:p>
        </w:tc>
        <w:tc>
          <w:tcPr>
            <w:tcW w:type="dxa" w:w="7310"/>
            <w:shd w:fill="E8EEF5"/>
            <w:tcMar>
              <w:top w:w="80" w:type="dxa"/>
              <w:start w:w="120" w:type="dxa"/>
              <w:bottom w:w="80" w:type="dxa"/>
              <w:end w:w="120" w:type="dxa"/>
            </w:tcMar>
            <w:vAlign w:val="center"/>
          </w:tcPr>
          <w:p>
            <w:pPr>
              <w:spacing w:after="0"/>
              <w:jc w:val="left"/>
            </w:pPr>
            <w:r>
              <w:rPr>
                <w:rFonts w:ascii="Calibri" w:hAnsi="Calibri"/>
                <w:b/>
                <w:color w:val="153A5B"/>
                <w:sz w:val="18"/>
              </w:rPr>
              <w:t>Requisitos mínimos</w:t>
            </w:r>
          </w:p>
        </w:tc>
      </w:tr>
      <w:tr>
        <w:tc>
          <w:tcPr>
            <w:tcW w:type="dxa" w:w="2050"/>
            <w:tcMar>
              <w:top w:w="80" w:type="dxa"/>
              <w:start w:w="120" w:type="dxa"/>
              <w:bottom w:w="80" w:type="dxa"/>
              <w:end w:w="120" w:type="dxa"/>
            </w:tcMar>
            <w:vAlign w:val="center"/>
          </w:tcPr>
          <w:p>
            <w:pPr>
              <w:spacing w:after="0" w:line="252" w:lineRule="auto"/>
              <w:jc w:val="left"/>
            </w:pPr>
            <w:r>
              <w:rPr>
                <w:rFonts w:ascii="Calibri" w:hAnsi="Calibri"/>
                <w:color w:val="1F2937"/>
                <w:sz w:val="18"/>
              </w:rPr>
              <w:t>Videoaula</w:t>
            </w:r>
          </w:p>
        </w:tc>
        <w:tc>
          <w:tcPr>
            <w:tcW w:type="dxa" w:w="7310"/>
            <w:tcMar>
              <w:top w:w="80" w:type="dxa"/>
              <w:start w:w="120" w:type="dxa"/>
              <w:bottom w:w="80" w:type="dxa"/>
              <w:end w:w="120" w:type="dxa"/>
            </w:tcMar>
            <w:vAlign w:val="center"/>
          </w:tcPr>
          <w:p>
            <w:pPr>
              <w:spacing w:after="0" w:line="252" w:lineRule="auto"/>
              <w:jc w:val="left"/>
            </w:pPr>
            <w:r>
              <w:rPr>
                <w:rFonts w:ascii="Calibri" w:hAnsi="Calibri"/>
                <w:color w:val="1F2937"/>
                <w:sz w:val="18"/>
              </w:rPr>
              <w:t>Capítulos, transcrição, velocidade, legenda, materiais anexos e progresso</w:t>
            </w:r>
          </w:p>
        </w:tc>
      </w:tr>
      <w:tr>
        <w:tc>
          <w:tcPr>
            <w:tcW w:type="dxa" w:w="2050"/>
            <w:tcMar>
              <w:top w:w="80" w:type="dxa"/>
              <w:start w:w="120" w:type="dxa"/>
              <w:bottom w:w="80" w:type="dxa"/>
              <w:end w:w="120" w:type="dxa"/>
            </w:tcMar>
            <w:vAlign w:val="center"/>
          </w:tcPr>
          <w:p>
            <w:pPr>
              <w:spacing w:after="0" w:line="252" w:lineRule="auto"/>
              <w:jc w:val="left"/>
            </w:pPr>
            <w:r>
              <w:rPr>
                <w:rFonts w:ascii="Calibri" w:hAnsi="Calibri"/>
                <w:color w:val="1F2937"/>
                <w:sz w:val="18"/>
              </w:rPr>
              <w:t>Resumo</w:t>
            </w:r>
          </w:p>
        </w:tc>
        <w:tc>
          <w:tcPr>
            <w:tcW w:type="dxa" w:w="7310"/>
            <w:tcMar>
              <w:top w:w="80" w:type="dxa"/>
              <w:start w:w="120" w:type="dxa"/>
              <w:bottom w:w="80" w:type="dxa"/>
              <w:end w:w="120" w:type="dxa"/>
            </w:tcMar>
            <w:vAlign w:val="center"/>
          </w:tcPr>
          <w:p>
            <w:pPr>
              <w:spacing w:after="0" w:line="252" w:lineRule="auto"/>
              <w:jc w:val="left"/>
            </w:pPr>
            <w:r>
              <w:rPr>
                <w:rFonts w:ascii="Calibri" w:hAnsi="Calibri"/>
                <w:color w:val="1F2937"/>
                <w:sz w:val="18"/>
              </w:rPr>
              <w:t>Texto escaneável, exemplos, fórmulas e ligação com aulas e questões</w:t>
            </w:r>
          </w:p>
        </w:tc>
      </w:tr>
      <w:tr>
        <w:tc>
          <w:tcPr>
            <w:tcW w:type="dxa" w:w="2050"/>
            <w:tcMar>
              <w:top w:w="80" w:type="dxa"/>
              <w:start w:w="120" w:type="dxa"/>
              <w:bottom w:w="80" w:type="dxa"/>
              <w:end w:w="120" w:type="dxa"/>
            </w:tcMar>
            <w:vAlign w:val="center"/>
          </w:tcPr>
          <w:p>
            <w:pPr>
              <w:spacing w:after="0" w:line="252" w:lineRule="auto"/>
              <w:jc w:val="left"/>
            </w:pPr>
            <w:r>
              <w:rPr>
                <w:rFonts w:ascii="Calibri" w:hAnsi="Calibri"/>
                <w:color w:val="1F2937"/>
                <w:sz w:val="18"/>
              </w:rPr>
              <w:t>Mapa mental</w:t>
            </w:r>
          </w:p>
        </w:tc>
        <w:tc>
          <w:tcPr>
            <w:tcW w:type="dxa" w:w="7310"/>
            <w:tcMar>
              <w:top w:w="80" w:type="dxa"/>
              <w:start w:w="120" w:type="dxa"/>
              <w:bottom w:w="80" w:type="dxa"/>
              <w:end w:w="120" w:type="dxa"/>
            </w:tcMar>
            <w:vAlign w:val="center"/>
          </w:tcPr>
          <w:p>
            <w:pPr>
              <w:spacing w:after="0" w:line="252" w:lineRule="auto"/>
              <w:jc w:val="left"/>
            </w:pPr>
            <w:r>
              <w:rPr>
                <w:rFonts w:ascii="Calibri" w:hAnsi="Calibri"/>
                <w:color w:val="1F2937"/>
                <w:sz w:val="18"/>
              </w:rPr>
              <w:t>Imagem ampliável, versão acessível em texto e download autorizado</w:t>
            </w:r>
          </w:p>
        </w:tc>
      </w:tr>
      <w:tr>
        <w:tc>
          <w:tcPr>
            <w:tcW w:type="dxa" w:w="2050"/>
            <w:tcMar>
              <w:top w:w="80" w:type="dxa"/>
              <w:start w:w="120" w:type="dxa"/>
              <w:bottom w:w="80" w:type="dxa"/>
              <w:end w:w="120" w:type="dxa"/>
            </w:tcMar>
            <w:vAlign w:val="center"/>
          </w:tcPr>
          <w:p>
            <w:pPr>
              <w:spacing w:after="0" w:line="252" w:lineRule="auto"/>
              <w:jc w:val="left"/>
            </w:pPr>
            <w:r>
              <w:rPr>
                <w:rFonts w:ascii="Calibri" w:hAnsi="Calibri"/>
                <w:color w:val="1F2937"/>
                <w:sz w:val="18"/>
              </w:rPr>
              <w:t>Flashcards</w:t>
            </w:r>
          </w:p>
        </w:tc>
        <w:tc>
          <w:tcPr>
            <w:tcW w:type="dxa" w:w="7310"/>
            <w:tcMar>
              <w:top w:w="80" w:type="dxa"/>
              <w:start w:w="120" w:type="dxa"/>
              <w:bottom w:w="80" w:type="dxa"/>
              <w:end w:w="120" w:type="dxa"/>
            </w:tcMar>
            <w:vAlign w:val="center"/>
          </w:tcPr>
          <w:p>
            <w:pPr>
              <w:spacing w:after="0" w:line="252" w:lineRule="auto"/>
              <w:jc w:val="left"/>
            </w:pPr>
            <w:r>
              <w:rPr>
                <w:rFonts w:ascii="Calibri" w:hAnsi="Calibri"/>
                <w:color w:val="1F2937"/>
                <w:sz w:val="18"/>
              </w:rPr>
              <w:t>Frente/verso, tags, dificuldade e revisão espaçada</w:t>
            </w:r>
          </w:p>
        </w:tc>
      </w:tr>
      <w:tr>
        <w:tc>
          <w:tcPr>
            <w:tcW w:type="dxa" w:w="2050"/>
            <w:tcMar>
              <w:top w:w="80" w:type="dxa"/>
              <w:start w:w="120" w:type="dxa"/>
              <w:bottom w:w="80" w:type="dxa"/>
              <w:end w:w="120" w:type="dxa"/>
            </w:tcMar>
            <w:vAlign w:val="center"/>
          </w:tcPr>
          <w:p>
            <w:pPr>
              <w:spacing w:after="0" w:line="252" w:lineRule="auto"/>
              <w:jc w:val="left"/>
            </w:pPr>
            <w:r>
              <w:rPr>
                <w:rFonts w:ascii="Calibri" w:hAnsi="Calibri"/>
                <w:color w:val="1F2937"/>
                <w:sz w:val="18"/>
              </w:rPr>
              <w:t>Lista de exercícios</w:t>
            </w:r>
          </w:p>
        </w:tc>
        <w:tc>
          <w:tcPr>
            <w:tcW w:type="dxa" w:w="7310"/>
            <w:tcMar>
              <w:top w:w="80" w:type="dxa"/>
              <w:start w:w="120" w:type="dxa"/>
              <w:bottom w:w="80" w:type="dxa"/>
              <w:end w:w="120" w:type="dxa"/>
            </w:tcMar>
            <w:vAlign w:val="center"/>
          </w:tcPr>
          <w:p>
            <w:pPr>
              <w:spacing w:after="0" w:line="252" w:lineRule="auto"/>
              <w:jc w:val="left"/>
            </w:pPr>
            <w:r>
              <w:rPr>
                <w:rFonts w:ascii="Calibri" w:hAnsi="Calibri"/>
                <w:color w:val="1F2937"/>
                <w:sz w:val="18"/>
              </w:rPr>
              <w:t>Filtros, gabarito, resolução e registro de tentativa</w:t>
            </w:r>
          </w:p>
        </w:tc>
      </w:tr>
      <w:tr>
        <w:tc>
          <w:tcPr>
            <w:tcW w:type="dxa" w:w="2050"/>
            <w:tcMar>
              <w:top w:w="80" w:type="dxa"/>
              <w:start w:w="120" w:type="dxa"/>
              <w:bottom w:w="80" w:type="dxa"/>
              <w:end w:w="120" w:type="dxa"/>
            </w:tcMar>
            <w:vAlign w:val="center"/>
          </w:tcPr>
          <w:p>
            <w:pPr>
              <w:spacing w:after="0" w:line="252" w:lineRule="auto"/>
              <w:jc w:val="left"/>
            </w:pPr>
            <w:r>
              <w:rPr>
                <w:rFonts w:ascii="Calibri" w:hAnsi="Calibri"/>
                <w:color w:val="1F2937"/>
                <w:sz w:val="18"/>
              </w:rPr>
              <w:t>Aula interativa</w:t>
            </w:r>
          </w:p>
        </w:tc>
        <w:tc>
          <w:tcPr>
            <w:tcW w:type="dxa" w:w="7310"/>
            <w:tcMar>
              <w:top w:w="80" w:type="dxa"/>
              <w:start w:w="120" w:type="dxa"/>
              <w:bottom w:w="80" w:type="dxa"/>
              <w:end w:w="120" w:type="dxa"/>
            </w:tcMar>
            <w:vAlign w:val="center"/>
          </w:tcPr>
          <w:p>
            <w:pPr>
              <w:spacing w:after="0" w:line="252" w:lineRule="auto"/>
              <w:jc w:val="left"/>
            </w:pPr>
            <w:r>
              <w:rPr>
                <w:rFonts w:ascii="Calibri" w:hAnsi="Calibri"/>
                <w:color w:val="1F2937"/>
                <w:sz w:val="18"/>
              </w:rPr>
              <w:t>Blocos curtos, checagens de compreensão e feedback imediato</w:t>
            </w:r>
          </w:p>
        </w:tc>
      </w:tr>
      <w:tr>
        <w:tc>
          <w:tcPr>
            <w:tcW w:type="dxa" w:w="2050"/>
            <w:tcMar>
              <w:top w:w="80" w:type="dxa"/>
              <w:start w:w="120" w:type="dxa"/>
              <w:bottom w:w="80" w:type="dxa"/>
              <w:end w:w="120" w:type="dxa"/>
            </w:tcMar>
            <w:vAlign w:val="center"/>
          </w:tcPr>
          <w:p>
            <w:pPr>
              <w:spacing w:after="0" w:line="252" w:lineRule="auto"/>
              <w:jc w:val="left"/>
            </w:pPr>
            <w:r>
              <w:rPr>
                <w:rFonts w:ascii="Calibri" w:hAnsi="Calibri"/>
                <w:color w:val="1F2937"/>
                <w:sz w:val="18"/>
              </w:rPr>
              <w:t>Podcast/áudio</w:t>
            </w:r>
          </w:p>
        </w:tc>
        <w:tc>
          <w:tcPr>
            <w:tcW w:type="dxa" w:w="7310"/>
            <w:tcMar>
              <w:top w:w="80" w:type="dxa"/>
              <w:start w:w="120" w:type="dxa"/>
              <w:bottom w:w="80" w:type="dxa"/>
              <w:end w:w="120" w:type="dxa"/>
            </w:tcMar>
            <w:vAlign w:val="center"/>
          </w:tcPr>
          <w:p>
            <w:pPr>
              <w:spacing w:after="0" w:line="252" w:lineRule="auto"/>
              <w:jc w:val="left"/>
            </w:pPr>
            <w:r>
              <w:rPr>
                <w:rFonts w:ascii="Calibri" w:hAnsi="Calibri"/>
                <w:color w:val="1F2937"/>
                <w:sz w:val="18"/>
              </w:rPr>
              <w:t>Transcrição, capítulos e controle de velocidade</w:t>
            </w:r>
          </w:p>
        </w:tc>
      </w:tr>
      <w:tr>
        <w:tc>
          <w:tcPr>
            <w:tcW w:type="dxa" w:w="2050"/>
            <w:tcMar>
              <w:top w:w="80" w:type="dxa"/>
              <w:start w:w="120" w:type="dxa"/>
              <w:bottom w:w="80" w:type="dxa"/>
              <w:end w:w="120" w:type="dxa"/>
            </w:tcMar>
            <w:vAlign w:val="center"/>
          </w:tcPr>
          <w:p>
            <w:pPr>
              <w:spacing w:after="0" w:line="252" w:lineRule="auto"/>
              <w:jc w:val="left"/>
            </w:pPr>
            <w:r>
              <w:rPr>
                <w:rFonts w:ascii="Calibri" w:hAnsi="Calibri"/>
                <w:color w:val="1F2937"/>
                <w:sz w:val="18"/>
              </w:rPr>
              <w:t>Folha de fórmulas</w:t>
            </w:r>
          </w:p>
        </w:tc>
        <w:tc>
          <w:tcPr>
            <w:tcW w:type="dxa" w:w="7310"/>
            <w:tcMar>
              <w:top w:w="80" w:type="dxa"/>
              <w:start w:w="120" w:type="dxa"/>
              <w:bottom w:w="80" w:type="dxa"/>
              <w:end w:w="120" w:type="dxa"/>
            </w:tcMar>
            <w:vAlign w:val="center"/>
          </w:tcPr>
          <w:p>
            <w:pPr>
              <w:spacing w:after="0" w:line="252" w:lineRule="auto"/>
              <w:jc w:val="left"/>
            </w:pPr>
            <w:r>
              <w:rPr>
                <w:rFonts w:ascii="Calibri" w:hAnsi="Calibri"/>
                <w:color w:val="1F2937"/>
                <w:sz w:val="18"/>
              </w:rPr>
              <w:t>Conteúdo revisado, impressão e associação a tópicos</w:t>
            </w:r>
          </w:p>
        </w:tc>
      </w:tr>
    </w:tbl>
    <w:p>
      <w:pPr>
        <w:widowControl/>
        <w:spacing w:after="20"/>
      </w:pPr>
    </w:p>
    <w:p>
      <w:pPr>
        <w:pStyle w:val="Heading1"/>
        <w:keepNext/>
        <w:pageBreakBefore/>
        <w:widowControl/>
      </w:pPr>
      <w:r>
        <w:t>5. Catálogo de vestibulares</w:t>
      </w:r>
    </w:p>
    <w:p>
      <w:pPr>
        <w:widowControl/>
      </w:pPr>
      <w:r>
        <w:t>O catálogo deve aceitar provas nacionais, estaduais, universitárias e militares, com filtros por instituição, banca, modalidade, fase, curso, ano e edição. O MVP começa com cobertura prioritária e a arquitetura permanece aberta para expansão.</w:t>
      </w:r>
    </w:p>
    <w:tbl>
      <w:tblPr>
        <w:tblStyle w:val="TableGrid"/>
        <w:tblW w:type="dxa" w:w="9360"/>
        <w:tblLayout w:type="fixed"/>
        <w:tblLook w:firstColumn="1" w:firstRow="1" w:lastColumn="0" w:lastRow="0" w:noHBand="0" w:noVBand="1" w:val="04A0"/>
        <w:tblInd w:w="120" w:type="dxa"/>
        <w:tblBorders>
          <w:top w:val="single" w:sz="6" w:space="0" w:color="C9D1DB"/>
          <w:left w:val="single" w:sz="6" w:space="0" w:color="C9D1DB"/>
          <w:bottom w:val="single" w:sz="6" w:space="0" w:color="C9D1DB"/>
          <w:right w:val="single" w:sz="6" w:space="0" w:color="C9D1DB"/>
          <w:insideH w:val="single" w:sz="6" w:space="0" w:color="C9D1DB"/>
          <w:insideV w:val="single" w:sz="6" w:space="0" w:color="C9D1DB"/>
        </w:tblBorders>
      </w:tblPr>
      <w:tblGrid>
        <w:gridCol w:w="1200"/>
        <w:gridCol w:w="3750"/>
        <w:gridCol w:w="4410"/>
      </w:tblGrid>
      <w:tr>
        <w:trPr>
          <w:tblHeader/>
        </w:trPr>
        <w:tc>
          <w:tcPr>
            <w:tcW w:type="dxa" w:w="1200"/>
            <w:shd w:fill="E8EEF5"/>
            <w:tcMar>
              <w:top w:w="80" w:type="dxa"/>
              <w:start w:w="120" w:type="dxa"/>
              <w:bottom w:w="80" w:type="dxa"/>
              <w:end w:w="120" w:type="dxa"/>
            </w:tcMar>
            <w:vAlign w:val="center"/>
          </w:tcPr>
          <w:p>
            <w:pPr>
              <w:spacing w:after="0"/>
              <w:jc w:val="center"/>
            </w:pPr>
            <w:r>
              <w:rPr>
                <w:rFonts w:ascii="Calibri" w:hAnsi="Calibri"/>
                <w:b/>
                <w:color w:val="153A5B"/>
                <w:sz w:val="18"/>
              </w:rPr>
              <w:t>Prioridade</w:t>
            </w:r>
          </w:p>
        </w:tc>
        <w:tc>
          <w:tcPr>
            <w:tcW w:type="dxa" w:w="3750"/>
            <w:shd w:fill="E8EEF5"/>
            <w:tcMar>
              <w:top w:w="80" w:type="dxa"/>
              <w:start w:w="120" w:type="dxa"/>
              <w:bottom w:w="80" w:type="dxa"/>
              <w:end w:w="120" w:type="dxa"/>
            </w:tcMar>
            <w:vAlign w:val="center"/>
          </w:tcPr>
          <w:p>
            <w:pPr>
              <w:spacing w:after="0"/>
              <w:jc w:val="left"/>
            </w:pPr>
            <w:r>
              <w:rPr>
                <w:rFonts w:ascii="Calibri" w:hAnsi="Calibri"/>
                <w:b/>
                <w:color w:val="153A5B"/>
                <w:sz w:val="18"/>
              </w:rPr>
              <w:t>Cobertura inicial sugerida</w:t>
            </w:r>
          </w:p>
        </w:tc>
        <w:tc>
          <w:tcPr>
            <w:tcW w:type="dxa" w:w="4410"/>
            <w:shd w:fill="E8EEF5"/>
            <w:tcMar>
              <w:top w:w="80" w:type="dxa"/>
              <w:start w:w="120" w:type="dxa"/>
              <w:bottom w:w="80" w:type="dxa"/>
              <w:end w:w="120" w:type="dxa"/>
            </w:tcMar>
            <w:vAlign w:val="center"/>
          </w:tcPr>
          <w:p>
            <w:pPr>
              <w:spacing w:after="0"/>
              <w:jc w:val="left"/>
            </w:pPr>
            <w:r>
              <w:rPr>
                <w:rFonts w:ascii="Calibri" w:hAnsi="Calibri"/>
                <w:b/>
                <w:color w:val="153A5B"/>
                <w:sz w:val="18"/>
              </w:rPr>
              <w:t>Estratégia</w:t>
            </w:r>
          </w:p>
        </w:tc>
      </w:tr>
      <w:tr>
        <w:tc>
          <w:tcPr>
            <w:tcW w:type="dxa" w:w="1200"/>
            <w:tcMar>
              <w:top w:w="80" w:type="dxa"/>
              <w:start w:w="120" w:type="dxa"/>
              <w:bottom w:w="80" w:type="dxa"/>
              <w:end w:w="120" w:type="dxa"/>
            </w:tcMar>
            <w:vAlign w:val="center"/>
          </w:tcPr>
          <w:p>
            <w:pPr>
              <w:spacing w:after="0" w:line="252" w:lineRule="auto"/>
              <w:jc w:val="center"/>
            </w:pPr>
            <w:r>
              <w:rPr>
                <w:rFonts w:ascii="Calibri" w:hAnsi="Calibri"/>
                <w:color w:val="1F2937"/>
                <w:sz w:val="18"/>
              </w:rPr>
              <w:t>P0</w:t>
            </w:r>
          </w:p>
        </w:tc>
        <w:tc>
          <w:tcPr>
            <w:tcW w:type="dxa" w:w="3750"/>
            <w:tcMar>
              <w:top w:w="80" w:type="dxa"/>
              <w:start w:w="120" w:type="dxa"/>
              <w:bottom w:w="80" w:type="dxa"/>
              <w:end w:w="120" w:type="dxa"/>
            </w:tcMar>
            <w:vAlign w:val="center"/>
          </w:tcPr>
          <w:p>
            <w:pPr>
              <w:spacing w:after="0" w:line="252" w:lineRule="auto"/>
              <w:jc w:val="left"/>
            </w:pPr>
            <w:r>
              <w:rPr>
                <w:rFonts w:ascii="Calibri" w:hAnsi="Calibri"/>
                <w:color w:val="1F2937"/>
                <w:sz w:val="18"/>
              </w:rPr>
              <w:t>ENEM</w:t>
            </w:r>
          </w:p>
        </w:tc>
        <w:tc>
          <w:tcPr>
            <w:tcW w:type="dxa" w:w="4410"/>
            <w:tcMar>
              <w:top w:w="80" w:type="dxa"/>
              <w:start w:w="120" w:type="dxa"/>
              <w:bottom w:w="80" w:type="dxa"/>
              <w:end w:w="120" w:type="dxa"/>
            </w:tcMar>
            <w:vAlign w:val="center"/>
          </w:tcPr>
          <w:p>
            <w:pPr>
              <w:spacing w:after="0" w:line="252" w:lineRule="auto"/>
              <w:jc w:val="left"/>
            </w:pPr>
            <w:r>
              <w:rPr>
                <w:rFonts w:ascii="Calibri" w:hAnsi="Calibri"/>
                <w:color w:val="1F2937"/>
                <w:sz w:val="18"/>
              </w:rPr>
              <w:t>Matriz, competências, provas, gabaritos, simulados e redação</w:t>
            </w:r>
          </w:p>
        </w:tc>
      </w:tr>
      <w:tr>
        <w:tc>
          <w:tcPr>
            <w:tcW w:type="dxa" w:w="1200"/>
            <w:tcMar>
              <w:top w:w="80" w:type="dxa"/>
              <w:start w:w="120" w:type="dxa"/>
              <w:bottom w:w="80" w:type="dxa"/>
              <w:end w:w="120" w:type="dxa"/>
            </w:tcMar>
            <w:vAlign w:val="center"/>
          </w:tcPr>
          <w:p>
            <w:pPr>
              <w:spacing w:after="0" w:line="252" w:lineRule="auto"/>
              <w:jc w:val="center"/>
            </w:pPr>
            <w:r>
              <w:rPr>
                <w:rFonts w:ascii="Calibri" w:hAnsi="Calibri"/>
                <w:color w:val="1F2937"/>
                <w:sz w:val="18"/>
              </w:rPr>
              <w:t>P0</w:t>
            </w:r>
          </w:p>
        </w:tc>
        <w:tc>
          <w:tcPr>
            <w:tcW w:type="dxa" w:w="3750"/>
            <w:tcMar>
              <w:top w:w="80" w:type="dxa"/>
              <w:start w:w="120" w:type="dxa"/>
              <w:bottom w:w="80" w:type="dxa"/>
              <w:end w:w="120" w:type="dxa"/>
            </w:tcMar>
            <w:vAlign w:val="center"/>
          </w:tcPr>
          <w:p>
            <w:pPr>
              <w:spacing w:after="0" w:line="252" w:lineRule="auto"/>
              <w:jc w:val="left"/>
            </w:pPr>
            <w:r>
              <w:rPr>
                <w:rFonts w:ascii="Calibri" w:hAnsi="Calibri"/>
                <w:color w:val="1F2937"/>
                <w:sz w:val="18"/>
              </w:rPr>
              <w:t>FUVEST, UNICAMP/COMVEST e UNESP/VUNESP</w:t>
            </w:r>
          </w:p>
        </w:tc>
        <w:tc>
          <w:tcPr>
            <w:tcW w:type="dxa" w:w="4410"/>
            <w:tcMar>
              <w:top w:w="80" w:type="dxa"/>
              <w:start w:w="120" w:type="dxa"/>
              <w:bottom w:w="80" w:type="dxa"/>
              <w:end w:w="120" w:type="dxa"/>
            </w:tcMar>
            <w:vAlign w:val="center"/>
          </w:tcPr>
          <w:p>
            <w:pPr>
              <w:spacing w:after="0" w:line="252" w:lineRule="auto"/>
              <w:jc w:val="left"/>
            </w:pPr>
            <w:r>
              <w:rPr>
                <w:rFonts w:ascii="Calibri" w:hAnsi="Calibri"/>
                <w:color w:val="1F2937"/>
                <w:sz w:val="18"/>
              </w:rPr>
              <w:t>Anos recentes, fases, obras e conteúdos específicos</w:t>
            </w:r>
          </w:p>
        </w:tc>
      </w:tr>
      <w:tr>
        <w:tc>
          <w:tcPr>
            <w:tcW w:type="dxa" w:w="1200"/>
            <w:tcMar>
              <w:top w:w="80" w:type="dxa"/>
              <w:start w:w="120" w:type="dxa"/>
              <w:bottom w:w="80" w:type="dxa"/>
              <w:end w:w="120" w:type="dxa"/>
            </w:tcMar>
            <w:vAlign w:val="center"/>
          </w:tcPr>
          <w:p>
            <w:pPr>
              <w:spacing w:after="0" w:line="252" w:lineRule="auto"/>
              <w:jc w:val="center"/>
            </w:pPr>
            <w:r>
              <w:rPr>
                <w:rFonts w:ascii="Calibri" w:hAnsi="Calibri"/>
                <w:color w:val="1F2937"/>
                <w:sz w:val="18"/>
              </w:rPr>
              <w:t>P1</w:t>
            </w:r>
          </w:p>
        </w:tc>
        <w:tc>
          <w:tcPr>
            <w:tcW w:type="dxa" w:w="3750"/>
            <w:tcMar>
              <w:top w:w="80" w:type="dxa"/>
              <w:start w:w="120" w:type="dxa"/>
              <w:bottom w:w="80" w:type="dxa"/>
              <w:end w:w="120" w:type="dxa"/>
            </w:tcMar>
            <w:vAlign w:val="center"/>
          </w:tcPr>
          <w:p>
            <w:pPr>
              <w:spacing w:after="0" w:line="252" w:lineRule="auto"/>
              <w:jc w:val="left"/>
            </w:pPr>
            <w:r>
              <w:rPr>
                <w:rFonts w:ascii="Calibri" w:hAnsi="Calibri"/>
                <w:color w:val="1F2937"/>
                <w:sz w:val="18"/>
              </w:rPr>
              <w:t>UERJ, UFPR e UFRGS</w:t>
            </w:r>
          </w:p>
        </w:tc>
        <w:tc>
          <w:tcPr>
            <w:tcW w:type="dxa" w:w="4410"/>
            <w:tcMar>
              <w:top w:w="80" w:type="dxa"/>
              <w:start w:w="120" w:type="dxa"/>
              <w:bottom w:w="80" w:type="dxa"/>
              <w:end w:w="120" w:type="dxa"/>
            </w:tcMar>
            <w:vAlign w:val="center"/>
          </w:tcPr>
          <w:p>
            <w:pPr>
              <w:spacing w:after="0" w:line="252" w:lineRule="auto"/>
              <w:jc w:val="left"/>
            </w:pPr>
            <w:r>
              <w:rPr>
                <w:rFonts w:ascii="Calibri" w:hAnsi="Calibri"/>
                <w:color w:val="1F2937"/>
                <w:sz w:val="18"/>
              </w:rPr>
              <w:t>Expandir após estabilizar ingestão e revisão</w:t>
            </w:r>
          </w:p>
        </w:tc>
      </w:tr>
      <w:tr>
        <w:tc>
          <w:tcPr>
            <w:tcW w:type="dxa" w:w="1200"/>
            <w:tcMar>
              <w:top w:w="80" w:type="dxa"/>
              <w:start w:w="120" w:type="dxa"/>
              <w:bottom w:w="80" w:type="dxa"/>
              <w:end w:w="120" w:type="dxa"/>
            </w:tcMar>
            <w:vAlign w:val="center"/>
          </w:tcPr>
          <w:p>
            <w:pPr>
              <w:spacing w:after="0" w:line="252" w:lineRule="auto"/>
              <w:jc w:val="center"/>
            </w:pPr>
            <w:r>
              <w:rPr>
                <w:rFonts w:ascii="Calibri" w:hAnsi="Calibri"/>
                <w:color w:val="1F2937"/>
                <w:sz w:val="18"/>
              </w:rPr>
              <w:t>P1</w:t>
            </w:r>
          </w:p>
        </w:tc>
        <w:tc>
          <w:tcPr>
            <w:tcW w:type="dxa" w:w="3750"/>
            <w:tcMar>
              <w:top w:w="80" w:type="dxa"/>
              <w:start w:w="120" w:type="dxa"/>
              <w:bottom w:w="80" w:type="dxa"/>
              <w:end w:w="120" w:type="dxa"/>
            </w:tcMar>
            <w:vAlign w:val="center"/>
          </w:tcPr>
          <w:p>
            <w:pPr>
              <w:spacing w:after="0" w:line="252" w:lineRule="auto"/>
              <w:jc w:val="left"/>
            </w:pPr>
            <w:r>
              <w:rPr>
                <w:rFonts w:ascii="Calibri" w:hAnsi="Calibri"/>
                <w:color w:val="1F2937"/>
                <w:sz w:val="18"/>
              </w:rPr>
              <w:t>ITA e IME</w:t>
            </w:r>
          </w:p>
        </w:tc>
        <w:tc>
          <w:tcPr>
            <w:tcW w:type="dxa" w:w="4410"/>
            <w:tcMar>
              <w:top w:w="80" w:type="dxa"/>
              <w:start w:w="120" w:type="dxa"/>
              <w:bottom w:w="80" w:type="dxa"/>
              <w:end w:w="120" w:type="dxa"/>
            </w:tcMar>
            <w:vAlign w:val="center"/>
          </w:tcPr>
          <w:p>
            <w:pPr>
              <w:spacing w:after="0" w:line="252" w:lineRule="auto"/>
              <w:jc w:val="left"/>
            </w:pPr>
            <w:r>
              <w:rPr>
                <w:rFonts w:ascii="Calibri" w:hAnsi="Calibri"/>
                <w:color w:val="1F2937"/>
                <w:sz w:val="18"/>
              </w:rPr>
              <w:t>Trilhas avançadas e provas por disciplina</w:t>
            </w:r>
          </w:p>
        </w:tc>
      </w:tr>
      <w:tr>
        <w:tc>
          <w:tcPr>
            <w:tcW w:type="dxa" w:w="1200"/>
            <w:tcMar>
              <w:top w:w="80" w:type="dxa"/>
              <w:start w:w="120" w:type="dxa"/>
              <w:bottom w:w="80" w:type="dxa"/>
              <w:end w:w="120" w:type="dxa"/>
            </w:tcMar>
            <w:vAlign w:val="center"/>
          </w:tcPr>
          <w:p>
            <w:pPr>
              <w:spacing w:after="0" w:line="252" w:lineRule="auto"/>
              <w:jc w:val="center"/>
            </w:pPr>
            <w:r>
              <w:rPr>
                <w:rFonts w:ascii="Calibri" w:hAnsi="Calibri"/>
                <w:color w:val="1F2937"/>
                <w:sz w:val="18"/>
              </w:rPr>
              <w:t>P2</w:t>
            </w:r>
          </w:p>
        </w:tc>
        <w:tc>
          <w:tcPr>
            <w:tcW w:type="dxa" w:w="3750"/>
            <w:tcMar>
              <w:top w:w="80" w:type="dxa"/>
              <w:start w:w="120" w:type="dxa"/>
              <w:bottom w:w="80" w:type="dxa"/>
              <w:end w:w="120" w:type="dxa"/>
            </w:tcMar>
            <w:vAlign w:val="center"/>
          </w:tcPr>
          <w:p>
            <w:pPr>
              <w:spacing w:after="0" w:line="252" w:lineRule="auto"/>
              <w:jc w:val="left"/>
            </w:pPr>
            <w:r>
              <w:rPr>
                <w:rFonts w:ascii="Calibri" w:hAnsi="Calibri"/>
                <w:color w:val="1F2937"/>
                <w:sz w:val="18"/>
              </w:rPr>
              <w:t>Vestibulares regionais, seriados e particulares</w:t>
            </w:r>
          </w:p>
        </w:tc>
        <w:tc>
          <w:tcPr>
            <w:tcW w:type="dxa" w:w="4410"/>
            <w:tcMar>
              <w:top w:w="80" w:type="dxa"/>
              <w:start w:w="120" w:type="dxa"/>
              <w:bottom w:w="80" w:type="dxa"/>
              <w:end w:w="120" w:type="dxa"/>
            </w:tcMar>
            <w:vAlign w:val="center"/>
          </w:tcPr>
          <w:p>
            <w:pPr>
              <w:spacing w:after="0" w:line="252" w:lineRule="auto"/>
              <w:jc w:val="left"/>
            </w:pPr>
            <w:r>
              <w:rPr>
                <w:rFonts w:ascii="Calibri" w:hAnsi="Calibri"/>
                <w:color w:val="1F2937"/>
                <w:sz w:val="18"/>
              </w:rPr>
              <w:t>Cadastro contínuo por demanda e autorização</w:t>
            </w:r>
          </w:p>
        </w:tc>
      </w:tr>
    </w:tbl>
    <w:p>
      <w:pPr>
        <w:widowControl/>
        <w:spacing w:after="20"/>
      </w:pPr>
    </w:p>
    <w:p>
      <w:pPr>
        <w:pStyle w:val="Heading2"/>
        <w:keepNext/>
        <w:widowControl/>
      </w:pPr>
      <w:r>
        <w:t>5.1 Metadados por vestibular</w:t>
      </w:r>
    </w:p>
    <w:p>
      <w:pPr>
        <w:spacing w:after="80" w:line="300" w:lineRule="auto"/>
        <w:widowControl/>
        <w:numPr>
          <w:ilvl w:val="0"/>
          <w:numId w:val="10"/>
        </w:numPr>
      </w:pPr>
      <w:r>
        <w:rPr>
          <w:rFonts w:ascii="Calibri" w:hAnsi="Calibri"/>
          <w:color w:val="1F2937"/>
          <w:sz w:val="22"/>
        </w:rPr>
        <w:t>Nome oficial, sigla, instituição, banca e região.</w:t>
      </w:r>
    </w:p>
    <w:p>
      <w:pPr>
        <w:spacing w:after="80" w:line="300" w:lineRule="auto"/>
        <w:widowControl/>
        <w:numPr>
          <w:ilvl w:val="0"/>
          <w:numId w:val="10"/>
        </w:numPr>
      </w:pPr>
      <w:r>
        <w:rPr>
          <w:rFonts w:ascii="Calibri" w:hAnsi="Calibri"/>
          <w:color w:val="1F2937"/>
          <w:sz w:val="22"/>
        </w:rPr>
        <w:t>Formato atual, fases, duração, quantidade e tipos de questões.</w:t>
      </w:r>
    </w:p>
    <w:p>
      <w:pPr>
        <w:spacing w:after="80" w:line="300" w:lineRule="auto"/>
        <w:widowControl/>
        <w:numPr>
          <w:ilvl w:val="0"/>
          <w:numId w:val="10"/>
        </w:numPr>
      </w:pPr>
      <w:r>
        <w:rPr>
          <w:rFonts w:ascii="Calibri" w:hAnsi="Calibri"/>
          <w:color w:val="1F2937"/>
          <w:sz w:val="22"/>
        </w:rPr>
        <w:t>Disciplinas, pesos, critérios, notas mínimas e regras por curso quando aplicável.</w:t>
      </w:r>
    </w:p>
    <w:p>
      <w:pPr>
        <w:spacing w:after="80" w:line="300" w:lineRule="auto"/>
        <w:widowControl/>
        <w:numPr>
          <w:ilvl w:val="0"/>
          <w:numId w:val="10"/>
        </w:numPr>
      </w:pPr>
      <w:r>
        <w:rPr>
          <w:rFonts w:ascii="Calibri" w:hAnsi="Calibri"/>
          <w:color w:val="1F2937"/>
          <w:sz w:val="22"/>
        </w:rPr>
        <w:t>Calendário editorial com edital, inscrição, prova, resultado e mudanças relevantes.</w:t>
      </w:r>
    </w:p>
    <w:p>
      <w:pPr>
        <w:spacing w:after="80" w:line="300" w:lineRule="auto"/>
        <w:widowControl/>
        <w:numPr>
          <w:ilvl w:val="0"/>
          <w:numId w:val="10"/>
        </w:numPr>
      </w:pPr>
      <w:r>
        <w:rPr>
          <w:rFonts w:ascii="Calibri" w:hAnsi="Calibri"/>
          <w:color w:val="1F2937"/>
          <w:sz w:val="22"/>
        </w:rPr>
        <w:t>Links oficiais, data de verificação e responsável pela revisão.</w:t>
      </w:r>
    </w:p>
    <w:p>
      <w:pPr>
        <w:spacing w:after="80" w:line="300" w:lineRule="auto"/>
        <w:widowControl/>
        <w:numPr>
          <w:ilvl w:val="0"/>
          <w:numId w:val="10"/>
        </w:numPr>
      </w:pPr>
      <w:r>
        <w:rPr>
          <w:rFonts w:ascii="Calibri" w:hAnsi="Calibri"/>
          <w:color w:val="1F2937"/>
          <w:sz w:val="22"/>
        </w:rPr>
        <w:t>Versões por ano, pois regras e formatos podem mudar.</w:t>
      </w:r>
    </w:p>
    <w:p>
      <w:pPr>
        <w:pStyle w:val="Heading1"/>
        <w:keepNext/>
        <w:pageBreakBefore/>
        <w:widowControl/>
      </w:pPr>
      <w:r>
        <w:t>6. Provas anteriores e banco de questões</w:t>
      </w:r>
    </w:p>
    <w:p>
      <w:pPr>
        <w:pStyle w:val="Heading2"/>
        <w:keepNext/>
        <w:widowControl/>
      </w:pPr>
      <w:r>
        <w:t>6.1 Repositório de provas</w:t>
      </w:r>
    </w:p>
    <w:p>
      <w:pPr>
        <w:spacing w:after="80" w:line="300" w:lineRule="auto"/>
        <w:widowControl/>
        <w:numPr>
          <w:ilvl w:val="0"/>
          <w:numId w:val="10"/>
        </w:numPr>
      </w:pPr>
      <w:r>
        <w:rPr>
          <w:rFonts w:ascii="Calibri" w:hAnsi="Calibri"/>
          <w:color w:val="1F2937"/>
          <w:sz w:val="22"/>
        </w:rPr>
        <w:t>Busca por vestibular, ano, fase, dia, caderno, disciplina e idioma.</w:t>
      </w:r>
    </w:p>
    <w:p>
      <w:pPr>
        <w:spacing w:after="80" w:line="300" w:lineRule="auto"/>
        <w:widowControl/>
        <w:numPr>
          <w:ilvl w:val="0"/>
          <w:numId w:val="10"/>
        </w:numPr>
      </w:pPr>
      <w:r>
        <w:rPr>
          <w:rFonts w:ascii="Calibri" w:hAnsi="Calibri"/>
          <w:color w:val="1F2937"/>
          <w:sz w:val="22"/>
        </w:rPr>
        <w:t>Página de prova com PDF autorizado ou link oficial, gabarito, resolução e estatísticas.</w:t>
      </w:r>
    </w:p>
    <w:p>
      <w:pPr>
        <w:spacing w:after="80" w:line="300" w:lineRule="auto"/>
        <w:widowControl/>
        <w:numPr>
          <w:ilvl w:val="0"/>
          <w:numId w:val="10"/>
        </w:numPr>
      </w:pPr>
      <w:r>
        <w:rPr>
          <w:rFonts w:ascii="Calibri" w:hAnsi="Calibri"/>
          <w:color w:val="1F2937"/>
          <w:sz w:val="22"/>
        </w:rPr>
        <w:t>Modo resolver online com cronômetro, marcação, rascunho e salvamento automático.</w:t>
      </w:r>
    </w:p>
    <w:p>
      <w:pPr>
        <w:spacing w:after="80" w:line="300" w:lineRule="auto"/>
        <w:widowControl/>
        <w:numPr>
          <w:ilvl w:val="0"/>
          <w:numId w:val="10"/>
        </w:numPr>
      </w:pPr>
      <w:r>
        <w:rPr>
          <w:rFonts w:ascii="Calibri" w:hAnsi="Calibri"/>
          <w:color w:val="1F2937"/>
          <w:sz w:val="22"/>
        </w:rPr>
        <w:t>Modo imprimir, quando a licença permitir, com folha de respostas separada.</w:t>
      </w:r>
    </w:p>
    <w:p>
      <w:pPr>
        <w:spacing w:after="80" w:line="300" w:lineRule="auto"/>
        <w:widowControl/>
        <w:numPr>
          <w:ilvl w:val="0"/>
          <w:numId w:val="10"/>
        </w:numPr>
      </w:pPr>
      <w:r>
        <w:rPr>
          <w:rFonts w:ascii="Calibri" w:hAnsi="Calibri"/>
          <w:color w:val="1F2937"/>
          <w:sz w:val="22"/>
        </w:rPr>
        <w:t>Correção objetiva automática e fluxo editorial para questões discursivas.</w:t>
      </w:r>
    </w:p>
    <w:p>
      <w:pPr>
        <w:spacing w:after="80" w:line="300" w:lineRule="auto"/>
        <w:widowControl/>
        <w:numPr>
          <w:ilvl w:val="0"/>
          <w:numId w:val="10"/>
        </w:numPr>
      </w:pPr>
      <w:r>
        <w:rPr>
          <w:rFonts w:ascii="Calibri" w:hAnsi="Calibri"/>
          <w:color w:val="1F2937"/>
          <w:sz w:val="22"/>
        </w:rPr>
        <w:t>Detecção de duplicidade, arquivo corrompido e divergência entre versões de gabarito.</w:t>
      </w:r>
    </w:p>
    <w:p>
      <w:pPr>
        <w:pStyle w:val="Heading2"/>
        <w:keepNext/>
        <w:widowControl/>
      </w:pPr>
      <w:r>
        <w:t>6.2 Modelo de questão</w:t>
      </w:r>
    </w:p>
    <w:tbl>
      <w:tblPr>
        <w:tblStyle w:val="TableGrid"/>
        <w:tblW w:type="dxa" w:w="9360"/>
        <w:tblLayout w:type="fixed"/>
        <w:tblLook w:firstColumn="1" w:firstRow="1" w:lastColumn="0" w:lastRow="0" w:noHBand="0" w:noVBand="1" w:val="04A0"/>
        <w:tblInd w:w="120" w:type="dxa"/>
        <w:tblBorders>
          <w:top w:val="single" w:sz="6" w:space="0" w:color="C9D1DB"/>
          <w:left w:val="single" w:sz="6" w:space="0" w:color="C9D1DB"/>
          <w:bottom w:val="single" w:sz="6" w:space="0" w:color="C9D1DB"/>
          <w:right w:val="single" w:sz="6" w:space="0" w:color="C9D1DB"/>
          <w:insideH w:val="single" w:sz="6" w:space="0" w:color="C9D1DB"/>
          <w:insideV w:val="single" w:sz="6" w:space="0" w:color="C9D1DB"/>
        </w:tblBorders>
      </w:tblPr>
      <w:tblGrid>
        <w:gridCol w:w="1900"/>
        <w:gridCol w:w="7460"/>
      </w:tblGrid>
      <w:tr>
        <w:trPr>
          <w:tblHeader/>
        </w:trPr>
        <w:tc>
          <w:tcPr>
            <w:tcW w:type="dxa" w:w="1900"/>
            <w:shd w:fill="E8EEF5"/>
            <w:tcMar>
              <w:top w:w="80" w:type="dxa"/>
              <w:start w:w="120" w:type="dxa"/>
              <w:bottom w:w="80" w:type="dxa"/>
              <w:end w:w="120" w:type="dxa"/>
            </w:tcMar>
            <w:vAlign w:val="center"/>
          </w:tcPr>
          <w:p>
            <w:pPr>
              <w:spacing w:after="0"/>
              <w:jc w:val="left"/>
            </w:pPr>
            <w:r>
              <w:rPr>
                <w:rFonts w:ascii="Calibri" w:hAnsi="Calibri"/>
                <w:b/>
                <w:color w:val="153A5B"/>
                <w:sz w:val="18"/>
              </w:rPr>
              <w:t>Grupo</w:t>
            </w:r>
          </w:p>
        </w:tc>
        <w:tc>
          <w:tcPr>
            <w:tcW w:type="dxa" w:w="7460"/>
            <w:shd w:fill="E8EEF5"/>
            <w:tcMar>
              <w:top w:w="80" w:type="dxa"/>
              <w:start w:w="120" w:type="dxa"/>
              <w:bottom w:w="80" w:type="dxa"/>
              <w:end w:w="120" w:type="dxa"/>
            </w:tcMar>
            <w:vAlign w:val="center"/>
          </w:tcPr>
          <w:p>
            <w:pPr>
              <w:spacing w:after="0"/>
              <w:jc w:val="left"/>
            </w:pPr>
            <w:r>
              <w:rPr>
                <w:rFonts w:ascii="Calibri" w:hAnsi="Calibri"/>
                <w:b/>
                <w:color w:val="153A5B"/>
                <w:sz w:val="18"/>
              </w:rPr>
              <w:t>Campos obrigatórios</w:t>
            </w:r>
          </w:p>
        </w:tc>
      </w:tr>
      <w:tr>
        <w:tc>
          <w:tcPr>
            <w:tcW w:type="dxa" w:w="1900"/>
            <w:tcMar>
              <w:top w:w="80" w:type="dxa"/>
              <w:start w:w="120" w:type="dxa"/>
              <w:bottom w:w="80" w:type="dxa"/>
              <w:end w:w="120" w:type="dxa"/>
            </w:tcMar>
            <w:vAlign w:val="center"/>
          </w:tcPr>
          <w:p>
            <w:pPr>
              <w:spacing w:after="0" w:line="252" w:lineRule="auto"/>
              <w:jc w:val="left"/>
            </w:pPr>
            <w:r>
              <w:rPr>
                <w:rFonts w:ascii="Calibri" w:hAnsi="Calibri"/>
                <w:color w:val="1F2937"/>
                <w:sz w:val="18"/>
              </w:rPr>
              <w:t>Identidade</w:t>
            </w:r>
          </w:p>
        </w:tc>
        <w:tc>
          <w:tcPr>
            <w:tcW w:type="dxa" w:w="7460"/>
            <w:tcMar>
              <w:top w:w="80" w:type="dxa"/>
              <w:start w:w="120" w:type="dxa"/>
              <w:bottom w:w="80" w:type="dxa"/>
              <w:end w:w="120" w:type="dxa"/>
            </w:tcMar>
            <w:vAlign w:val="center"/>
          </w:tcPr>
          <w:p>
            <w:pPr>
              <w:spacing w:after="0" w:line="252" w:lineRule="auto"/>
              <w:jc w:val="left"/>
            </w:pPr>
            <w:r>
              <w:rPr>
                <w:rFonts w:ascii="Calibri" w:hAnsi="Calibri"/>
                <w:color w:val="1F2937"/>
                <w:sz w:val="18"/>
              </w:rPr>
              <w:t>id, vestibular, ano, fase, prova, número, tipo e status</w:t>
            </w:r>
          </w:p>
        </w:tc>
      </w:tr>
      <w:tr>
        <w:tc>
          <w:tcPr>
            <w:tcW w:type="dxa" w:w="1900"/>
            <w:tcMar>
              <w:top w:w="80" w:type="dxa"/>
              <w:start w:w="120" w:type="dxa"/>
              <w:bottom w:w="80" w:type="dxa"/>
              <w:end w:w="120" w:type="dxa"/>
            </w:tcMar>
            <w:vAlign w:val="center"/>
          </w:tcPr>
          <w:p>
            <w:pPr>
              <w:spacing w:after="0" w:line="252" w:lineRule="auto"/>
              <w:jc w:val="left"/>
            </w:pPr>
            <w:r>
              <w:rPr>
                <w:rFonts w:ascii="Calibri" w:hAnsi="Calibri"/>
                <w:color w:val="1F2937"/>
                <w:sz w:val="18"/>
              </w:rPr>
              <w:t>Conteúdo</w:t>
            </w:r>
          </w:p>
        </w:tc>
        <w:tc>
          <w:tcPr>
            <w:tcW w:type="dxa" w:w="7460"/>
            <w:tcMar>
              <w:top w:w="80" w:type="dxa"/>
              <w:start w:w="120" w:type="dxa"/>
              <w:bottom w:w="80" w:type="dxa"/>
              <w:end w:w="120" w:type="dxa"/>
            </w:tcMar>
            <w:vAlign w:val="center"/>
          </w:tcPr>
          <w:p>
            <w:pPr>
              <w:spacing w:after="0" w:line="252" w:lineRule="auto"/>
              <w:jc w:val="left"/>
            </w:pPr>
            <w:r>
              <w:rPr>
                <w:rFonts w:ascii="Calibri" w:hAnsi="Calibri"/>
                <w:color w:val="1F2937"/>
                <w:sz w:val="18"/>
              </w:rPr>
              <w:t>enunciado, alternativas, imagens, resposta, resolução e observações</w:t>
            </w:r>
          </w:p>
        </w:tc>
      </w:tr>
      <w:tr>
        <w:tc>
          <w:tcPr>
            <w:tcW w:type="dxa" w:w="1900"/>
            <w:tcMar>
              <w:top w:w="80" w:type="dxa"/>
              <w:start w:w="120" w:type="dxa"/>
              <w:bottom w:w="80" w:type="dxa"/>
              <w:end w:w="120" w:type="dxa"/>
            </w:tcMar>
            <w:vAlign w:val="center"/>
          </w:tcPr>
          <w:p>
            <w:pPr>
              <w:spacing w:after="0" w:line="252" w:lineRule="auto"/>
              <w:jc w:val="left"/>
            </w:pPr>
            <w:r>
              <w:rPr>
                <w:rFonts w:ascii="Calibri" w:hAnsi="Calibri"/>
                <w:color w:val="1F2937"/>
                <w:sz w:val="18"/>
              </w:rPr>
              <w:t>Classificação</w:t>
            </w:r>
          </w:p>
        </w:tc>
        <w:tc>
          <w:tcPr>
            <w:tcW w:type="dxa" w:w="7460"/>
            <w:tcMar>
              <w:top w:w="80" w:type="dxa"/>
              <w:start w:w="120" w:type="dxa"/>
              <w:bottom w:w="80" w:type="dxa"/>
              <w:end w:w="120" w:type="dxa"/>
            </w:tcMar>
            <w:vAlign w:val="center"/>
          </w:tcPr>
          <w:p>
            <w:pPr>
              <w:spacing w:after="0" w:line="252" w:lineRule="auto"/>
              <w:jc w:val="left"/>
            </w:pPr>
            <w:r>
              <w:rPr>
                <w:rFonts w:ascii="Calibri" w:hAnsi="Calibri"/>
                <w:color w:val="1F2937"/>
                <w:sz w:val="18"/>
              </w:rPr>
              <w:t>área, disciplina, tópico, habilidade, dificuldade e palavras-chave</w:t>
            </w:r>
          </w:p>
        </w:tc>
      </w:tr>
      <w:tr>
        <w:tc>
          <w:tcPr>
            <w:tcW w:type="dxa" w:w="1900"/>
            <w:tcMar>
              <w:top w:w="80" w:type="dxa"/>
              <w:start w:w="120" w:type="dxa"/>
              <w:bottom w:w="80" w:type="dxa"/>
              <w:end w:w="120" w:type="dxa"/>
            </w:tcMar>
            <w:vAlign w:val="center"/>
          </w:tcPr>
          <w:p>
            <w:pPr>
              <w:spacing w:after="0" w:line="252" w:lineRule="auto"/>
              <w:jc w:val="left"/>
            </w:pPr>
            <w:r>
              <w:rPr>
                <w:rFonts w:ascii="Calibri" w:hAnsi="Calibri"/>
                <w:color w:val="1F2937"/>
                <w:sz w:val="18"/>
              </w:rPr>
              <w:t>Origem</w:t>
            </w:r>
          </w:p>
        </w:tc>
        <w:tc>
          <w:tcPr>
            <w:tcW w:type="dxa" w:w="7460"/>
            <w:tcMar>
              <w:top w:w="80" w:type="dxa"/>
              <w:start w:w="120" w:type="dxa"/>
              <w:bottom w:w="80" w:type="dxa"/>
              <w:end w:w="120" w:type="dxa"/>
            </w:tcMar>
            <w:vAlign w:val="center"/>
          </w:tcPr>
          <w:p>
            <w:pPr>
              <w:spacing w:after="0" w:line="252" w:lineRule="auto"/>
              <w:jc w:val="left"/>
            </w:pPr>
            <w:r>
              <w:rPr>
                <w:rFonts w:ascii="Calibri" w:hAnsi="Calibri"/>
                <w:color w:val="1F2937"/>
                <w:sz w:val="18"/>
              </w:rPr>
              <w:t>fonte oficial, URL, licença/permissão, data de acesso e checksum</w:t>
            </w:r>
          </w:p>
        </w:tc>
      </w:tr>
      <w:tr>
        <w:tc>
          <w:tcPr>
            <w:tcW w:type="dxa" w:w="1900"/>
            <w:tcMar>
              <w:top w:w="80" w:type="dxa"/>
              <w:start w:w="120" w:type="dxa"/>
              <w:bottom w:w="80" w:type="dxa"/>
              <w:end w:w="120" w:type="dxa"/>
            </w:tcMar>
            <w:vAlign w:val="center"/>
          </w:tcPr>
          <w:p>
            <w:pPr>
              <w:spacing w:after="0" w:line="252" w:lineRule="auto"/>
              <w:jc w:val="left"/>
            </w:pPr>
            <w:r>
              <w:rPr>
                <w:rFonts w:ascii="Calibri" w:hAnsi="Calibri"/>
                <w:color w:val="1F2937"/>
                <w:sz w:val="18"/>
              </w:rPr>
              <w:t>Qualidade</w:t>
            </w:r>
          </w:p>
        </w:tc>
        <w:tc>
          <w:tcPr>
            <w:tcW w:type="dxa" w:w="7460"/>
            <w:tcMar>
              <w:top w:w="80" w:type="dxa"/>
              <w:start w:w="120" w:type="dxa"/>
              <w:bottom w:w="80" w:type="dxa"/>
              <w:end w:w="120" w:type="dxa"/>
            </w:tcMar>
            <w:vAlign w:val="center"/>
          </w:tcPr>
          <w:p>
            <w:pPr>
              <w:spacing w:after="0" w:line="252" w:lineRule="auto"/>
              <w:jc w:val="left"/>
            </w:pPr>
            <w:r>
              <w:rPr>
                <w:rFonts w:ascii="Calibri" w:hAnsi="Calibri"/>
                <w:color w:val="1F2937"/>
                <w:sz w:val="18"/>
              </w:rPr>
              <w:t>autor da classificação, revisor, versão, confiança e pendências</w:t>
            </w:r>
          </w:p>
        </w:tc>
      </w:tr>
      <w:tr>
        <w:tc>
          <w:tcPr>
            <w:tcW w:type="dxa" w:w="1900"/>
            <w:tcMar>
              <w:top w:w="80" w:type="dxa"/>
              <w:start w:w="120" w:type="dxa"/>
              <w:bottom w:w="80" w:type="dxa"/>
              <w:end w:w="120" w:type="dxa"/>
            </w:tcMar>
            <w:vAlign w:val="center"/>
          </w:tcPr>
          <w:p>
            <w:pPr>
              <w:spacing w:after="0" w:line="252" w:lineRule="auto"/>
              <w:jc w:val="left"/>
            </w:pPr>
            <w:r>
              <w:rPr>
                <w:rFonts w:ascii="Calibri" w:hAnsi="Calibri"/>
                <w:color w:val="1F2937"/>
                <w:sz w:val="18"/>
              </w:rPr>
              <w:t>Analytics</w:t>
            </w:r>
          </w:p>
        </w:tc>
        <w:tc>
          <w:tcPr>
            <w:tcW w:type="dxa" w:w="7460"/>
            <w:tcMar>
              <w:top w:w="80" w:type="dxa"/>
              <w:start w:w="120" w:type="dxa"/>
              <w:bottom w:w="80" w:type="dxa"/>
              <w:end w:w="120" w:type="dxa"/>
            </w:tcMar>
            <w:vAlign w:val="center"/>
          </w:tcPr>
          <w:p>
            <w:pPr>
              <w:spacing w:after="0" w:line="252" w:lineRule="auto"/>
              <w:jc w:val="left"/>
            </w:pPr>
            <w:r>
              <w:rPr>
                <w:rFonts w:ascii="Calibri" w:hAnsi="Calibri"/>
                <w:color w:val="1F2937"/>
                <w:sz w:val="18"/>
              </w:rPr>
              <w:t>tentativas, acertos, tempo, abandono e discriminação</w:t>
            </w:r>
          </w:p>
        </w:tc>
      </w:tr>
    </w:tbl>
    <w:p>
      <w:pPr>
        <w:widowControl/>
        <w:spacing w:after="20"/>
      </w:pPr>
    </w:p>
    <w:p>
      <w:pPr>
        <w:pStyle w:val="Heading2"/>
        <w:keepNext/>
        <w:pageBreakBefore/>
        <w:widowControl/>
      </w:pPr>
      <w:r>
        <w:t>6.3 Resoluções</w:t>
      </w:r>
    </w:p>
    <w:p>
      <w:pPr>
        <w:spacing w:after="80" w:line="300" w:lineRule="auto"/>
        <w:widowControl/>
        <w:numPr>
          <w:ilvl w:val="0"/>
          <w:numId w:val="10"/>
        </w:numPr>
      </w:pPr>
      <w:r>
        <w:rPr>
          <w:rFonts w:ascii="Calibri" w:hAnsi="Calibri"/>
          <w:color w:val="1F2937"/>
          <w:sz w:val="22"/>
        </w:rPr>
        <w:t>Explicação passo a passo e não apenas a alternativa correta.</w:t>
      </w:r>
    </w:p>
    <w:p>
      <w:pPr>
        <w:spacing w:after="80" w:line="300" w:lineRule="auto"/>
        <w:widowControl/>
        <w:numPr>
          <w:ilvl w:val="0"/>
          <w:numId w:val="10"/>
        </w:numPr>
      </w:pPr>
      <w:r>
        <w:rPr>
          <w:rFonts w:ascii="Calibri" w:hAnsi="Calibri"/>
          <w:color w:val="1F2937"/>
          <w:sz w:val="22"/>
        </w:rPr>
        <w:t>Indicação do conceito necessário e do erro mais comum.</w:t>
      </w:r>
    </w:p>
    <w:p>
      <w:pPr>
        <w:spacing w:after="80" w:line="300" w:lineRule="auto"/>
        <w:widowControl/>
        <w:numPr>
          <w:ilvl w:val="0"/>
          <w:numId w:val="10"/>
        </w:numPr>
      </w:pPr>
      <w:r>
        <w:rPr>
          <w:rFonts w:ascii="Calibri" w:hAnsi="Calibri"/>
          <w:color w:val="1F2937"/>
          <w:sz w:val="22"/>
        </w:rPr>
        <w:t>Método rápido quando houver e método completo para aprendizagem.</w:t>
      </w:r>
    </w:p>
    <w:p>
      <w:pPr>
        <w:spacing w:after="80" w:line="300" w:lineRule="auto"/>
        <w:widowControl/>
        <w:numPr>
          <w:ilvl w:val="0"/>
          <w:numId w:val="10"/>
        </w:numPr>
      </w:pPr>
      <w:r>
        <w:rPr>
          <w:rFonts w:ascii="Calibri" w:hAnsi="Calibri"/>
          <w:color w:val="1F2937"/>
          <w:sz w:val="22"/>
        </w:rPr>
        <w:t>Referência à aula, resumo, mapa mental e questões semelhantes.</w:t>
      </w:r>
    </w:p>
    <w:p>
      <w:pPr>
        <w:spacing w:after="80" w:line="300" w:lineRule="auto"/>
        <w:widowControl/>
        <w:numPr>
          <w:ilvl w:val="0"/>
          <w:numId w:val="10"/>
        </w:numPr>
      </w:pPr>
      <w:r>
        <w:rPr>
          <w:rFonts w:ascii="Calibri" w:hAnsi="Calibri"/>
          <w:color w:val="1F2937"/>
          <w:sz w:val="22"/>
        </w:rPr>
        <w:t>Revisão humana obrigatória antes da publicação de resolução gerada com apoio de IA.</w:t>
      </w:r>
    </w:p>
    <w:tbl>
      <w:tblPr>
        <w:tblStyle w:val="TableGrid"/>
        <w:tblW w:type="dxa" w:w="9360"/>
        <w:tblLayout w:type="fixed"/>
        <w:tblLook w:firstColumn="1" w:firstRow="1" w:lastColumn="0" w:lastRow="0" w:noHBand="0" w:noVBand="1" w:val="04A0"/>
        <w:tblInd w:w="120" w:type="dxa"/>
        <w:tblBorders>
          <w:top w:val="single" w:sz="2" w:space="0" w:color="FDECEC"/>
          <w:left w:val="single" w:sz="2" w:space="0" w:color="FDECEC"/>
          <w:bottom w:val="single" w:sz="2" w:space="0" w:color="FDECEC"/>
          <w:right w:val="single" w:sz="2" w:space="0" w:color="FDECEC"/>
          <w:insideH w:val="single" w:sz="2" w:space="0" w:color="FDECEC"/>
          <w:insideV w:val="single" w:sz="2" w:space="0" w:color="FDECEC"/>
        </w:tblBorders>
      </w:tblPr>
      <w:tblGrid>
        <w:gridCol w:w="9360"/>
      </w:tblGrid>
      <w:tr>
        <w:trPr>
          <w:cantSplit/>
        </w:trPr>
        <w:tc>
          <w:tcPr>
            <w:tcW w:type="dxa" w:w="9360"/>
            <w:shd w:fill="FDECEC"/>
            <w:tcMar>
              <w:top w:w="80" w:type="dxa"/>
              <w:start w:w="120" w:type="dxa"/>
              <w:bottom w:w="80" w:type="dxa"/>
              <w:end w:w="120" w:type="dxa"/>
            </w:tcMar>
            <w:vAlign w:val="center"/>
          </w:tcPr>
          <w:p>
            <w:pPr>
              <w:keepNext/>
              <w:spacing w:after="80"/>
            </w:pPr>
            <w:r>
              <w:rPr>
                <w:rFonts w:ascii="Calibri" w:hAnsi="Calibri"/>
                <w:b/>
                <w:color w:val="9B1C1C"/>
                <w:sz w:val="20"/>
              </w:rPr>
              <w:t>DIREITOS AUTORAIS</w:t>
            </w:r>
          </w:p>
          <w:p>
            <w:pPr>
              <w:spacing w:after="0" w:line="288" w:lineRule="auto"/>
            </w:pPr>
            <w:r>
              <w:rPr>
                <w:rFonts w:ascii="Calibri" w:hAnsi="Calibri"/>
                <w:color w:val="1F2937"/>
                <w:sz w:val="21"/>
              </w:rPr>
              <w:t>Priorizar links e arquivos disponibilizados oficialmente. O sistema deve registrar licença ou fundamento de uso de cada prova. Não remover marcas d’água, não contornar bloqueios e não republicar material sem autorização.</w:t>
            </w:r>
          </w:p>
        </w:tc>
      </w:tr>
    </w:tbl>
    <w:p>
      <w:pPr>
        <w:widowControl/>
        <w:spacing w:after="20"/>
      </w:pPr>
    </w:p>
    <w:p>
      <w:pPr>
        <w:pStyle w:val="Heading1"/>
        <w:keepNext/>
        <w:widowControl/>
      </w:pPr>
      <w:r>
        <w:t>7. Jornada principal do estudante</w:t>
      </w:r>
    </w:p>
    <w:p>
      <w:pPr>
        <w:spacing w:after="80" w:line="300" w:lineRule="auto"/>
        <w:widowControl/>
        <w:numPr>
          <w:ilvl w:val="0"/>
          <w:numId w:val="12"/>
        </w:numPr>
      </w:pPr>
      <w:r>
        <w:rPr>
          <w:rFonts w:ascii="Calibri" w:hAnsi="Calibri"/>
          <w:color w:val="1F2937"/>
          <w:sz w:val="22"/>
        </w:rPr>
        <w:t>Criar conta ou iniciar exploração limitada sem cadastro.</w:t>
      </w:r>
    </w:p>
    <w:p>
      <w:pPr>
        <w:spacing w:after="80" w:line="300" w:lineRule="auto"/>
        <w:widowControl/>
        <w:numPr>
          <w:ilvl w:val="0"/>
          <w:numId w:val="12"/>
        </w:numPr>
      </w:pPr>
      <w:r>
        <w:rPr>
          <w:rFonts w:ascii="Calibri" w:hAnsi="Calibri"/>
          <w:color w:val="1F2937"/>
          <w:sz w:val="22"/>
        </w:rPr>
        <w:t>Selecionar vestibulares, curso desejado, nível atual e disponibilidade semanal.</w:t>
      </w:r>
    </w:p>
    <w:p>
      <w:pPr>
        <w:spacing w:after="80" w:line="300" w:lineRule="auto"/>
        <w:widowControl/>
        <w:numPr>
          <w:ilvl w:val="0"/>
          <w:numId w:val="12"/>
        </w:numPr>
      </w:pPr>
      <w:r>
        <w:rPr>
          <w:rFonts w:ascii="Calibri" w:hAnsi="Calibri"/>
          <w:color w:val="1F2937"/>
          <w:sz w:val="22"/>
        </w:rPr>
        <w:t>Realizar diagnóstico curto ou importar desempenho anterior.</w:t>
      </w:r>
    </w:p>
    <w:p>
      <w:pPr>
        <w:spacing w:after="80" w:line="300" w:lineRule="auto"/>
        <w:widowControl/>
        <w:numPr>
          <w:ilvl w:val="0"/>
          <w:numId w:val="12"/>
        </w:numPr>
      </w:pPr>
      <w:r>
        <w:rPr>
          <w:rFonts w:ascii="Calibri" w:hAnsi="Calibri"/>
          <w:color w:val="1F2937"/>
          <w:sz w:val="22"/>
        </w:rPr>
        <w:t>Receber plano semanal com teoria, prática, revisão e simulado.</w:t>
      </w:r>
    </w:p>
    <w:p>
      <w:pPr>
        <w:spacing w:after="80" w:line="300" w:lineRule="auto"/>
        <w:widowControl/>
        <w:numPr>
          <w:ilvl w:val="0"/>
          <w:numId w:val="12"/>
        </w:numPr>
      </w:pPr>
      <w:r>
        <w:rPr>
          <w:rFonts w:ascii="Calibri" w:hAnsi="Calibri"/>
          <w:color w:val="1F2937"/>
          <w:sz w:val="22"/>
        </w:rPr>
        <w:t>Estudar uma aula e usar resumo, mapa mental ou flashcards conforme preferência.</w:t>
      </w:r>
    </w:p>
    <w:p>
      <w:pPr>
        <w:spacing w:after="80" w:line="300" w:lineRule="auto"/>
        <w:widowControl/>
        <w:numPr>
          <w:ilvl w:val="0"/>
          <w:numId w:val="12"/>
        </w:numPr>
      </w:pPr>
      <w:r>
        <w:rPr>
          <w:rFonts w:ascii="Calibri" w:hAnsi="Calibri"/>
          <w:color w:val="1F2937"/>
          <w:sz w:val="22"/>
        </w:rPr>
        <w:t>Resolver questões; receber feedback e registrar erros no caderno de revisão.</w:t>
      </w:r>
    </w:p>
    <w:p>
      <w:pPr>
        <w:spacing w:after="80" w:line="300" w:lineRule="auto"/>
        <w:widowControl/>
        <w:numPr>
          <w:ilvl w:val="0"/>
          <w:numId w:val="12"/>
        </w:numPr>
      </w:pPr>
      <w:r>
        <w:rPr>
          <w:rFonts w:ascii="Calibri" w:hAnsi="Calibri"/>
          <w:color w:val="1F2937"/>
          <w:sz w:val="22"/>
        </w:rPr>
        <w:t>Revisar itens agendados pelo sistema de repetição espaçada.</w:t>
      </w:r>
    </w:p>
    <w:p>
      <w:pPr>
        <w:spacing w:after="80" w:line="300" w:lineRule="auto"/>
        <w:widowControl/>
        <w:numPr>
          <w:ilvl w:val="0"/>
          <w:numId w:val="12"/>
        </w:numPr>
      </w:pPr>
      <w:r>
        <w:rPr>
          <w:rFonts w:ascii="Calibri" w:hAnsi="Calibri"/>
          <w:color w:val="1F2937"/>
          <w:sz w:val="22"/>
        </w:rPr>
        <w:t>Acompanhar domínio por matéria e reajustar o plano quando necessário.</w:t>
      </w:r>
    </w:p>
    <w:p>
      <w:pPr>
        <w:pStyle w:val="Heading2"/>
        <w:keepNext/>
        <w:widowControl/>
      </w:pPr>
      <w:r>
        <w:t>7.1 Estados importantes</w:t>
      </w:r>
    </w:p>
    <w:tbl>
      <w:tblPr>
        <w:tblStyle w:val="TableGrid"/>
        <w:tblW w:type="dxa" w:w="9360"/>
        <w:tblLayout w:type="fixed"/>
        <w:tblLook w:firstColumn="1" w:firstRow="1" w:lastColumn="0" w:lastRow="0" w:noHBand="0" w:noVBand="1" w:val="04A0"/>
        <w:tblInd w:w="120" w:type="dxa"/>
        <w:tblBorders>
          <w:top w:val="single" w:sz="6" w:space="0" w:color="C9D1DB"/>
          <w:left w:val="single" w:sz="6" w:space="0" w:color="C9D1DB"/>
          <w:bottom w:val="single" w:sz="6" w:space="0" w:color="C9D1DB"/>
          <w:right w:val="single" w:sz="6" w:space="0" w:color="C9D1DB"/>
          <w:insideH w:val="single" w:sz="6" w:space="0" w:color="C9D1DB"/>
          <w:insideV w:val="single" w:sz="6" w:space="0" w:color="C9D1DB"/>
        </w:tblBorders>
      </w:tblPr>
      <w:tblGrid>
        <w:gridCol w:w="2200"/>
        <w:gridCol w:w="7160"/>
      </w:tblGrid>
      <w:tr>
        <w:trPr>
          <w:tblHeader/>
        </w:trPr>
        <w:tc>
          <w:tcPr>
            <w:tcW w:type="dxa" w:w="2200"/>
            <w:shd w:fill="E8EEF5"/>
            <w:tcMar>
              <w:top w:w="80" w:type="dxa"/>
              <w:start w:w="120" w:type="dxa"/>
              <w:bottom w:w="80" w:type="dxa"/>
              <w:end w:w="120" w:type="dxa"/>
            </w:tcMar>
            <w:vAlign w:val="center"/>
          </w:tcPr>
          <w:p>
            <w:pPr>
              <w:spacing w:after="0"/>
              <w:jc w:val="left"/>
            </w:pPr>
            <w:r>
              <w:rPr>
                <w:rFonts w:ascii="Calibri" w:hAnsi="Calibri"/>
                <w:b/>
                <w:color w:val="153A5B"/>
                <w:sz w:val="18"/>
              </w:rPr>
              <w:t>Situação</w:t>
            </w:r>
          </w:p>
        </w:tc>
        <w:tc>
          <w:tcPr>
            <w:tcW w:type="dxa" w:w="7160"/>
            <w:shd w:fill="E8EEF5"/>
            <w:tcMar>
              <w:top w:w="80" w:type="dxa"/>
              <w:start w:w="120" w:type="dxa"/>
              <w:bottom w:w="80" w:type="dxa"/>
              <w:end w:w="120" w:type="dxa"/>
            </w:tcMar>
            <w:vAlign w:val="center"/>
          </w:tcPr>
          <w:p>
            <w:pPr>
              <w:spacing w:after="0"/>
              <w:jc w:val="left"/>
            </w:pPr>
            <w:r>
              <w:rPr>
                <w:rFonts w:ascii="Calibri" w:hAnsi="Calibri"/>
                <w:b/>
                <w:color w:val="153A5B"/>
                <w:sz w:val="18"/>
              </w:rPr>
              <w:t>Comportamento esperado</w:t>
            </w:r>
          </w:p>
        </w:tc>
      </w:tr>
      <w:tr>
        <w:tc>
          <w:tcPr>
            <w:tcW w:type="dxa" w:w="2200"/>
            <w:tcMar>
              <w:top w:w="80" w:type="dxa"/>
              <w:start w:w="120" w:type="dxa"/>
              <w:bottom w:w="80" w:type="dxa"/>
              <w:end w:w="120" w:type="dxa"/>
            </w:tcMar>
            <w:vAlign w:val="center"/>
          </w:tcPr>
          <w:p>
            <w:pPr>
              <w:spacing w:after="0" w:line="252" w:lineRule="auto"/>
              <w:jc w:val="left"/>
            </w:pPr>
            <w:r>
              <w:rPr>
                <w:rFonts w:ascii="Calibri" w:hAnsi="Calibri"/>
                <w:color w:val="1F2937"/>
                <w:sz w:val="18"/>
              </w:rPr>
              <w:t>Sem diagnóstico</w:t>
            </w:r>
          </w:p>
        </w:tc>
        <w:tc>
          <w:tcPr>
            <w:tcW w:type="dxa" w:w="7160"/>
            <w:tcMar>
              <w:top w:w="80" w:type="dxa"/>
              <w:start w:w="120" w:type="dxa"/>
              <w:bottom w:w="80" w:type="dxa"/>
              <w:end w:w="120" w:type="dxa"/>
            </w:tcMar>
            <w:vAlign w:val="center"/>
          </w:tcPr>
          <w:p>
            <w:pPr>
              <w:spacing w:after="0" w:line="252" w:lineRule="auto"/>
              <w:jc w:val="left"/>
            </w:pPr>
            <w:r>
              <w:rPr>
                <w:rFonts w:ascii="Calibri" w:hAnsi="Calibri"/>
                <w:color w:val="1F2937"/>
                <w:sz w:val="18"/>
              </w:rPr>
              <w:t>Oferecer trilha inicial e explicar benefício do diagnóstico</w:t>
            </w:r>
          </w:p>
        </w:tc>
      </w:tr>
      <w:tr>
        <w:tc>
          <w:tcPr>
            <w:tcW w:type="dxa" w:w="2200"/>
            <w:tcMar>
              <w:top w:w="80" w:type="dxa"/>
              <w:start w:w="120" w:type="dxa"/>
              <w:bottom w:w="80" w:type="dxa"/>
              <w:end w:w="120" w:type="dxa"/>
            </w:tcMar>
            <w:vAlign w:val="center"/>
          </w:tcPr>
          <w:p>
            <w:pPr>
              <w:spacing w:after="0" w:line="252" w:lineRule="auto"/>
              <w:jc w:val="left"/>
            </w:pPr>
            <w:r>
              <w:rPr>
                <w:rFonts w:ascii="Calibri" w:hAnsi="Calibri"/>
                <w:color w:val="1F2937"/>
                <w:sz w:val="18"/>
              </w:rPr>
              <w:t>Atrasado no plano</w:t>
            </w:r>
          </w:p>
        </w:tc>
        <w:tc>
          <w:tcPr>
            <w:tcW w:type="dxa" w:w="7160"/>
            <w:tcMar>
              <w:top w:w="80" w:type="dxa"/>
              <w:start w:w="120" w:type="dxa"/>
              <w:bottom w:w="80" w:type="dxa"/>
              <w:end w:w="120" w:type="dxa"/>
            </w:tcMar>
            <w:vAlign w:val="center"/>
          </w:tcPr>
          <w:p>
            <w:pPr>
              <w:spacing w:after="0" w:line="252" w:lineRule="auto"/>
              <w:jc w:val="left"/>
            </w:pPr>
            <w:r>
              <w:rPr>
                <w:rFonts w:ascii="Calibri" w:hAnsi="Calibri"/>
                <w:color w:val="1F2937"/>
                <w:sz w:val="18"/>
              </w:rPr>
              <w:t>Recalcular sem punir; priorizar atividades de maior impacto</w:t>
            </w:r>
          </w:p>
        </w:tc>
      </w:tr>
      <w:tr>
        <w:tc>
          <w:tcPr>
            <w:tcW w:type="dxa" w:w="2200"/>
            <w:tcMar>
              <w:top w:w="80" w:type="dxa"/>
              <w:start w:w="120" w:type="dxa"/>
              <w:bottom w:w="80" w:type="dxa"/>
              <w:end w:w="120" w:type="dxa"/>
            </w:tcMar>
            <w:vAlign w:val="center"/>
          </w:tcPr>
          <w:p>
            <w:pPr>
              <w:spacing w:after="0" w:line="252" w:lineRule="auto"/>
              <w:jc w:val="left"/>
            </w:pPr>
            <w:r>
              <w:rPr>
                <w:rFonts w:ascii="Calibri" w:hAnsi="Calibri"/>
                <w:color w:val="1F2937"/>
                <w:sz w:val="18"/>
              </w:rPr>
              <w:t>Muitos erros</w:t>
            </w:r>
          </w:p>
        </w:tc>
        <w:tc>
          <w:tcPr>
            <w:tcW w:type="dxa" w:w="7160"/>
            <w:tcMar>
              <w:top w:w="80" w:type="dxa"/>
              <w:start w:w="120" w:type="dxa"/>
              <w:bottom w:w="80" w:type="dxa"/>
              <w:end w:w="120" w:type="dxa"/>
            </w:tcMar>
            <w:vAlign w:val="center"/>
          </w:tcPr>
          <w:p>
            <w:pPr>
              <w:spacing w:after="0" w:line="252" w:lineRule="auto"/>
              <w:jc w:val="left"/>
            </w:pPr>
            <w:r>
              <w:rPr>
                <w:rFonts w:ascii="Calibri" w:hAnsi="Calibri"/>
                <w:color w:val="1F2937"/>
                <w:sz w:val="18"/>
              </w:rPr>
              <w:t>Reduzir dificuldade, revisar pré-requisitos e explicar padrão de erro</w:t>
            </w:r>
          </w:p>
        </w:tc>
      </w:tr>
      <w:tr>
        <w:tc>
          <w:tcPr>
            <w:tcW w:type="dxa" w:w="2200"/>
            <w:tcMar>
              <w:top w:w="80" w:type="dxa"/>
              <w:start w:w="120" w:type="dxa"/>
              <w:bottom w:w="80" w:type="dxa"/>
              <w:end w:w="120" w:type="dxa"/>
            </w:tcMar>
            <w:vAlign w:val="center"/>
          </w:tcPr>
          <w:p>
            <w:pPr>
              <w:spacing w:after="0" w:line="252" w:lineRule="auto"/>
              <w:jc w:val="left"/>
            </w:pPr>
            <w:r>
              <w:rPr>
                <w:rFonts w:ascii="Calibri" w:hAnsi="Calibri"/>
                <w:color w:val="1F2937"/>
                <w:sz w:val="18"/>
              </w:rPr>
              <w:t>Pouco tempo</w:t>
            </w:r>
          </w:p>
        </w:tc>
        <w:tc>
          <w:tcPr>
            <w:tcW w:type="dxa" w:w="7160"/>
            <w:tcMar>
              <w:top w:w="80" w:type="dxa"/>
              <w:start w:w="120" w:type="dxa"/>
              <w:bottom w:w="80" w:type="dxa"/>
              <w:end w:w="120" w:type="dxa"/>
            </w:tcMar>
            <w:vAlign w:val="center"/>
          </w:tcPr>
          <w:p>
            <w:pPr>
              <w:spacing w:after="0" w:line="252" w:lineRule="auto"/>
              <w:jc w:val="left"/>
            </w:pPr>
            <w:r>
              <w:rPr>
                <w:rFonts w:ascii="Calibri" w:hAnsi="Calibri"/>
                <w:color w:val="1F2937"/>
                <w:sz w:val="18"/>
              </w:rPr>
              <w:t>Criar sessão curta com revisão e questões de alta relevância</w:t>
            </w:r>
          </w:p>
        </w:tc>
      </w:tr>
      <w:tr>
        <w:tc>
          <w:tcPr>
            <w:tcW w:type="dxa" w:w="2200"/>
            <w:tcMar>
              <w:top w:w="80" w:type="dxa"/>
              <w:start w:w="120" w:type="dxa"/>
              <w:bottom w:w="80" w:type="dxa"/>
              <w:end w:w="120" w:type="dxa"/>
            </w:tcMar>
            <w:vAlign w:val="center"/>
          </w:tcPr>
          <w:p>
            <w:pPr>
              <w:spacing w:after="0" w:line="252" w:lineRule="auto"/>
              <w:jc w:val="left"/>
            </w:pPr>
            <w:r>
              <w:rPr>
                <w:rFonts w:ascii="Calibri" w:hAnsi="Calibri"/>
                <w:color w:val="1F2937"/>
                <w:sz w:val="18"/>
              </w:rPr>
              <w:t>Conteúdo concluído</w:t>
            </w:r>
          </w:p>
        </w:tc>
        <w:tc>
          <w:tcPr>
            <w:tcW w:type="dxa" w:w="7160"/>
            <w:tcMar>
              <w:top w:w="80" w:type="dxa"/>
              <w:start w:w="120" w:type="dxa"/>
              <w:bottom w:w="80" w:type="dxa"/>
              <w:end w:w="120" w:type="dxa"/>
            </w:tcMar>
            <w:vAlign w:val="center"/>
          </w:tcPr>
          <w:p>
            <w:pPr>
              <w:spacing w:after="0" w:line="252" w:lineRule="auto"/>
              <w:jc w:val="left"/>
            </w:pPr>
            <w:r>
              <w:rPr>
                <w:rFonts w:ascii="Calibri" w:hAnsi="Calibri"/>
                <w:color w:val="1F2937"/>
                <w:sz w:val="18"/>
              </w:rPr>
              <w:t>Consolidar com teste, revisão futura e próximo módulo</w:t>
            </w:r>
          </w:p>
        </w:tc>
      </w:tr>
      <w:tr>
        <w:tc>
          <w:tcPr>
            <w:tcW w:type="dxa" w:w="2200"/>
            <w:tcMar>
              <w:top w:w="80" w:type="dxa"/>
              <w:start w:w="120" w:type="dxa"/>
              <w:bottom w:w="80" w:type="dxa"/>
              <w:end w:w="120" w:type="dxa"/>
            </w:tcMar>
            <w:vAlign w:val="center"/>
          </w:tcPr>
          <w:p>
            <w:pPr>
              <w:spacing w:after="0" w:line="252" w:lineRule="auto"/>
              <w:jc w:val="left"/>
            </w:pPr>
            <w:r>
              <w:rPr>
                <w:rFonts w:ascii="Calibri" w:hAnsi="Calibri"/>
                <w:color w:val="1F2937"/>
                <w:sz w:val="18"/>
              </w:rPr>
              <w:t>Prova próxima</w:t>
            </w:r>
          </w:p>
        </w:tc>
        <w:tc>
          <w:tcPr>
            <w:tcW w:type="dxa" w:w="7160"/>
            <w:tcMar>
              <w:top w:w="80" w:type="dxa"/>
              <w:start w:w="120" w:type="dxa"/>
              <w:bottom w:w="80" w:type="dxa"/>
              <w:end w:w="120" w:type="dxa"/>
            </w:tcMar>
            <w:vAlign w:val="center"/>
          </w:tcPr>
          <w:p>
            <w:pPr>
              <w:spacing w:after="0" w:line="252" w:lineRule="auto"/>
              <w:jc w:val="left"/>
            </w:pPr>
            <w:r>
              <w:rPr>
                <w:rFonts w:ascii="Calibri" w:hAnsi="Calibri"/>
                <w:color w:val="1F2937"/>
                <w:sz w:val="18"/>
              </w:rPr>
              <w:t>Ativar modo reta final com simulados, erros e revisão leve</w:t>
            </w:r>
          </w:p>
        </w:tc>
      </w:tr>
    </w:tbl>
    <w:p>
      <w:pPr>
        <w:widowControl/>
        <w:spacing w:after="20"/>
      </w:pPr>
    </w:p>
    <w:p>
      <w:pPr>
        <w:pStyle w:val="Heading1"/>
        <w:keepNext/>
        <w:pageBreakBefore/>
        <w:widowControl/>
      </w:pPr>
      <w:r>
        <w:t>8. Arquitetura da informação e páginas</w:t>
      </w:r>
    </w:p>
    <w:p>
      <w:pPr>
        <w:pStyle w:val="Heading2"/>
        <w:keepNext/>
        <w:widowControl/>
      </w:pPr>
      <w:r>
        <w:t>8.1 Navegação pública</w:t>
      </w:r>
    </w:p>
    <w:p>
      <w:pPr>
        <w:spacing w:after="80" w:line="300" w:lineRule="auto"/>
        <w:widowControl/>
        <w:numPr>
          <w:ilvl w:val="0"/>
          <w:numId w:val="10"/>
        </w:numPr>
      </w:pPr>
      <w:r>
        <w:rPr>
          <w:rFonts w:ascii="Calibri" w:hAnsi="Calibri"/>
          <w:color w:val="1F2937"/>
          <w:sz w:val="22"/>
        </w:rPr>
        <w:t>Início, Vestibulares, Matérias, Provas anteriores, Banco de questões, Simulados e Redação.</w:t>
      </w:r>
    </w:p>
    <w:p>
      <w:pPr>
        <w:spacing w:after="80" w:line="300" w:lineRule="auto"/>
        <w:widowControl/>
        <w:numPr>
          <w:ilvl w:val="0"/>
          <w:numId w:val="10"/>
        </w:numPr>
      </w:pPr>
      <w:r>
        <w:rPr>
          <w:rFonts w:ascii="Calibri" w:hAnsi="Calibri"/>
          <w:color w:val="1F2937"/>
          <w:sz w:val="22"/>
        </w:rPr>
        <w:t>Busca global com resultados agrupados por aula, tema, questão, prova e vestibular.</w:t>
      </w:r>
    </w:p>
    <w:p>
      <w:pPr>
        <w:spacing w:after="80" w:line="300" w:lineRule="auto"/>
        <w:widowControl/>
        <w:numPr>
          <w:ilvl w:val="0"/>
          <w:numId w:val="10"/>
        </w:numPr>
      </w:pPr>
      <w:r>
        <w:rPr>
          <w:rFonts w:ascii="Calibri" w:hAnsi="Calibri"/>
          <w:color w:val="1F2937"/>
          <w:sz w:val="22"/>
        </w:rPr>
        <w:t>Páginas institucionais: metodologia, equipe, preços, ajuda, contato, termos e privacidade.</w:t>
      </w:r>
    </w:p>
    <w:p>
      <w:pPr>
        <w:spacing w:after="80" w:line="300" w:lineRule="auto"/>
        <w:widowControl/>
        <w:numPr>
          <w:ilvl w:val="0"/>
          <w:numId w:val="10"/>
        </w:numPr>
      </w:pPr>
      <w:r>
        <w:rPr>
          <w:rFonts w:ascii="Calibri" w:hAnsi="Calibri"/>
          <w:color w:val="1F2937"/>
          <w:sz w:val="22"/>
        </w:rPr>
        <w:t>Conteúdo público indexável para descoberta, sem expor dados pessoais ou respostas privadas.</w:t>
      </w:r>
    </w:p>
    <w:p>
      <w:pPr>
        <w:pStyle w:val="Heading2"/>
        <w:keepNext/>
        <w:widowControl/>
      </w:pPr>
      <w:r>
        <w:t>8.2 Área logada</w:t>
      </w:r>
    </w:p>
    <w:tbl>
      <w:tblPr>
        <w:tblStyle w:val="TableGrid"/>
        <w:tblW w:type="dxa" w:w="9360"/>
        <w:tblLayout w:type="fixed"/>
        <w:tblLook w:firstColumn="1" w:firstRow="1" w:lastColumn="0" w:lastRow="0" w:noHBand="0" w:noVBand="1" w:val="04A0"/>
        <w:tblInd w:w="120" w:type="dxa"/>
        <w:tblBorders>
          <w:top w:val="single" w:sz="6" w:space="0" w:color="C9D1DB"/>
          <w:left w:val="single" w:sz="6" w:space="0" w:color="C9D1DB"/>
          <w:bottom w:val="single" w:sz="6" w:space="0" w:color="C9D1DB"/>
          <w:right w:val="single" w:sz="6" w:space="0" w:color="C9D1DB"/>
          <w:insideH w:val="single" w:sz="6" w:space="0" w:color="C9D1DB"/>
          <w:insideV w:val="single" w:sz="6" w:space="0" w:color="C9D1DB"/>
        </w:tblBorders>
      </w:tblPr>
      <w:tblGrid>
        <w:gridCol w:w="1800"/>
        <w:gridCol w:w="7560"/>
      </w:tblGrid>
      <w:tr>
        <w:trPr>
          <w:tblHeader/>
        </w:trPr>
        <w:tc>
          <w:tcPr>
            <w:tcW w:type="dxa" w:w="1800"/>
            <w:shd w:fill="E8EEF5"/>
            <w:tcMar>
              <w:top w:w="80" w:type="dxa"/>
              <w:start w:w="120" w:type="dxa"/>
              <w:bottom w:w="80" w:type="dxa"/>
              <w:end w:w="120" w:type="dxa"/>
            </w:tcMar>
            <w:vAlign w:val="center"/>
          </w:tcPr>
          <w:p>
            <w:pPr>
              <w:spacing w:after="0"/>
              <w:jc w:val="left"/>
            </w:pPr>
            <w:r>
              <w:rPr>
                <w:rFonts w:ascii="Calibri" w:hAnsi="Calibri"/>
                <w:b/>
                <w:color w:val="153A5B"/>
                <w:sz w:val="18"/>
              </w:rPr>
              <w:t>Página</w:t>
            </w:r>
          </w:p>
        </w:tc>
        <w:tc>
          <w:tcPr>
            <w:tcW w:type="dxa" w:w="7560"/>
            <w:shd w:fill="E8EEF5"/>
            <w:tcMar>
              <w:top w:w="80" w:type="dxa"/>
              <w:start w:w="120" w:type="dxa"/>
              <w:bottom w:w="80" w:type="dxa"/>
              <w:end w:w="120" w:type="dxa"/>
            </w:tcMar>
            <w:vAlign w:val="center"/>
          </w:tcPr>
          <w:p>
            <w:pPr>
              <w:spacing w:after="0"/>
              <w:jc w:val="left"/>
            </w:pPr>
            <w:r>
              <w:rPr>
                <w:rFonts w:ascii="Calibri" w:hAnsi="Calibri"/>
                <w:b/>
                <w:color w:val="153A5B"/>
                <w:sz w:val="18"/>
              </w:rPr>
              <w:t>Elementos essenciais</w:t>
            </w:r>
          </w:p>
        </w:tc>
      </w:tr>
      <w:tr>
        <w:tc>
          <w:tcPr>
            <w:tcW w:type="dxa" w:w="1800"/>
            <w:tcMar>
              <w:top w:w="80" w:type="dxa"/>
              <w:start w:w="120" w:type="dxa"/>
              <w:bottom w:w="80" w:type="dxa"/>
              <w:end w:w="120" w:type="dxa"/>
            </w:tcMar>
            <w:vAlign w:val="center"/>
          </w:tcPr>
          <w:p>
            <w:pPr>
              <w:spacing w:after="0" w:line="252" w:lineRule="auto"/>
              <w:jc w:val="left"/>
            </w:pPr>
            <w:r>
              <w:rPr>
                <w:rFonts w:ascii="Calibri" w:hAnsi="Calibri"/>
                <w:color w:val="1F2937"/>
                <w:sz w:val="18"/>
              </w:rPr>
              <w:t>Hoje</w:t>
            </w:r>
          </w:p>
        </w:tc>
        <w:tc>
          <w:tcPr>
            <w:tcW w:type="dxa" w:w="7560"/>
            <w:tcMar>
              <w:top w:w="80" w:type="dxa"/>
              <w:start w:w="120" w:type="dxa"/>
              <w:bottom w:w="80" w:type="dxa"/>
              <w:end w:w="120" w:type="dxa"/>
            </w:tcMar>
            <w:vAlign w:val="center"/>
          </w:tcPr>
          <w:p>
            <w:pPr>
              <w:spacing w:after="0" w:line="252" w:lineRule="auto"/>
              <w:jc w:val="left"/>
            </w:pPr>
            <w:r>
              <w:rPr>
                <w:rFonts w:ascii="Calibri" w:hAnsi="Calibri"/>
                <w:color w:val="1F2937"/>
                <w:sz w:val="18"/>
              </w:rPr>
              <w:t>Sessão recomendada, tempo disponível, pendências e progresso semanal</w:t>
            </w:r>
          </w:p>
        </w:tc>
      </w:tr>
      <w:tr>
        <w:tc>
          <w:tcPr>
            <w:tcW w:type="dxa" w:w="1800"/>
            <w:tcMar>
              <w:top w:w="80" w:type="dxa"/>
              <w:start w:w="120" w:type="dxa"/>
              <w:bottom w:w="80" w:type="dxa"/>
              <w:end w:w="120" w:type="dxa"/>
            </w:tcMar>
            <w:vAlign w:val="center"/>
          </w:tcPr>
          <w:p>
            <w:pPr>
              <w:spacing w:after="0" w:line="252" w:lineRule="auto"/>
              <w:jc w:val="left"/>
            </w:pPr>
            <w:r>
              <w:rPr>
                <w:rFonts w:ascii="Calibri" w:hAnsi="Calibri"/>
                <w:color w:val="1F2937"/>
                <w:sz w:val="18"/>
              </w:rPr>
              <w:t>Meu plano</w:t>
            </w:r>
          </w:p>
        </w:tc>
        <w:tc>
          <w:tcPr>
            <w:tcW w:type="dxa" w:w="7560"/>
            <w:tcMar>
              <w:top w:w="80" w:type="dxa"/>
              <w:start w:w="120" w:type="dxa"/>
              <w:bottom w:w="80" w:type="dxa"/>
              <w:end w:w="120" w:type="dxa"/>
            </w:tcMar>
            <w:vAlign w:val="center"/>
          </w:tcPr>
          <w:p>
            <w:pPr>
              <w:spacing w:after="0" w:line="252" w:lineRule="auto"/>
              <w:jc w:val="left"/>
            </w:pPr>
            <w:r>
              <w:rPr>
                <w:rFonts w:ascii="Calibri" w:hAnsi="Calibri"/>
                <w:color w:val="1F2937"/>
                <w:sz w:val="18"/>
              </w:rPr>
              <w:t>Calendário, metas, replanejamento e carga por disciplina</w:t>
            </w:r>
          </w:p>
        </w:tc>
      </w:tr>
      <w:tr>
        <w:tc>
          <w:tcPr>
            <w:tcW w:type="dxa" w:w="1800"/>
            <w:tcMar>
              <w:top w:w="80" w:type="dxa"/>
              <w:start w:w="120" w:type="dxa"/>
              <w:bottom w:w="80" w:type="dxa"/>
              <w:end w:w="120" w:type="dxa"/>
            </w:tcMar>
            <w:vAlign w:val="center"/>
          </w:tcPr>
          <w:p>
            <w:pPr>
              <w:spacing w:after="0" w:line="252" w:lineRule="auto"/>
              <w:jc w:val="left"/>
            </w:pPr>
            <w:r>
              <w:rPr>
                <w:rFonts w:ascii="Calibri" w:hAnsi="Calibri"/>
                <w:color w:val="1F2937"/>
                <w:sz w:val="18"/>
              </w:rPr>
              <w:t>Aulas</w:t>
            </w:r>
          </w:p>
        </w:tc>
        <w:tc>
          <w:tcPr>
            <w:tcW w:type="dxa" w:w="7560"/>
            <w:tcMar>
              <w:top w:w="80" w:type="dxa"/>
              <w:start w:w="120" w:type="dxa"/>
              <w:bottom w:w="80" w:type="dxa"/>
              <w:end w:w="120" w:type="dxa"/>
            </w:tcMar>
            <w:vAlign w:val="center"/>
          </w:tcPr>
          <w:p>
            <w:pPr>
              <w:spacing w:after="0" w:line="252" w:lineRule="auto"/>
              <w:jc w:val="left"/>
            </w:pPr>
            <w:r>
              <w:rPr>
                <w:rFonts w:ascii="Calibri" w:hAnsi="Calibri"/>
                <w:color w:val="1F2937"/>
                <w:sz w:val="18"/>
              </w:rPr>
              <w:t>Player, texto, anexos, notas, progresso e próxima atividade</w:t>
            </w:r>
          </w:p>
        </w:tc>
      </w:tr>
      <w:tr>
        <w:tc>
          <w:tcPr>
            <w:tcW w:type="dxa" w:w="1800"/>
            <w:tcMar>
              <w:top w:w="80" w:type="dxa"/>
              <w:start w:w="120" w:type="dxa"/>
              <w:bottom w:w="80" w:type="dxa"/>
              <w:end w:w="120" w:type="dxa"/>
            </w:tcMar>
            <w:vAlign w:val="center"/>
          </w:tcPr>
          <w:p>
            <w:pPr>
              <w:spacing w:after="0" w:line="252" w:lineRule="auto"/>
              <w:jc w:val="left"/>
            </w:pPr>
            <w:r>
              <w:rPr>
                <w:rFonts w:ascii="Calibri" w:hAnsi="Calibri"/>
                <w:color w:val="1F2937"/>
                <w:sz w:val="18"/>
              </w:rPr>
              <w:t>Prática</w:t>
            </w:r>
          </w:p>
        </w:tc>
        <w:tc>
          <w:tcPr>
            <w:tcW w:type="dxa" w:w="7560"/>
            <w:tcMar>
              <w:top w:w="80" w:type="dxa"/>
              <w:start w:w="120" w:type="dxa"/>
              <w:bottom w:w="80" w:type="dxa"/>
              <w:end w:w="120" w:type="dxa"/>
            </w:tcMar>
            <w:vAlign w:val="center"/>
          </w:tcPr>
          <w:p>
            <w:pPr>
              <w:spacing w:after="0" w:line="252" w:lineRule="auto"/>
              <w:jc w:val="left"/>
            </w:pPr>
            <w:r>
              <w:rPr>
                <w:rFonts w:ascii="Calibri" w:hAnsi="Calibri"/>
                <w:color w:val="1F2937"/>
                <w:sz w:val="18"/>
              </w:rPr>
              <w:t>Questões, filtros, listas, caderno de erros e revisão</w:t>
            </w:r>
          </w:p>
        </w:tc>
      </w:tr>
      <w:tr>
        <w:tc>
          <w:tcPr>
            <w:tcW w:type="dxa" w:w="1800"/>
            <w:tcMar>
              <w:top w:w="80" w:type="dxa"/>
              <w:start w:w="120" w:type="dxa"/>
              <w:bottom w:w="80" w:type="dxa"/>
              <w:end w:w="120" w:type="dxa"/>
            </w:tcMar>
            <w:vAlign w:val="center"/>
          </w:tcPr>
          <w:p>
            <w:pPr>
              <w:spacing w:after="0" w:line="252" w:lineRule="auto"/>
              <w:jc w:val="left"/>
            </w:pPr>
            <w:r>
              <w:rPr>
                <w:rFonts w:ascii="Calibri" w:hAnsi="Calibri"/>
                <w:color w:val="1F2937"/>
                <w:sz w:val="18"/>
              </w:rPr>
              <w:t>Simulados</w:t>
            </w:r>
          </w:p>
        </w:tc>
        <w:tc>
          <w:tcPr>
            <w:tcW w:type="dxa" w:w="7560"/>
            <w:tcMar>
              <w:top w:w="80" w:type="dxa"/>
              <w:start w:w="120" w:type="dxa"/>
              <w:bottom w:w="80" w:type="dxa"/>
              <w:end w:w="120" w:type="dxa"/>
            </w:tcMar>
            <w:vAlign w:val="center"/>
          </w:tcPr>
          <w:p>
            <w:pPr>
              <w:spacing w:after="0" w:line="252" w:lineRule="auto"/>
              <w:jc w:val="left"/>
            </w:pPr>
            <w:r>
              <w:rPr>
                <w:rFonts w:ascii="Calibri" w:hAnsi="Calibri"/>
                <w:color w:val="1F2937"/>
                <w:sz w:val="18"/>
              </w:rPr>
              <w:t>Configuração, aplicação, resultado e análise</w:t>
            </w:r>
          </w:p>
        </w:tc>
      </w:tr>
      <w:tr>
        <w:tc>
          <w:tcPr>
            <w:tcW w:type="dxa" w:w="1800"/>
            <w:tcMar>
              <w:top w:w="80" w:type="dxa"/>
              <w:start w:w="120" w:type="dxa"/>
              <w:bottom w:w="80" w:type="dxa"/>
              <w:end w:w="120" w:type="dxa"/>
            </w:tcMar>
            <w:vAlign w:val="center"/>
          </w:tcPr>
          <w:p>
            <w:pPr>
              <w:spacing w:after="0" w:line="252" w:lineRule="auto"/>
              <w:jc w:val="left"/>
            </w:pPr>
            <w:r>
              <w:rPr>
                <w:rFonts w:ascii="Calibri" w:hAnsi="Calibri"/>
                <w:color w:val="1F2937"/>
                <w:sz w:val="18"/>
              </w:rPr>
              <w:t>Desempenho</w:t>
            </w:r>
          </w:p>
        </w:tc>
        <w:tc>
          <w:tcPr>
            <w:tcW w:type="dxa" w:w="7560"/>
            <w:tcMar>
              <w:top w:w="80" w:type="dxa"/>
              <w:start w:w="120" w:type="dxa"/>
              <w:bottom w:w="80" w:type="dxa"/>
              <w:end w:w="120" w:type="dxa"/>
            </w:tcMar>
            <w:vAlign w:val="center"/>
          </w:tcPr>
          <w:p>
            <w:pPr>
              <w:spacing w:after="0" w:line="252" w:lineRule="auto"/>
              <w:jc w:val="left"/>
            </w:pPr>
            <w:r>
              <w:rPr>
                <w:rFonts w:ascii="Calibri" w:hAnsi="Calibri"/>
                <w:color w:val="1F2937"/>
                <w:sz w:val="18"/>
              </w:rPr>
              <w:t>Domínio, evolução, tempo, precisão e recomendações</w:t>
            </w:r>
          </w:p>
        </w:tc>
      </w:tr>
      <w:tr>
        <w:tc>
          <w:tcPr>
            <w:tcW w:type="dxa" w:w="1800"/>
            <w:tcMar>
              <w:top w:w="80" w:type="dxa"/>
              <w:start w:w="120" w:type="dxa"/>
              <w:bottom w:w="80" w:type="dxa"/>
              <w:end w:w="120" w:type="dxa"/>
            </w:tcMar>
            <w:vAlign w:val="center"/>
          </w:tcPr>
          <w:p>
            <w:pPr>
              <w:spacing w:after="0" w:line="252" w:lineRule="auto"/>
              <w:jc w:val="left"/>
            </w:pPr>
            <w:r>
              <w:rPr>
                <w:rFonts w:ascii="Calibri" w:hAnsi="Calibri"/>
                <w:color w:val="1F2937"/>
                <w:sz w:val="18"/>
              </w:rPr>
              <w:t>Favoritos</w:t>
            </w:r>
          </w:p>
        </w:tc>
        <w:tc>
          <w:tcPr>
            <w:tcW w:type="dxa" w:w="7560"/>
            <w:tcMar>
              <w:top w:w="80" w:type="dxa"/>
              <w:start w:w="120" w:type="dxa"/>
              <w:bottom w:w="80" w:type="dxa"/>
              <w:end w:w="120" w:type="dxa"/>
            </w:tcMar>
            <w:vAlign w:val="center"/>
          </w:tcPr>
          <w:p>
            <w:pPr>
              <w:spacing w:after="0" w:line="252" w:lineRule="auto"/>
              <w:jc w:val="left"/>
            </w:pPr>
            <w:r>
              <w:rPr>
                <w:rFonts w:ascii="Calibri" w:hAnsi="Calibri"/>
                <w:color w:val="1F2937"/>
                <w:sz w:val="18"/>
              </w:rPr>
              <w:t>Aulas, mapas, questões, provas e anotações salvas</w:t>
            </w:r>
          </w:p>
        </w:tc>
      </w:tr>
      <w:tr>
        <w:tc>
          <w:tcPr>
            <w:tcW w:type="dxa" w:w="1800"/>
            <w:tcMar>
              <w:top w:w="80" w:type="dxa"/>
              <w:start w:w="120" w:type="dxa"/>
              <w:bottom w:w="80" w:type="dxa"/>
              <w:end w:w="120" w:type="dxa"/>
            </w:tcMar>
            <w:vAlign w:val="center"/>
          </w:tcPr>
          <w:p>
            <w:pPr>
              <w:spacing w:after="0" w:line="252" w:lineRule="auto"/>
              <w:jc w:val="left"/>
            </w:pPr>
            <w:r>
              <w:rPr>
                <w:rFonts w:ascii="Calibri" w:hAnsi="Calibri"/>
                <w:color w:val="1F2937"/>
                <w:sz w:val="18"/>
              </w:rPr>
              <w:t>Perfil</w:t>
            </w:r>
          </w:p>
        </w:tc>
        <w:tc>
          <w:tcPr>
            <w:tcW w:type="dxa" w:w="7560"/>
            <w:tcMar>
              <w:top w:w="80" w:type="dxa"/>
              <w:start w:w="120" w:type="dxa"/>
              <w:bottom w:w="80" w:type="dxa"/>
              <w:end w:w="120" w:type="dxa"/>
            </w:tcMar>
            <w:vAlign w:val="center"/>
          </w:tcPr>
          <w:p>
            <w:pPr>
              <w:spacing w:after="0" w:line="252" w:lineRule="auto"/>
              <w:jc w:val="left"/>
            </w:pPr>
            <w:r>
              <w:rPr>
                <w:rFonts w:ascii="Calibri" w:hAnsi="Calibri"/>
                <w:color w:val="1F2937"/>
                <w:sz w:val="18"/>
              </w:rPr>
              <w:t>Objetivos, vestibulares, preferências, acessibilidade e privacidade</w:t>
            </w:r>
          </w:p>
        </w:tc>
      </w:tr>
    </w:tbl>
    <w:p>
      <w:pPr>
        <w:widowControl/>
        <w:spacing w:after="20"/>
      </w:pPr>
    </w:p>
    <w:p>
      <w:pPr>
        <w:pStyle w:val="Heading2"/>
        <w:keepNext/>
        <w:widowControl/>
      </w:pPr>
      <w:r>
        <w:t>8.3 Páginas de conteúdo</w:t>
      </w:r>
    </w:p>
    <w:p>
      <w:pPr>
        <w:spacing w:after="80" w:line="300" w:lineRule="auto"/>
        <w:widowControl/>
        <w:numPr>
          <w:ilvl w:val="0"/>
          <w:numId w:val="10"/>
        </w:numPr>
      </w:pPr>
      <w:r>
        <w:rPr>
          <w:rFonts w:ascii="Calibri" w:hAnsi="Calibri"/>
          <w:b/>
          <w:color w:val="1F2937"/>
          <w:sz w:val="22"/>
        </w:rPr>
        <w:t xml:space="preserve">Vestibular: </w:t>
      </w:r>
      <w:r>
        <w:rPr>
          <w:rFonts w:ascii="Calibri" w:hAnsi="Calibri"/>
          <w:color w:val="1F2937"/>
          <w:sz w:val="22"/>
        </w:rPr>
        <w:t>visão geral, edital, calendário, formato, matérias, provas, notícias editoriais e trilha sugerida.</w:t>
      </w:r>
    </w:p>
    <w:p>
      <w:pPr>
        <w:spacing w:after="80" w:line="300" w:lineRule="auto"/>
        <w:widowControl/>
        <w:numPr>
          <w:ilvl w:val="0"/>
          <w:numId w:val="10"/>
        </w:numPr>
      </w:pPr>
      <w:r>
        <w:rPr>
          <w:rFonts w:ascii="Calibri" w:hAnsi="Calibri"/>
          <w:b/>
          <w:color w:val="1F2937"/>
          <w:sz w:val="22"/>
        </w:rPr>
        <w:t xml:space="preserve">Matéria: </w:t>
      </w:r>
      <w:r>
        <w:rPr>
          <w:rFonts w:ascii="Calibri" w:hAnsi="Calibri"/>
          <w:color w:val="1F2937"/>
          <w:sz w:val="22"/>
        </w:rPr>
        <w:t>mapa de conteúdos, domínio, aulas, mapas mentais, listas e incidência por prova.</w:t>
      </w:r>
    </w:p>
    <w:p>
      <w:pPr>
        <w:spacing w:after="80" w:line="300" w:lineRule="auto"/>
        <w:widowControl/>
        <w:numPr>
          <w:ilvl w:val="0"/>
          <w:numId w:val="10"/>
        </w:numPr>
      </w:pPr>
      <w:r>
        <w:rPr>
          <w:rFonts w:ascii="Calibri" w:hAnsi="Calibri"/>
          <w:b/>
          <w:color w:val="1F2937"/>
          <w:sz w:val="22"/>
        </w:rPr>
        <w:t xml:space="preserve">Aula: </w:t>
      </w:r>
      <w:r>
        <w:rPr>
          <w:rFonts w:ascii="Calibri" w:hAnsi="Calibri"/>
          <w:color w:val="1F2937"/>
          <w:sz w:val="22"/>
        </w:rPr>
        <w:t>objetivos, pré-requisitos, mídia, teoria, exemplos, material de apoio, prática e revisão.</w:t>
      </w:r>
    </w:p>
    <w:p>
      <w:pPr>
        <w:spacing w:after="80" w:line="300" w:lineRule="auto"/>
        <w:widowControl/>
        <w:numPr>
          <w:ilvl w:val="0"/>
          <w:numId w:val="10"/>
        </w:numPr>
      </w:pPr>
      <w:r>
        <w:rPr>
          <w:rFonts w:ascii="Calibri" w:hAnsi="Calibri"/>
          <w:b/>
          <w:color w:val="1F2937"/>
          <w:sz w:val="22"/>
        </w:rPr>
        <w:t xml:space="preserve">Prova: </w:t>
      </w:r>
      <w:r>
        <w:rPr>
          <w:rFonts w:ascii="Calibri" w:hAnsi="Calibri"/>
          <w:color w:val="1F2937"/>
          <w:sz w:val="22"/>
        </w:rPr>
        <w:t>metadados, arquivos oficiais, modo online, gabarito e resoluções.</w:t>
      </w:r>
    </w:p>
    <w:p>
      <w:pPr>
        <w:spacing w:after="80" w:line="300" w:lineRule="auto"/>
        <w:widowControl/>
        <w:numPr>
          <w:ilvl w:val="0"/>
          <w:numId w:val="10"/>
        </w:numPr>
      </w:pPr>
      <w:r>
        <w:rPr>
          <w:rFonts w:ascii="Calibri" w:hAnsi="Calibri"/>
          <w:b/>
          <w:color w:val="1F2937"/>
          <w:sz w:val="22"/>
        </w:rPr>
        <w:t xml:space="preserve">Questão: </w:t>
      </w:r>
      <w:r>
        <w:rPr>
          <w:rFonts w:ascii="Calibri" w:hAnsi="Calibri"/>
          <w:color w:val="1F2937"/>
          <w:sz w:val="22"/>
        </w:rPr>
        <w:t>enunciado, resposta do aluno, resolução, classificação, estatísticas e itens relacionados.</w:t>
      </w:r>
    </w:p>
    <w:p>
      <w:pPr>
        <w:spacing w:after="80" w:line="300" w:lineRule="auto"/>
        <w:widowControl/>
        <w:numPr>
          <w:ilvl w:val="0"/>
          <w:numId w:val="10"/>
        </w:numPr>
      </w:pPr>
      <w:r>
        <w:rPr>
          <w:rFonts w:ascii="Calibri" w:hAnsi="Calibri"/>
          <w:b/>
          <w:color w:val="1F2937"/>
          <w:sz w:val="22"/>
        </w:rPr>
        <w:t xml:space="preserve">Simulado: </w:t>
      </w:r>
      <w:r>
        <w:rPr>
          <w:rFonts w:ascii="Calibri" w:hAnsi="Calibri"/>
          <w:color w:val="1F2937"/>
          <w:sz w:val="22"/>
        </w:rPr>
        <w:t>regras, cronômetro, navegação, autosave, finalização, correção e análise.</w:t>
      </w:r>
    </w:p>
    <w:p>
      <w:pPr>
        <w:pStyle w:val="Heading1"/>
        <w:keepNext/>
        <w:pageBreakBefore/>
        <w:widowControl/>
      </w:pPr>
      <w:r>
        <w:t>9. Experiência de aprendizagem</w:t>
      </w:r>
    </w:p>
    <w:p>
      <w:pPr>
        <w:pStyle w:val="Heading2"/>
        <w:keepNext/>
        <w:widowControl/>
      </w:pPr>
      <w:r>
        <w:t>9.1 Player de videoaula</w:t>
      </w:r>
    </w:p>
    <w:p>
      <w:pPr>
        <w:spacing w:after="80" w:line="300" w:lineRule="auto"/>
        <w:widowControl/>
        <w:numPr>
          <w:ilvl w:val="0"/>
          <w:numId w:val="10"/>
        </w:numPr>
      </w:pPr>
      <w:r>
        <w:rPr>
          <w:rFonts w:ascii="Calibri" w:hAnsi="Calibri"/>
          <w:color w:val="1F2937"/>
          <w:sz w:val="22"/>
        </w:rPr>
        <w:t>Velocidades de 0,75x a 2x, volume, tela cheia, PiP e atalhos de teclado.</w:t>
      </w:r>
    </w:p>
    <w:p>
      <w:pPr>
        <w:spacing w:after="80" w:line="300" w:lineRule="auto"/>
        <w:widowControl/>
        <w:numPr>
          <w:ilvl w:val="0"/>
          <w:numId w:val="10"/>
        </w:numPr>
      </w:pPr>
      <w:r>
        <w:rPr>
          <w:rFonts w:ascii="Calibri" w:hAnsi="Calibri"/>
          <w:color w:val="1F2937"/>
          <w:sz w:val="22"/>
        </w:rPr>
        <w:t>Legenda sincronizada, transcrição pesquisável e capítulos.</w:t>
      </w:r>
    </w:p>
    <w:p>
      <w:pPr>
        <w:spacing w:after="80" w:line="300" w:lineRule="auto"/>
        <w:widowControl/>
        <w:numPr>
          <w:ilvl w:val="0"/>
          <w:numId w:val="10"/>
        </w:numPr>
      </w:pPr>
      <w:r>
        <w:rPr>
          <w:rFonts w:ascii="Calibri" w:hAnsi="Calibri"/>
          <w:color w:val="1F2937"/>
          <w:sz w:val="22"/>
        </w:rPr>
        <w:t>Marcação de trecho, anotações com timestamp e retomada automática.</w:t>
      </w:r>
    </w:p>
    <w:p>
      <w:pPr>
        <w:spacing w:after="80" w:line="300" w:lineRule="auto"/>
        <w:widowControl/>
        <w:numPr>
          <w:ilvl w:val="0"/>
          <w:numId w:val="10"/>
        </w:numPr>
      </w:pPr>
      <w:r>
        <w:rPr>
          <w:rFonts w:ascii="Calibri" w:hAnsi="Calibri"/>
          <w:color w:val="1F2937"/>
          <w:sz w:val="22"/>
        </w:rPr>
        <w:t>Alternativa em texto para conexões lentas e acessibilidade.</w:t>
      </w:r>
    </w:p>
    <w:p>
      <w:pPr>
        <w:spacing w:after="80" w:line="300" w:lineRule="auto"/>
        <w:widowControl/>
        <w:numPr>
          <w:ilvl w:val="0"/>
          <w:numId w:val="10"/>
        </w:numPr>
      </w:pPr>
      <w:r>
        <w:rPr>
          <w:rFonts w:ascii="Calibri" w:hAnsi="Calibri"/>
          <w:color w:val="1F2937"/>
          <w:sz w:val="22"/>
        </w:rPr>
        <w:t>Checagens curtas durante ou após a aula sem interromper excessivamente.</w:t>
      </w:r>
    </w:p>
    <w:p>
      <w:pPr>
        <w:pStyle w:val="Heading2"/>
        <w:keepNext/>
        <w:widowControl/>
      </w:pPr>
      <w:r>
        <w:t>9.2 Mapas mentais e recursos visuais</w:t>
      </w:r>
    </w:p>
    <w:p>
      <w:pPr>
        <w:spacing w:after="80" w:line="300" w:lineRule="auto"/>
        <w:widowControl/>
        <w:numPr>
          <w:ilvl w:val="0"/>
          <w:numId w:val="10"/>
        </w:numPr>
      </w:pPr>
      <w:r>
        <w:rPr>
          <w:rFonts w:ascii="Calibri" w:hAnsi="Calibri"/>
          <w:color w:val="1F2937"/>
          <w:sz w:val="22"/>
        </w:rPr>
        <w:t>Zoom, navegação por teclado, contraste adequado e descrição textual equivalente.</w:t>
      </w:r>
    </w:p>
    <w:p>
      <w:pPr>
        <w:spacing w:after="80" w:line="300" w:lineRule="auto"/>
        <w:widowControl/>
        <w:numPr>
          <w:ilvl w:val="0"/>
          <w:numId w:val="10"/>
        </w:numPr>
      </w:pPr>
      <w:r>
        <w:rPr>
          <w:rFonts w:ascii="Calibri" w:hAnsi="Calibri"/>
          <w:color w:val="1F2937"/>
          <w:sz w:val="22"/>
        </w:rPr>
        <w:t>Versões por tema e por nível: visão geral, intermediária e reta final.</w:t>
      </w:r>
    </w:p>
    <w:p>
      <w:pPr>
        <w:spacing w:after="80" w:line="300" w:lineRule="auto"/>
        <w:widowControl/>
        <w:numPr>
          <w:ilvl w:val="0"/>
          <w:numId w:val="10"/>
        </w:numPr>
      </w:pPr>
      <w:r>
        <w:rPr>
          <w:rFonts w:ascii="Calibri" w:hAnsi="Calibri"/>
          <w:color w:val="1F2937"/>
          <w:sz w:val="22"/>
        </w:rPr>
        <w:t>Conexões clicáveis para aulas, flashcards e questões.</w:t>
      </w:r>
    </w:p>
    <w:p>
      <w:pPr>
        <w:spacing w:after="80" w:line="300" w:lineRule="auto"/>
        <w:widowControl/>
        <w:numPr>
          <w:ilvl w:val="0"/>
          <w:numId w:val="10"/>
        </w:numPr>
      </w:pPr>
      <w:r>
        <w:rPr>
          <w:rFonts w:ascii="Calibri" w:hAnsi="Calibri"/>
          <w:color w:val="1F2937"/>
          <w:sz w:val="22"/>
        </w:rPr>
        <w:t>Exportação apenas quando autorizada; evitar imagem sem texto alternativo.</w:t>
      </w:r>
    </w:p>
    <w:p>
      <w:pPr>
        <w:pStyle w:val="Heading2"/>
        <w:keepNext/>
        <w:widowControl/>
      </w:pPr>
      <w:r>
        <w:t>9.3 Caderno de erros</w:t>
      </w:r>
    </w:p>
    <w:p>
      <w:pPr>
        <w:spacing w:after="80" w:line="300" w:lineRule="auto"/>
        <w:widowControl/>
        <w:numPr>
          <w:ilvl w:val="0"/>
          <w:numId w:val="10"/>
        </w:numPr>
      </w:pPr>
      <w:r>
        <w:rPr>
          <w:rFonts w:ascii="Calibri" w:hAnsi="Calibri"/>
          <w:color w:val="1F2937"/>
          <w:sz w:val="22"/>
        </w:rPr>
        <w:t>Registrar automaticamente questão, resposta, tempo, tópico e tipo de erro.</w:t>
      </w:r>
    </w:p>
    <w:p>
      <w:pPr>
        <w:spacing w:after="80" w:line="300" w:lineRule="auto"/>
        <w:widowControl/>
        <w:numPr>
          <w:ilvl w:val="0"/>
          <w:numId w:val="10"/>
        </w:numPr>
      </w:pPr>
      <w:r>
        <w:rPr>
          <w:rFonts w:ascii="Calibri" w:hAnsi="Calibri"/>
          <w:color w:val="1F2937"/>
          <w:sz w:val="22"/>
        </w:rPr>
        <w:t>Permitir classificar: conteúdo, interpretação, cálculo, distração ou tempo.</w:t>
      </w:r>
    </w:p>
    <w:p>
      <w:pPr>
        <w:spacing w:after="80" w:line="300" w:lineRule="auto"/>
        <w:widowControl/>
        <w:numPr>
          <w:ilvl w:val="0"/>
          <w:numId w:val="10"/>
        </w:numPr>
      </w:pPr>
      <w:r>
        <w:rPr>
          <w:rFonts w:ascii="Calibri" w:hAnsi="Calibri"/>
          <w:color w:val="1F2937"/>
          <w:sz w:val="22"/>
        </w:rPr>
        <w:t>Gerar revisão com questões semelhantes e lembrete de retomada.</w:t>
      </w:r>
    </w:p>
    <w:p>
      <w:pPr>
        <w:spacing w:after="80" w:line="300" w:lineRule="auto"/>
        <w:widowControl/>
        <w:numPr>
          <w:ilvl w:val="0"/>
          <w:numId w:val="10"/>
        </w:numPr>
      </w:pPr>
      <w:r>
        <w:rPr>
          <w:rFonts w:ascii="Calibri" w:hAnsi="Calibri"/>
          <w:color w:val="1F2937"/>
          <w:sz w:val="22"/>
        </w:rPr>
        <w:t>Mostrar padrões de erro sem expor inferências sensíveis ou diagnósticos indevidos.</w:t>
      </w:r>
    </w:p>
    <w:p>
      <w:pPr>
        <w:pStyle w:val="Heading1"/>
        <w:keepNext/>
        <w:pageBreakBefore/>
        <w:widowControl/>
      </w:pPr>
      <w:r>
        <w:t>10. Simulados e redação</w:t>
      </w:r>
    </w:p>
    <w:p>
      <w:pPr>
        <w:pStyle w:val="Heading2"/>
        <w:keepNext/>
        <w:widowControl/>
      </w:pPr>
      <w:r>
        <w:t>10.1 Simulados</w:t>
      </w:r>
    </w:p>
    <w:tbl>
      <w:tblPr>
        <w:tblStyle w:val="TableGrid"/>
        <w:tblW w:type="dxa" w:w="9360"/>
        <w:tblLayout w:type="fixed"/>
        <w:tblLook w:firstColumn="1" w:firstRow="1" w:lastColumn="0" w:lastRow="0" w:noHBand="0" w:noVBand="1" w:val="04A0"/>
        <w:tblInd w:w="120" w:type="dxa"/>
        <w:tblBorders>
          <w:top w:val="single" w:sz="6" w:space="0" w:color="C9D1DB"/>
          <w:left w:val="single" w:sz="6" w:space="0" w:color="C9D1DB"/>
          <w:bottom w:val="single" w:sz="6" w:space="0" w:color="C9D1DB"/>
          <w:right w:val="single" w:sz="6" w:space="0" w:color="C9D1DB"/>
          <w:insideH w:val="single" w:sz="6" w:space="0" w:color="C9D1DB"/>
          <w:insideV w:val="single" w:sz="6" w:space="0" w:color="C9D1DB"/>
        </w:tblBorders>
      </w:tblPr>
      <w:tblGrid>
        <w:gridCol w:w="2100"/>
        <w:gridCol w:w="7260"/>
      </w:tblGrid>
      <w:tr>
        <w:trPr>
          <w:tblHeader/>
        </w:trPr>
        <w:tc>
          <w:tcPr>
            <w:tcW w:type="dxa" w:w="2100"/>
            <w:shd w:fill="E8EEF5"/>
            <w:tcMar>
              <w:top w:w="80" w:type="dxa"/>
              <w:start w:w="120" w:type="dxa"/>
              <w:bottom w:w="80" w:type="dxa"/>
              <w:end w:w="120" w:type="dxa"/>
            </w:tcMar>
            <w:vAlign w:val="center"/>
          </w:tcPr>
          <w:p>
            <w:pPr>
              <w:spacing w:after="0"/>
              <w:jc w:val="left"/>
            </w:pPr>
            <w:r>
              <w:rPr>
                <w:rFonts w:ascii="Calibri" w:hAnsi="Calibri"/>
                <w:b/>
                <w:color w:val="153A5B"/>
                <w:sz w:val="18"/>
              </w:rPr>
              <w:t>Modo</w:t>
            </w:r>
          </w:p>
        </w:tc>
        <w:tc>
          <w:tcPr>
            <w:tcW w:type="dxa" w:w="7260"/>
            <w:shd w:fill="E8EEF5"/>
            <w:tcMar>
              <w:top w:w="80" w:type="dxa"/>
              <w:start w:w="120" w:type="dxa"/>
              <w:bottom w:w="80" w:type="dxa"/>
              <w:end w:w="120" w:type="dxa"/>
            </w:tcMar>
            <w:vAlign w:val="center"/>
          </w:tcPr>
          <w:p>
            <w:pPr>
              <w:spacing w:after="0"/>
              <w:jc w:val="left"/>
            </w:pPr>
            <w:r>
              <w:rPr>
                <w:rFonts w:ascii="Calibri" w:hAnsi="Calibri"/>
                <w:b/>
                <w:color w:val="153A5B"/>
                <w:sz w:val="18"/>
              </w:rPr>
              <w:t>Características</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color w:val="1F2937"/>
                <w:sz w:val="18"/>
              </w:rPr>
              <w:t>Prova real</w:t>
            </w:r>
          </w:p>
        </w:tc>
        <w:tc>
          <w:tcPr>
            <w:tcW w:type="dxa" w:w="7260"/>
            <w:tcMar>
              <w:top w:w="80" w:type="dxa"/>
              <w:start w:w="120" w:type="dxa"/>
              <w:bottom w:w="80" w:type="dxa"/>
              <w:end w:w="120" w:type="dxa"/>
            </w:tcMar>
            <w:vAlign w:val="center"/>
          </w:tcPr>
          <w:p>
            <w:pPr>
              <w:spacing w:after="0" w:line="252" w:lineRule="auto"/>
              <w:jc w:val="left"/>
            </w:pPr>
            <w:r>
              <w:rPr>
                <w:rFonts w:ascii="Calibri" w:hAnsi="Calibri"/>
                <w:color w:val="1F2937"/>
                <w:sz w:val="18"/>
              </w:rPr>
              <w:t>Repete estrutura e tempo de uma edição específica quando permitido</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color w:val="1F2937"/>
                <w:sz w:val="18"/>
              </w:rPr>
              <w:t>Personalizado</w:t>
            </w:r>
          </w:p>
        </w:tc>
        <w:tc>
          <w:tcPr>
            <w:tcW w:type="dxa" w:w="7260"/>
            <w:tcMar>
              <w:top w:w="80" w:type="dxa"/>
              <w:start w:w="120" w:type="dxa"/>
              <w:bottom w:w="80" w:type="dxa"/>
              <w:end w:w="120" w:type="dxa"/>
            </w:tcMar>
            <w:vAlign w:val="center"/>
          </w:tcPr>
          <w:p>
            <w:pPr>
              <w:spacing w:after="0" w:line="252" w:lineRule="auto"/>
              <w:jc w:val="left"/>
            </w:pPr>
            <w:r>
              <w:rPr>
                <w:rFonts w:ascii="Calibri" w:hAnsi="Calibri"/>
                <w:color w:val="1F2937"/>
                <w:sz w:val="18"/>
              </w:rPr>
              <w:t>Usuário escolhe matérias, temas, quantidade e dificuldade</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color w:val="1F2937"/>
                <w:sz w:val="18"/>
              </w:rPr>
              <w:t>Adaptativo</w:t>
            </w:r>
          </w:p>
        </w:tc>
        <w:tc>
          <w:tcPr>
            <w:tcW w:type="dxa" w:w="7260"/>
            <w:tcMar>
              <w:top w:w="80" w:type="dxa"/>
              <w:start w:w="120" w:type="dxa"/>
              <w:bottom w:w="80" w:type="dxa"/>
              <w:end w:w="120" w:type="dxa"/>
            </w:tcMar>
            <w:vAlign w:val="center"/>
          </w:tcPr>
          <w:p>
            <w:pPr>
              <w:spacing w:after="0" w:line="252" w:lineRule="auto"/>
              <w:jc w:val="left"/>
            </w:pPr>
            <w:r>
              <w:rPr>
                <w:rFonts w:ascii="Calibri" w:hAnsi="Calibri"/>
                <w:color w:val="1F2937"/>
                <w:sz w:val="18"/>
              </w:rPr>
              <w:t>Sistema ajusta dificuldade e temas a partir do desempenho</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color w:val="1F2937"/>
                <w:sz w:val="18"/>
              </w:rPr>
              <w:t>Reta final</w:t>
            </w:r>
          </w:p>
        </w:tc>
        <w:tc>
          <w:tcPr>
            <w:tcW w:type="dxa" w:w="7260"/>
            <w:tcMar>
              <w:top w:w="80" w:type="dxa"/>
              <w:start w:w="120" w:type="dxa"/>
              <w:bottom w:w="80" w:type="dxa"/>
              <w:end w:w="120" w:type="dxa"/>
            </w:tcMar>
            <w:vAlign w:val="center"/>
          </w:tcPr>
          <w:p>
            <w:pPr>
              <w:spacing w:after="0" w:line="252" w:lineRule="auto"/>
              <w:jc w:val="left"/>
            </w:pPr>
            <w:r>
              <w:rPr>
                <w:rFonts w:ascii="Calibri" w:hAnsi="Calibri"/>
                <w:color w:val="1F2937"/>
                <w:sz w:val="18"/>
              </w:rPr>
              <w:t>Mistura recorrência, pontos fracos e questões mais representativas</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color w:val="1F2937"/>
                <w:sz w:val="18"/>
              </w:rPr>
              <w:t>Sessão rápida</w:t>
            </w:r>
          </w:p>
        </w:tc>
        <w:tc>
          <w:tcPr>
            <w:tcW w:type="dxa" w:w="7260"/>
            <w:tcMar>
              <w:top w:w="80" w:type="dxa"/>
              <w:start w:w="120" w:type="dxa"/>
              <w:bottom w:w="80" w:type="dxa"/>
              <w:end w:w="120" w:type="dxa"/>
            </w:tcMar>
            <w:vAlign w:val="center"/>
          </w:tcPr>
          <w:p>
            <w:pPr>
              <w:spacing w:after="0" w:line="252" w:lineRule="auto"/>
              <w:jc w:val="left"/>
            </w:pPr>
            <w:r>
              <w:rPr>
                <w:rFonts w:ascii="Calibri" w:hAnsi="Calibri"/>
                <w:color w:val="1F2937"/>
                <w:sz w:val="18"/>
              </w:rPr>
              <w:t>5 a 15 questões para pouco tempo disponível</w:t>
            </w:r>
          </w:p>
        </w:tc>
      </w:tr>
    </w:tbl>
    <w:p>
      <w:pPr>
        <w:widowControl/>
        <w:spacing w:after="20"/>
      </w:pPr>
    </w:p>
    <w:p>
      <w:pPr>
        <w:spacing w:after="80" w:line="300" w:lineRule="auto"/>
        <w:widowControl/>
        <w:numPr>
          <w:ilvl w:val="0"/>
          <w:numId w:val="10"/>
        </w:numPr>
      </w:pPr>
      <w:r>
        <w:rPr>
          <w:rFonts w:ascii="Calibri" w:hAnsi="Calibri"/>
          <w:color w:val="1F2937"/>
          <w:sz w:val="22"/>
        </w:rPr>
        <w:t>Autosave local e servidor, retomada controlada e aviso de conexão.</w:t>
      </w:r>
    </w:p>
    <w:p>
      <w:pPr>
        <w:spacing w:after="80" w:line="300" w:lineRule="auto"/>
        <w:widowControl/>
        <w:numPr>
          <w:ilvl w:val="0"/>
          <w:numId w:val="10"/>
        </w:numPr>
      </w:pPr>
      <w:r>
        <w:rPr>
          <w:rFonts w:ascii="Calibri" w:hAnsi="Calibri"/>
          <w:color w:val="1F2937"/>
          <w:sz w:val="22"/>
        </w:rPr>
        <w:t>Cronômetro por prova e tempo por questão, com opção de acessibilidade.</w:t>
      </w:r>
    </w:p>
    <w:p>
      <w:pPr>
        <w:spacing w:after="80" w:line="300" w:lineRule="auto"/>
        <w:widowControl/>
        <w:numPr>
          <w:ilvl w:val="0"/>
          <w:numId w:val="10"/>
        </w:numPr>
      </w:pPr>
      <w:r>
        <w:rPr>
          <w:rFonts w:ascii="Calibri" w:hAnsi="Calibri"/>
          <w:color w:val="1F2937"/>
          <w:sz w:val="22"/>
        </w:rPr>
        <w:t>Resultado com nota, precisão, tempo, tópicos fortes/fracos e próximos passos.</w:t>
      </w:r>
    </w:p>
    <w:p>
      <w:pPr>
        <w:spacing w:after="80" w:line="300" w:lineRule="auto"/>
        <w:widowControl/>
        <w:numPr>
          <w:ilvl w:val="0"/>
          <w:numId w:val="10"/>
        </w:numPr>
      </w:pPr>
      <w:r>
        <w:rPr>
          <w:rFonts w:ascii="Calibri" w:hAnsi="Calibri"/>
          <w:color w:val="1F2937"/>
          <w:sz w:val="22"/>
        </w:rPr>
        <w:t>Parâmetros de nota específicos somente quando documentados e versionados.</w:t>
      </w:r>
    </w:p>
    <w:p>
      <w:pPr>
        <w:pStyle w:val="Heading2"/>
        <w:keepNext/>
        <w:widowControl/>
      </w:pPr>
      <w:r>
        <w:t>10.2 Módulo de redação</w:t>
      </w:r>
    </w:p>
    <w:p>
      <w:pPr>
        <w:spacing w:after="80" w:line="300" w:lineRule="auto"/>
        <w:widowControl/>
        <w:numPr>
          <w:ilvl w:val="0"/>
          <w:numId w:val="10"/>
        </w:numPr>
      </w:pPr>
      <w:r>
        <w:rPr>
          <w:rFonts w:ascii="Calibri" w:hAnsi="Calibri"/>
          <w:color w:val="1F2937"/>
          <w:sz w:val="22"/>
        </w:rPr>
        <w:t>Banco de temas com textos motivadores licenciados e repertório sugerido.</w:t>
      </w:r>
    </w:p>
    <w:p>
      <w:pPr>
        <w:spacing w:after="80" w:line="300" w:lineRule="auto"/>
        <w:widowControl/>
        <w:numPr>
          <w:ilvl w:val="0"/>
          <w:numId w:val="10"/>
        </w:numPr>
      </w:pPr>
      <w:r>
        <w:rPr>
          <w:rFonts w:ascii="Calibri" w:hAnsi="Calibri"/>
          <w:color w:val="1F2937"/>
          <w:sz w:val="22"/>
        </w:rPr>
        <w:t>Editor com contagem, rascunho, versão e modo de envio por imagem/PDF.</w:t>
      </w:r>
    </w:p>
    <w:p>
      <w:pPr>
        <w:spacing w:after="80" w:line="300" w:lineRule="auto"/>
        <w:widowControl/>
        <w:numPr>
          <w:ilvl w:val="0"/>
          <w:numId w:val="10"/>
        </w:numPr>
      </w:pPr>
      <w:r>
        <w:rPr>
          <w:rFonts w:ascii="Calibri" w:hAnsi="Calibri"/>
          <w:color w:val="1F2937"/>
          <w:sz w:val="22"/>
        </w:rPr>
        <w:t>Rubricas por exame, competências, comentários e histórico de evolução.</w:t>
      </w:r>
    </w:p>
    <w:p>
      <w:pPr>
        <w:spacing w:after="80" w:line="300" w:lineRule="auto"/>
        <w:widowControl/>
        <w:numPr>
          <w:ilvl w:val="0"/>
          <w:numId w:val="10"/>
        </w:numPr>
      </w:pPr>
      <w:r>
        <w:rPr>
          <w:rFonts w:ascii="Calibri" w:hAnsi="Calibri"/>
          <w:color w:val="1F2937"/>
          <w:sz w:val="22"/>
        </w:rPr>
        <w:t>Correção humana como opção principal; IA pode apoiar, mas deve indicar incerteza e não simular nota oficial.</w:t>
      </w:r>
    </w:p>
    <w:p>
      <w:pPr>
        <w:spacing w:after="80" w:line="300" w:lineRule="auto"/>
        <w:widowControl/>
        <w:numPr>
          <w:ilvl w:val="0"/>
          <w:numId w:val="10"/>
        </w:numPr>
      </w:pPr>
      <w:r>
        <w:rPr>
          <w:rFonts w:ascii="Calibri" w:hAnsi="Calibri"/>
          <w:color w:val="1F2937"/>
          <w:sz w:val="22"/>
        </w:rPr>
        <w:t>Privacidade reforçada para textos dos estudantes e controle de retenção.</w:t>
      </w:r>
    </w:p>
    <w:p>
      <w:pPr>
        <w:pStyle w:val="Heading1"/>
        <w:keepNext/>
        <w:pageBreakBefore/>
        <w:widowControl/>
      </w:pPr>
      <w:r>
        <w:t>11. Plano de estudos e personalização</w:t>
      </w:r>
    </w:p>
    <w:p>
      <w:pPr>
        <w:pStyle w:val="Heading2"/>
        <w:keepNext/>
        <w:widowControl/>
      </w:pPr>
      <w:r>
        <w:t>11.1 Entradas do plano</w:t>
      </w:r>
    </w:p>
    <w:p>
      <w:pPr>
        <w:spacing w:after="80" w:line="300" w:lineRule="auto"/>
        <w:widowControl/>
        <w:numPr>
          <w:ilvl w:val="0"/>
          <w:numId w:val="10"/>
        </w:numPr>
      </w:pPr>
      <w:r>
        <w:rPr>
          <w:rFonts w:ascii="Calibri" w:hAnsi="Calibri"/>
          <w:color w:val="1F2937"/>
          <w:sz w:val="22"/>
        </w:rPr>
        <w:t>Vestibulares e cursos-alvo, datas das provas e pesos conhecidos.</w:t>
      </w:r>
    </w:p>
    <w:p>
      <w:pPr>
        <w:spacing w:after="80" w:line="300" w:lineRule="auto"/>
        <w:widowControl/>
        <w:numPr>
          <w:ilvl w:val="0"/>
          <w:numId w:val="10"/>
        </w:numPr>
      </w:pPr>
      <w:r>
        <w:rPr>
          <w:rFonts w:ascii="Calibri" w:hAnsi="Calibri"/>
          <w:color w:val="1F2937"/>
          <w:sz w:val="22"/>
        </w:rPr>
        <w:t>Dias, horários e tempo disponível; pausas e restrições pessoais.</w:t>
      </w:r>
    </w:p>
    <w:p>
      <w:pPr>
        <w:spacing w:after="80" w:line="300" w:lineRule="auto"/>
        <w:widowControl/>
        <w:numPr>
          <w:ilvl w:val="0"/>
          <w:numId w:val="10"/>
        </w:numPr>
      </w:pPr>
      <w:r>
        <w:rPr>
          <w:rFonts w:ascii="Calibri" w:hAnsi="Calibri"/>
          <w:color w:val="1F2937"/>
          <w:sz w:val="22"/>
        </w:rPr>
        <w:t>Diagnóstico, histórico de questões e domínio estimado por tópico.</w:t>
      </w:r>
    </w:p>
    <w:p>
      <w:pPr>
        <w:spacing w:after="80" w:line="300" w:lineRule="auto"/>
        <w:widowControl/>
        <w:numPr>
          <w:ilvl w:val="0"/>
          <w:numId w:val="10"/>
        </w:numPr>
      </w:pPr>
      <w:r>
        <w:rPr>
          <w:rFonts w:ascii="Calibri" w:hAnsi="Calibri"/>
          <w:color w:val="1F2937"/>
          <w:sz w:val="22"/>
        </w:rPr>
        <w:t>Preferência de formato sem excluir formatos necessários para avaliação.</w:t>
      </w:r>
    </w:p>
    <w:p>
      <w:pPr>
        <w:spacing w:after="80" w:line="300" w:lineRule="auto"/>
        <w:widowControl/>
        <w:numPr>
          <w:ilvl w:val="0"/>
          <w:numId w:val="10"/>
        </w:numPr>
      </w:pPr>
      <w:r>
        <w:rPr>
          <w:rFonts w:ascii="Calibri" w:hAnsi="Calibri"/>
          <w:color w:val="1F2937"/>
          <w:sz w:val="22"/>
        </w:rPr>
        <w:t>Prioridade editorial, pré-requisitos e incidência por vestibular.</w:t>
      </w:r>
    </w:p>
    <w:p>
      <w:pPr>
        <w:pStyle w:val="Heading2"/>
        <w:keepNext/>
        <w:widowControl/>
      </w:pPr>
      <w:r>
        <w:t>11.2 Regras do planejador</w:t>
      </w:r>
    </w:p>
    <w:p>
      <w:pPr>
        <w:spacing w:after="80" w:line="300" w:lineRule="auto"/>
        <w:widowControl/>
        <w:numPr>
          <w:ilvl w:val="0"/>
          <w:numId w:val="10"/>
        </w:numPr>
      </w:pPr>
      <w:r>
        <w:rPr>
          <w:rFonts w:ascii="Calibri" w:hAnsi="Calibri"/>
          <w:color w:val="1F2937"/>
          <w:sz w:val="22"/>
        </w:rPr>
        <w:t>Distribuir teoria, exercícios, revisão e simulados; não criar uma lista só de videoaulas.</w:t>
      </w:r>
    </w:p>
    <w:p>
      <w:pPr>
        <w:spacing w:after="80" w:line="300" w:lineRule="auto"/>
        <w:widowControl/>
        <w:numPr>
          <w:ilvl w:val="0"/>
          <w:numId w:val="10"/>
        </w:numPr>
      </w:pPr>
      <w:r>
        <w:rPr>
          <w:rFonts w:ascii="Calibri" w:hAnsi="Calibri"/>
          <w:color w:val="1F2937"/>
          <w:sz w:val="22"/>
        </w:rPr>
        <w:t>Usar sessões pequenas e realistas; limitar carga e respeitar descanso.</w:t>
      </w:r>
    </w:p>
    <w:p>
      <w:pPr>
        <w:spacing w:after="80" w:line="300" w:lineRule="auto"/>
        <w:widowControl/>
        <w:numPr>
          <w:ilvl w:val="0"/>
          <w:numId w:val="10"/>
        </w:numPr>
      </w:pPr>
      <w:r>
        <w:rPr>
          <w:rFonts w:ascii="Calibri" w:hAnsi="Calibri"/>
          <w:color w:val="1F2937"/>
          <w:sz w:val="22"/>
        </w:rPr>
        <w:t>Recalcular automaticamente após atraso, ausência, prova ou mudança de objetivo.</w:t>
      </w:r>
    </w:p>
    <w:p>
      <w:pPr>
        <w:spacing w:after="80" w:line="300" w:lineRule="auto"/>
        <w:widowControl/>
        <w:numPr>
          <w:ilvl w:val="0"/>
          <w:numId w:val="10"/>
        </w:numPr>
      </w:pPr>
      <w:r>
        <w:rPr>
          <w:rFonts w:ascii="Calibri" w:hAnsi="Calibri"/>
          <w:color w:val="1F2937"/>
          <w:sz w:val="22"/>
        </w:rPr>
        <w:t>Preservar progresso e explicar por que uma atividade foi priorizada.</w:t>
      </w:r>
    </w:p>
    <w:p>
      <w:pPr>
        <w:spacing w:after="80" w:line="300" w:lineRule="auto"/>
        <w:widowControl/>
        <w:numPr>
          <w:ilvl w:val="0"/>
          <w:numId w:val="10"/>
        </w:numPr>
      </w:pPr>
      <w:r>
        <w:rPr>
          <w:rFonts w:ascii="Calibri" w:hAnsi="Calibri"/>
          <w:color w:val="1F2937"/>
          <w:sz w:val="22"/>
        </w:rPr>
        <w:t>Permitir bloquear horários, fixar tarefas e editar recomendações.</w:t>
      </w:r>
    </w:p>
    <w:tbl>
      <w:tblPr>
        <w:tblStyle w:val="TableGrid"/>
        <w:tblW w:type="dxa" w:w="9360"/>
        <w:tblLayout w:type="fixed"/>
        <w:tblLook w:firstColumn="1" w:firstRow="1" w:lastColumn="0" w:lastRow="0" w:noHBand="0" w:noVBand="1" w:val="04A0"/>
        <w:tblInd w:w="120" w:type="dxa"/>
        <w:tblBorders>
          <w:top w:val="single" w:sz="2" w:space="0" w:color="FFF8E8"/>
          <w:left w:val="single" w:sz="2" w:space="0" w:color="FFF8E8"/>
          <w:bottom w:val="single" w:sz="2" w:space="0" w:color="FFF8E8"/>
          <w:right w:val="single" w:sz="2" w:space="0" w:color="FFF8E8"/>
          <w:insideH w:val="single" w:sz="2" w:space="0" w:color="FFF8E8"/>
          <w:insideV w:val="single" w:sz="2" w:space="0" w:color="FFF8E8"/>
        </w:tblBorders>
      </w:tblPr>
      <w:tblGrid>
        <w:gridCol w:w="9360"/>
      </w:tblGrid>
      <w:tr>
        <w:trPr>
          <w:cantSplit/>
        </w:trPr>
        <w:tc>
          <w:tcPr>
            <w:tcW w:type="dxa" w:w="9360"/>
            <w:shd w:fill="FFF8E8"/>
            <w:tcMar>
              <w:top w:w="80" w:type="dxa"/>
              <w:start w:w="120" w:type="dxa"/>
              <w:bottom w:w="80" w:type="dxa"/>
              <w:end w:w="120" w:type="dxa"/>
            </w:tcMar>
            <w:vAlign w:val="center"/>
          </w:tcPr>
          <w:p>
            <w:pPr>
              <w:keepNext/>
              <w:spacing w:after="80"/>
            </w:pPr>
            <w:r>
              <w:rPr>
                <w:rFonts w:ascii="Calibri" w:hAnsi="Calibri"/>
                <w:b/>
                <w:color w:val="B7791F"/>
                <w:sz w:val="20"/>
              </w:rPr>
              <w:t>PRINCÍPIO DE MOTIVAÇÃO</w:t>
            </w:r>
          </w:p>
          <w:p>
            <w:pPr>
              <w:spacing w:after="0" w:line="288" w:lineRule="auto"/>
            </w:pPr>
            <w:r>
              <w:rPr>
                <w:rFonts w:ascii="Calibri" w:hAnsi="Calibri"/>
                <w:color w:val="1F2937"/>
                <w:sz w:val="21"/>
              </w:rPr>
              <w:t>Gamificação deve apoiar consistência, não culpa. Sequências, pontos e conquistas nunca podem penalizar descanso, incentivar estudo excessivo ou ocultar aprendizagem real.</w:t>
            </w:r>
          </w:p>
        </w:tc>
      </w:tr>
    </w:tbl>
    <w:p>
      <w:pPr>
        <w:widowControl/>
        <w:spacing w:after="20"/>
      </w:pPr>
    </w:p>
    <w:p>
      <w:pPr>
        <w:pStyle w:val="Heading1"/>
        <w:keepNext/>
        <w:pageBreakBefore/>
        <w:widowControl/>
      </w:pPr>
      <w:r>
        <w:t>12. Desempenho e recomendações</w:t>
      </w:r>
    </w:p>
    <w:tbl>
      <w:tblPr>
        <w:tblStyle w:val="TableGrid"/>
        <w:tblW w:type="dxa" w:w="9360"/>
        <w:tblLayout w:type="fixed"/>
        <w:tblLook w:firstColumn="1" w:firstRow="1" w:lastColumn="0" w:lastRow="0" w:noHBand="0" w:noVBand="1" w:val="04A0"/>
        <w:tblInd w:w="120" w:type="dxa"/>
        <w:tblBorders>
          <w:top w:val="single" w:sz="6" w:space="0" w:color="C9D1DB"/>
          <w:left w:val="single" w:sz="6" w:space="0" w:color="C9D1DB"/>
          <w:bottom w:val="single" w:sz="6" w:space="0" w:color="C9D1DB"/>
          <w:right w:val="single" w:sz="6" w:space="0" w:color="C9D1DB"/>
          <w:insideH w:val="single" w:sz="6" w:space="0" w:color="C9D1DB"/>
          <w:insideV w:val="single" w:sz="6" w:space="0" w:color="C9D1DB"/>
        </w:tblBorders>
      </w:tblPr>
      <w:tblGrid>
        <w:gridCol w:w="1900"/>
        <w:gridCol w:w="7460"/>
      </w:tblGrid>
      <w:tr>
        <w:trPr>
          <w:tblHeader/>
        </w:trPr>
        <w:tc>
          <w:tcPr>
            <w:tcW w:type="dxa" w:w="1900"/>
            <w:shd w:fill="E8EEF5"/>
            <w:tcMar>
              <w:top w:w="80" w:type="dxa"/>
              <w:start w:w="120" w:type="dxa"/>
              <w:bottom w:w="80" w:type="dxa"/>
              <w:end w:w="120" w:type="dxa"/>
            </w:tcMar>
            <w:vAlign w:val="center"/>
          </w:tcPr>
          <w:p>
            <w:pPr>
              <w:spacing w:after="0"/>
              <w:jc w:val="left"/>
            </w:pPr>
            <w:r>
              <w:rPr>
                <w:rFonts w:ascii="Calibri" w:hAnsi="Calibri"/>
                <w:b/>
                <w:color w:val="153A5B"/>
                <w:sz w:val="18"/>
              </w:rPr>
              <w:t>Métrica</w:t>
            </w:r>
          </w:p>
        </w:tc>
        <w:tc>
          <w:tcPr>
            <w:tcW w:type="dxa" w:w="7460"/>
            <w:shd w:fill="E8EEF5"/>
            <w:tcMar>
              <w:top w:w="80" w:type="dxa"/>
              <w:start w:w="120" w:type="dxa"/>
              <w:bottom w:w="80" w:type="dxa"/>
              <w:end w:w="120" w:type="dxa"/>
            </w:tcMar>
            <w:vAlign w:val="center"/>
          </w:tcPr>
          <w:p>
            <w:pPr>
              <w:spacing w:after="0"/>
              <w:jc w:val="left"/>
            </w:pPr>
            <w:r>
              <w:rPr>
                <w:rFonts w:ascii="Calibri" w:hAnsi="Calibri"/>
                <w:b/>
                <w:color w:val="153A5B"/>
                <w:sz w:val="18"/>
              </w:rPr>
              <w:t>Definição e uso</w:t>
            </w:r>
          </w:p>
        </w:tc>
      </w:tr>
      <w:tr>
        <w:tc>
          <w:tcPr>
            <w:tcW w:type="dxa" w:w="1900"/>
            <w:tcMar>
              <w:top w:w="80" w:type="dxa"/>
              <w:start w:w="120" w:type="dxa"/>
              <w:bottom w:w="80" w:type="dxa"/>
              <w:end w:w="120" w:type="dxa"/>
            </w:tcMar>
            <w:vAlign w:val="center"/>
          </w:tcPr>
          <w:p>
            <w:pPr>
              <w:spacing w:after="0" w:line="252" w:lineRule="auto"/>
              <w:jc w:val="left"/>
            </w:pPr>
            <w:r>
              <w:rPr>
                <w:rFonts w:ascii="Calibri" w:hAnsi="Calibri"/>
                <w:color w:val="1F2937"/>
                <w:sz w:val="18"/>
              </w:rPr>
              <w:t>Domínio</w:t>
            </w:r>
          </w:p>
        </w:tc>
        <w:tc>
          <w:tcPr>
            <w:tcW w:type="dxa" w:w="7460"/>
            <w:tcMar>
              <w:top w:w="80" w:type="dxa"/>
              <w:start w:w="120" w:type="dxa"/>
              <w:bottom w:w="80" w:type="dxa"/>
              <w:end w:w="120" w:type="dxa"/>
            </w:tcMar>
            <w:vAlign w:val="center"/>
          </w:tcPr>
          <w:p>
            <w:pPr>
              <w:spacing w:after="0" w:line="252" w:lineRule="auto"/>
              <w:jc w:val="left"/>
            </w:pPr>
            <w:r>
              <w:rPr>
                <w:rFonts w:ascii="Calibri" w:hAnsi="Calibri"/>
                <w:color w:val="1F2937"/>
                <w:sz w:val="18"/>
              </w:rPr>
              <w:t>Estimativa por tópico baseada em tentativas recentes, dificuldade e revisão</w:t>
            </w:r>
          </w:p>
        </w:tc>
      </w:tr>
      <w:tr>
        <w:tc>
          <w:tcPr>
            <w:tcW w:type="dxa" w:w="1900"/>
            <w:tcMar>
              <w:top w:w="80" w:type="dxa"/>
              <w:start w:w="120" w:type="dxa"/>
              <w:bottom w:w="80" w:type="dxa"/>
              <w:end w:w="120" w:type="dxa"/>
            </w:tcMar>
            <w:vAlign w:val="center"/>
          </w:tcPr>
          <w:p>
            <w:pPr>
              <w:spacing w:after="0" w:line="252" w:lineRule="auto"/>
              <w:jc w:val="left"/>
            </w:pPr>
            <w:r>
              <w:rPr>
                <w:rFonts w:ascii="Calibri" w:hAnsi="Calibri"/>
                <w:color w:val="1F2937"/>
                <w:sz w:val="18"/>
              </w:rPr>
              <w:t>Precisão</w:t>
            </w:r>
          </w:p>
        </w:tc>
        <w:tc>
          <w:tcPr>
            <w:tcW w:type="dxa" w:w="7460"/>
            <w:tcMar>
              <w:top w:w="80" w:type="dxa"/>
              <w:start w:w="120" w:type="dxa"/>
              <w:bottom w:w="80" w:type="dxa"/>
              <w:end w:w="120" w:type="dxa"/>
            </w:tcMar>
            <w:vAlign w:val="center"/>
          </w:tcPr>
          <w:p>
            <w:pPr>
              <w:spacing w:after="0" w:line="252" w:lineRule="auto"/>
              <w:jc w:val="left"/>
            </w:pPr>
            <w:r>
              <w:rPr>
                <w:rFonts w:ascii="Calibri" w:hAnsi="Calibri"/>
                <w:color w:val="1F2937"/>
                <w:sz w:val="18"/>
              </w:rPr>
              <w:t>Acertos sobre respostas válidas, segmentados por prova e matéria</w:t>
            </w:r>
          </w:p>
        </w:tc>
      </w:tr>
      <w:tr>
        <w:tc>
          <w:tcPr>
            <w:tcW w:type="dxa" w:w="1900"/>
            <w:tcMar>
              <w:top w:w="80" w:type="dxa"/>
              <w:start w:w="120" w:type="dxa"/>
              <w:bottom w:w="80" w:type="dxa"/>
              <w:end w:w="120" w:type="dxa"/>
            </w:tcMar>
            <w:vAlign w:val="center"/>
          </w:tcPr>
          <w:p>
            <w:pPr>
              <w:spacing w:after="0" w:line="252" w:lineRule="auto"/>
              <w:jc w:val="left"/>
            </w:pPr>
            <w:r>
              <w:rPr>
                <w:rFonts w:ascii="Calibri" w:hAnsi="Calibri"/>
                <w:color w:val="1F2937"/>
                <w:sz w:val="18"/>
              </w:rPr>
              <w:t>Tempo</w:t>
            </w:r>
          </w:p>
        </w:tc>
        <w:tc>
          <w:tcPr>
            <w:tcW w:type="dxa" w:w="7460"/>
            <w:tcMar>
              <w:top w:w="80" w:type="dxa"/>
              <w:start w:w="120" w:type="dxa"/>
              <w:bottom w:w="80" w:type="dxa"/>
              <w:end w:w="120" w:type="dxa"/>
            </w:tcMar>
            <w:vAlign w:val="center"/>
          </w:tcPr>
          <w:p>
            <w:pPr>
              <w:spacing w:after="0" w:line="252" w:lineRule="auto"/>
              <w:jc w:val="left"/>
            </w:pPr>
            <w:r>
              <w:rPr>
                <w:rFonts w:ascii="Calibri" w:hAnsi="Calibri"/>
                <w:color w:val="1F2937"/>
                <w:sz w:val="18"/>
              </w:rPr>
              <w:t>Tempo de estudo e resolução, sem tratar permanência de tela como aprendizagem</w:t>
            </w:r>
          </w:p>
        </w:tc>
      </w:tr>
      <w:tr>
        <w:tc>
          <w:tcPr>
            <w:tcW w:type="dxa" w:w="1900"/>
            <w:tcMar>
              <w:top w:w="80" w:type="dxa"/>
              <w:start w:w="120" w:type="dxa"/>
              <w:bottom w:w="80" w:type="dxa"/>
              <w:end w:w="120" w:type="dxa"/>
            </w:tcMar>
            <w:vAlign w:val="center"/>
          </w:tcPr>
          <w:p>
            <w:pPr>
              <w:spacing w:after="0" w:line="252" w:lineRule="auto"/>
              <w:jc w:val="left"/>
            </w:pPr>
            <w:r>
              <w:rPr>
                <w:rFonts w:ascii="Calibri" w:hAnsi="Calibri"/>
                <w:color w:val="1F2937"/>
                <w:sz w:val="18"/>
              </w:rPr>
              <w:t>Cobertura</w:t>
            </w:r>
          </w:p>
        </w:tc>
        <w:tc>
          <w:tcPr>
            <w:tcW w:type="dxa" w:w="7460"/>
            <w:tcMar>
              <w:top w:w="80" w:type="dxa"/>
              <w:start w:w="120" w:type="dxa"/>
              <w:bottom w:w="80" w:type="dxa"/>
              <w:end w:w="120" w:type="dxa"/>
            </w:tcMar>
            <w:vAlign w:val="center"/>
          </w:tcPr>
          <w:p>
            <w:pPr>
              <w:spacing w:after="0" w:line="252" w:lineRule="auto"/>
              <w:jc w:val="left"/>
            </w:pPr>
            <w:r>
              <w:rPr>
                <w:rFonts w:ascii="Calibri" w:hAnsi="Calibri"/>
                <w:color w:val="1F2937"/>
                <w:sz w:val="18"/>
              </w:rPr>
              <w:t>Percentual do plano e dos tópicos prioritários estudados</w:t>
            </w:r>
          </w:p>
        </w:tc>
      </w:tr>
      <w:tr>
        <w:tc>
          <w:tcPr>
            <w:tcW w:type="dxa" w:w="1900"/>
            <w:tcMar>
              <w:top w:w="80" w:type="dxa"/>
              <w:start w:w="120" w:type="dxa"/>
              <w:bottom w:w="80" w:type="dxa"/>
              <w:end w:w="120" w:type="dxa"/>
            </w:tcMar>
            <w:vAlign w:val="center"/>
          </w:tcPr>
          <w:p>
            <w:pPr>
              <w:spacing w:after="0" w:line="252" w:lineRule="auto"/>
              <w:jc w:val="left"/>
            </w:pPr>
            <w:r>
              <w:rPr>
                <w:rFonts w:ascii="Calibri" w:hAnsi="Calibri"/>
                <w:color w:val="1F2937"/>
                <w:sz w:val="18"/>
              </w:rPr>
              <w:t>Retenção</w:t>
            </w:r>
          </w:p>
        </w:tc>
        <w:tc>
          <w:tcPr>
            <w:tcW w:type="dxa" w:w="7460"/>
            <w:tcMar>
              <w:top w:w="80" w:type="dxa"/>
              <w:start w:w="120" w:type="dxa"/>
              <w:bottom w:w="80" w:type="dxa"/>
              <w:end w:w="120" w:type="dxa"/>
            </w:tcMar>
            <w:vAlign w:val="center"/>
          </w:tcPr>
          <w:p>
            <w:pPr>
              <w:spacing w:after="0" w:line="252" w:lineRule="auto"/>
              <w:jc w:val="left"/>
            </w:pPr>
            <w:r>
              <w:rPr>
                <w:rFonts w:ascii="Calibri" w:hAnsi="Calibri"/>
                <w:color w:val="1F2937"/>
                <w:sz w:val="18"/>
              </w:rPr>
              <w:t>Desempenho após intervalos, usado para agendar revisões</w:t>
            </w:r>
          </w:p>
        </w:tc>
      </w:tr>
      <w:tr>
        <w:tc>
          <w:tcPr>
            <w:tcW w:type="dxa" w:w="1900"/>
            <w:tcMar>
              <w:top w:w="80" w:type="dxa"/>
              <w:start w:w="120" w:type="dxa"/>
              <w:bottom w:w="80" w:type="dxa"/>
              <w:end w:w="120" w:type="dxa"/>
            </w:tcMar>
            <w:vAlign w:val="center"/>
          </w:tcPr>
          <w:p>
            <w:pPr>
              <w:spacing w:after="0" w:line="252" w:lineRule="auto"/>
              <w:jc w:val="left"/>
            </w:pPr>
            <w:r>
              <w:rPr>
                <w:rFonts w:ascii="Calibri" w:hAnsi="Calibri"/>
                <w:color w:val="1F2937"/>
                <w:sz w:val="18"/>
              </w:rPr>
              <w:t>Consistência</w:t>
            </w:r>
          </w:p>
        </w:tc>
        <w:tc>
          <w:tcPr>
            <w:tcW w:type="dxa" w:w="7460"/>
            <w:tcMar>
              <w:top w:w="80" w:type="dxa"/>
              <w:start w:w="120" w:type="dxa"/>
              <w:bottom w:w="80" w:type="dxa"/>
              <w:end w:w="120" w:type="dxa"/>
            </w:tcMar>
            <w:vAlign w:val="center"/>
          </w:tcPr>
          <w:p>
            <w:pPr>
              <w:spacing w:after="0" w:line="252" w:lineRule="auto"/>
              <w:jc w:val="left"/>
            </w:pPr>
            <w:r>
              <w:rPr>
                <w:rFonts w:ascii="Calibri" w:hAnsi="Calibri"/>
                <w:color w:val="1F2937"/>
                <w:sz w:val="18"/>
              </w:rPr>
              <w:t>Sessões úteis por semana, sem metas punitivas</w:t>
            </w:r>
          </w:p>
        </w:tc>
      </w:tr>
    </w:tbl>
    <w:p>
      <w:pPr>
        <w:widowControl/>
        <w:spacing w:after="20"/>
      </w:pPr>
    </w:p>
    <w:p>
      <w:pPr>
        <w:spacing w:after="80" w:line="300" w:lineRule="auto"/>
        <w:widowControl/>
        <w:numPr>
          <w:ilvl w:val="0"/>
          <w:numId w:val="10"/>
        </w:numPr>
      </w:pPr>
      <w:r>
        <w:rPr>
          <w:rFonts w:ascii="Calibri" w:hAnsi="Calibri"/>
          <w:color w:val="1F2937"/>
          <w:sz w:val="22"/>
        </w:rPr>
        <w:t>Toda recomendação deve mostrar motivo, dados usados e ação sugerida.</w:t>
      </w:r>
    </w:p>
    <w:p>
      <w:pPr>
        <w:spacing w:after="80" w:line="300" w:lineRule="auto"/>
        <w:widowControl/>
        <w:numPr>
          <w:ilvl w:val="0"/>
          <w:numId w:val="10"/>
        </w:numPr>
      </w:pPr>
      <w:r>
        <w:rPr>
          <w:rFonts w:ascii="Calibri" w:hAnsi="Calibri"/>
          <w:color w:val="1F2937"/>
          <w:sz w:val="22"/>
        </w:rPr>
        <w:t>Evitar ranking público de estudantes no MVP.</w:t>
      </w:r>
    </w:p>
    <w:p>
      <w:pPr>
        <w:spacing w:after="80" w:line="300" w:lineRule="auto"/>
        <w:widowControl/>
        <w:numPr>
          <w:ilvl w:val="0"/>
          <w:numId w:val="10"/>
        </w:numPr>
      </w:pPr>
      <w:r>
        <w:rPr>
          <w:rFonts w:ascii="Calibri" w:hAnsi="Calibri"/>
          <w:color w:val="1F2937"/>
          <w:sz w:val="22"/>
        </w:rPr>
        <w:t>Permitir excluir tentativas anômalas e redefinir diagnóstico.</w:t>
      </w:r>
    </w:p>
    <w:p>
      <w:pPr>
        <w:spacing w:after="80" w:line="300" w:lineRule="auto"/>
        <w:widowControl/>
        <w:numPr>
          <w:ilvl w:val="0"/>
          <w:numId w:val="10"/>
        </w:numPr>
      </w:pPr>
      <w:r>
        <w:rPr>
          <w:rFonts w:ascii="Calibri" w:hAnsi="Calibri"/>
          <w:color w:val="1F2937"/>
          <w:sz w:val="22"/>
        </w:rPr>
        <w:t>Não afirmar aprovação provável sem modelo validado e aviso claro de incerteza.</w:t>
      </w:r>
    </w:p>
    <w:p>
      <w:pPr>
        <w:pStyle w:val="Heading1"/>
        <w:keepNext/>
        <w:pageBreakBefore/>
        <w:widowControl/>
      </w:pPr>
      <w:r>
        <w:t>13. Recursos de inteligência artificial</w:t>
      </w:r>
    </w:p>
    <w:p>
      <w:pPr>
        <w:pStyle w:val="Heading2"/>
        <w:keepNext/>
        <w:widowControl/>
      </w:pPr>
      <w:r>
        <w:t>13.1 Tutor de estudos</w:t>
      </w:r>
    </w:p>
    <w:p>
      <w:pPr>
        <w:spacing w:after="80" w:line="300" w:lineRule="auto"/>
        <w:widowControl/>
        <w:numPr>
          <w:ilvl w:val="0"/>
          <w:numId w:val="10"/>
        </w:numPr>
      </w:pPr>
      <w:r>
        <w:rPr>
          <w:rFonts w:ascii="Calibri" w:hAnsi="Calibri"/>
          <w:color w:val="1F2937"/>
          <w:sz w:val="22"/>
        </w:rPr>
        <w:t>Responder com base no conteúdo revisado da plataforma e citar aula, tópico ou fonte usada.</w:t>
      </w:r>
    </w:p>
    <w:p>
      <w:pPr>
        <w:spacing w:after="80" w:line="300" w:lineRule="auto"/>
        <w:widowControl/>
        <w:numPr>
          <w:ilvl w:val="0"/>
          <w:numId w:val="10"/>
        </w:numPr>
      </w:pPr>
      <w:r>
        <w:rPr>
          <w:rFonts w:ascii="Calibri" w:hAnsi="Calibri"/>
          <w:color w:val="1F2937"/>
          <w:sz w:val="22"/>
        </w:rPr>
        <w:t>Recusar resposta definitiva quando não houver evidência suficiente.</w:t>
      </w:r>
    </w:p>
    <w:p>
      <w:pPr>
        <w:spacing w:after="80" w:line="300" w:lineRule="auto"/>
        <w:widowControl/>
        <w:numPr>
          <w:ilvl w:val="0"/>
          <w:numId w:val="10"/>
        </w:numPr>
      </w:pPr>
      <w:r>
        <w:rPr>
          <w:rFonts w:ascii="Calibri" w:hAnsi="Calibri"/>
          <w:color w:val="1F2937"/>
          <w:sz w:val="22"/>
        </w:rPr>
        <w:t>Não resolver avaliações em andamento sinalizadas como protegidas.</w:t>
      </w:r>
    </w:p>
    <w:p>
      <w:pPr>
        <w:spacing w:after="80" w:line="300" w:lineRule="auto"/>
        <w:widowControl/>
        <w:numPr>
          <w:ilvl w:val="0"/>
          <w:numId w:val="10"/>
        </w:numPr>
      </w:pPr>
      <w:r>
        <w:rPr>
          <w:rFonts w:ascii="Calibri" w:hAnsi="Calibri"/>
          <w:color w:val="1F2937"/>
          <w:sz w:val="22"/>
        </w:rPr>
        <w:t>Adaptar explicação ao nível do aluno, oferecer exemplo e checar compreensão.</w:t>
      </w:r>
    </w:p>
    <w:p>
      <w:pPr>
        <w:spacing w:after="80" w:line="300" w:lineRule="auto"/>
        <w:widowControl/>
        <w:numPr>
          <w:ilvl w:val="0"/>
          <w:numId w:val="10"/>
        </w:numPr>
      </w:pPr>
      <w:r>
        <w:rPr>
          <w:rFonts w:ascii="Calibri" w:hAnsi="Calibri"/>
          <w:color w:val="1F2937"/>
          <w:sz w:val="22"/>
        </w:rPr>
        <w:t>Registrar feedback e permitir denúncia de resposta errada.</w:t>
      </w:r>
    </w:p>
    <w:p>
      <w:pPr>
        <w:pStyle w:val="Heading2"/>
        <w:keepNext/>
        <w:widowControl/>
      </w:pPr>
      <w:r>
        <w:t>13.2 Usos editoriais permitidos</w:t>
      </w:r>
    </w:p>
    <w:p>
      <w:pPr>
        <w:spacing w:after="80" w:line="300" w:lineRule="auto"/>
        <w:widowControl/>
        <w:numPr>
          <w:ilvl w:val="0"/>
          <w:numId w:val="10"/>
        </w:numPr>
      </w:pPr>
      <w:r>
        <w:rPr>
          <w:rFonts w:ascii="Calibri" w:hAnsi="Calibri"/>
          <w:color w:val="1F2937"/>
          <w:sz w:val="22"/>
        </w:rPr>
        <w:t>Sugerir classificação de questões, resumo inicial, flashcards e perguntas de revisão.</w:t>
      </w:r>
    </w:p>
    <w:p>
      <w:pPr>
        <w:spacing w:after="80" w:line="300" w:lineRule="auto"/>
        <w:widowControl/>
        <w:numPr>
          <w:ilvl w:val="0"/>
          <w:numId w:val="10"/>
        </w:numPr>
      </w:pPr>
      <w:r>
        <w:rPr>
          <w:rFonts w:ascii="Calibri" w:hAnsi="Calibri"/>
          <w:color w:val="1F2937"/>
          <w:sz w:val="22"/>
        </w:rPr>
        <w:t>Apoiar transcrição, legenda e capítulos de videoaula.</w:t>
      </w:r>
    </w:p>
    <w:p>
      <w:pPr>
        <w:spacing w:after="80" w:line="300" w:lineRule="auto"/>
        <w:widowControl/>
        <w:numPr>
          <w:ilvl w:val="0"/>
          <w:numId w:val="10"/>
        </w:numPr>
      </w:pPr>
      <w:r>
        <w:rPr>
          <w:rFonts w:ascii="Calibri" w:hAnsi="Calibri"/>
          <w:color w:val="1F2937"/>
          <w:sz w:val="22"/>
        </w:rPr>
        <w:t>Detectar inconsistências entre gabarito, resolução e alternativa marcada.</w:t>
      </w:r>
    </w:p>
    <w:p>
      <w:pPr>
        <w:spacing w:after="80" w:line="300" w:lineRule="auto"/>
        <w:widowControl/>
        <w:numPr>
          <w:ilvl w:val="0"/>
          <w:numId w:val="10"/>
        </w:numPr>
      </w:pPr>
      <w:r>
        <w:rPr>
          <w:rFonts w:ascii="Calibri" w:hAnsi="Calibri"/>
          <w:color w:val="1F2937"/>
          <w:sz w:val="22"/>
        </w:rPr>
        <w:t>Nunca publicar conteúdo gerado sem revisão humana e identificação de autoria/versão.</w:t>
      </w:r>
    </w:p>
    <w:p>
      <w:pPr>
        <w:pStyle w:val="Heading2"/>
        <w:keepNext/>
        <w:widowControl/>
      </w:pPr>
      <w:r>
        <w:t>13.3 Arquitetura segura para IA</w:t>
      </w:r>
    </w:p>
    <w:p>
      <w:pPr>
        <w:spacing w:after="80" w:line="300" w:lineRule="auto"/>
        <w:widowControl/>
        <w:numPr>
          <w:ilvl w:val="0"/>
          <w:numId w:val="10"/>
        </w:numPr>
      </w:pPr>
      <w:r>
        <w:rPr>
          <w:rFonts w:ascii="Calibri" w:hAnsi="Calibri"/>
          <w:color w:val="1F2937"/>
          <w:sz w:val="22"/>
        </w:rPr>
        <w:t>RAG sobre conteúdo aprovado, com isolamento por versão e vestibular.</w:t>
      </w:r>
    </w:p>
    <w:p>
      <w:pPr>
        <w:spacing w:after="80" w:line="300" w:lineRule="auto"/>
        <w:widowControl/>
        <w:numPr>
          <w:ilvl w:val="0"/>
          <w:numId w:val="10"/>
        </w:numPr>
      </w:pPr>
      <w:r>
        <w:rPr>
          <w:rFonts w:ascii="Calibri" w:hAnsi="Calibri"/>
          <w:color w:val="1F2937"/>
          <w:sz w:val="22"/>
        </w:rPr>
        <w:t>Saídas estruturadas validadas por schema; limitar confiança em texto livre.</w:t>
      </w:r>
    </w:p>
    <w:p>
      <w:pPr>
        <w:spacing w:after="80" w:line="300" w:lineRule="auto"/>
        <w:widowControl/>
        <w:numPr>
          <w:ilvl w:val="0"/>
          <w:numId w:val="10"/>
        </w:numPr>
      </w:pPr>
      <w:r>
        <w:rPr>
          <w:rFonts w:ascii="Calibri" w:hAnsi="Calibri"/>
          <w:color w:val="1F2937"/>
          <w:sz w:val="22"/>
        </w:rPr>
        <w:t>Filtros de segurança, limites de uso, logs minimizados e avaliação contínua.</w:t>
      </w:r>
    </w:p>
    <w:p>
      <w:pPr>
        <w:spacing w:after="80" w:line="300" w:lineRule="auto"/>
        <w:widowControl/>
        <w:numPr>
          <w:ilvl w:val="0"/>
          <w:numId w:val="10"/>
        </w:numPr>
      </w:pPr>
      <w:r>
        <w:rPr>
          <w:rFonts w:ascii="Calibri" w:hAnsi="Calibri"/>
          <w:color w:val="1F2937"/>
          <w:sz w:val="22"/>
        </w:rPr>
        <w:t>Fallback sem IA para busca, aula, questão, prova, plano e desempenho.</w:t>
      </w:r>
    </w:p>
    <w:p>
      <w:pPr>
        <w:pStyle w:val="Heading1"/>
        <w:keepNext/>
        <w:pageBreakBefore/>
        <w:widowControl/>
      </w:pPr>
      <w:r>
        <w:t>14. Painel administrativo e CMS</w:t>
      </w:r>
    </w:p>
    <w:tbl>
      <w:tblPr>
        <w:tblStyle w:val="TableGrid"/>
        <w:tblW w:type="dxa" w:w="9360"/>
        <w:tblLayout w:type="fixed"/>
        <w:tblLook w:firstColumn="1" w:firstRow="1" w:lastColumn="0" w:lastRow="0" w:noHBand="0" w:noVBand="1" w:val="04A0"/>
        <w:tblInd w:w="120" w:type="dxa"/>
        <w:tblBorders>
          <w:top w:val="single" w:sz="6" w:space="0" w:color="C9D1DB"/>
          <w:left w:val="single" w:sz="6" w:space="0" w:color="C9D1DB"/>
          <w:bottom w:val="single" w:sz="6" w:space="0" w:color="C9D1DB"/>
          <w:right w:val="single" w:sz="6" w:space="0" w:color="C9D1DB"/>
          <w:insideH w:val="single" w:sz="6" w:space="0" w:color="C9D1DB"/>
          <w:insideV w:val="single" w:sz="6" w:space="0" w:color="C9D1DB"/>
        </w:tblBorders>
      </w:tblPr>
      <w:tblGrid>
        <w:gridCol w:w="1900"/>
        <w:gridCol w:w="7460"/>
      </w:tblGrid>
      <w:tr>
        <w:trPr>
          <w:tblHeader/>
        </w:trPr>
        <w:tc>
          <w:tcPr>
            <w:tcW w:type="dxa" w:w="1900"/>
            <w:shd w:fill="E8EEF5"/>
            <w:tcMar>
              <w:top w:w="80" w:type="dxa"/>
              <w:start w:w="120" w:type="dxa"/>
              <w:bottom w:w="80" w:type="dxa"/>
              <w:end w:w="120" w:type="dxa"/>
            </w:tcMar>
            <w:vAlign w:val="center"/>
          </w:tcPr>
          <w:p>
            <w:pPr>
              <w:spacing w:after="0"/>
              <w:jc w:val="left"/>
            </w:pPr>
            <w:r>
              <w:rPr>
                <w:rFonts w:ascii="Calibri" w:hAnsi="Calibri"/>
                <w:b/>
                <w:color w:val="153A5B"/>
                <w:sz w:val="18"/>
              </w:rPr>
              <w:t>Módulo</w:t>
            </w:r>
          </w:p>
        </w:tc>
        <w:tc>
          <w:tcPr>
            <w:tcW w:type="dxa" w:w="7460"/>
            <w:shd w:fill="E8EEF5"/>
            <w:tcMar>
              <w:top w:w="80" w:type="dxa"/>
              <w:start w:w="120" w:type="dxa"/>
              <w:bottom w:w="80" w:type="dxa"/>
              <w:end w:w="120" w:type="dxa"/>
            </w:tcMar>
            <w:vAlign w:val="center"/>
          </w:tcPr>
          <w:p>
            <w:pPr>
              <w:spacing w:after="0"/>
              <w:jc w:val="left"/>
            </w:pPr>
            <w:r>
              <w:rPr>
                <w:rFonts w:ascii="Calibri" w:hAnsi="Calibri"/>
                <w:b/>
                <w:color w:val="153A5B"/>
                <w:sz w:val="18"/>
              </w:rPr>
              <w:t>Capacidades mínimas</w:t>
            </w:r>
          </w:p>
        </w:tc>
      </w:tr>
      <w:tr>
        <w:tc>
          <w:tcPr>
            <w:tcW w:type="dxa" w:w="1900"/>
            <w:tcMar>
              <w:top w:w="80" w:type="dxa"/>
              <w:start w:w="120" w:type="dxa"/>
              <w:bottom w:w="80" w:type="dxa"/>
              <w:end w:w="120" w:type="dxa"/>
            </w:tcMar>
            <w:vAlign w:val="center"/>
          </w:tcPr>
          <w:p>
            <w:pPr>
              <w:spacing w:after="0" w:line="252" w:lineRule="auto"/>
              <w:jc w:val="left"/>
            </w:pPr>
            <w:r>
              <w:rPr>
                <w:rFonts w:ascii="Calibri" w:hAnsi="Calibri"/>
                <w:color w:val="1F2937"/>
                <w:sz w:val="18"/>
              </w:rPr>
              <w:t>Catálogo</w:t>
            </w:r>
          </w:p>
        </w:tc>
        <w:tc>
          <w:tcPr>
            <w:tcW w:type="dxa" w:w="7460"/>
            <w:tcMar>
              <w:top w:w="80" w:type="dxa"/>
              <w:start w:w="120" w:type="dxa"/>
              <w:bottom w:w="80" w:type="dxa"/>
              <w:end w:w="120" w:type="dxa"/>
            </w:tcMar>
            <w:vAlign w:val="center"/>
          </w:tcPr>
          <w:p>
            <w:pPr>
              <w:spacing w:after="0" w:line="252" w:lineRule="auto"/>
              <w:jc w:val="left"/>
            </w:pPr>
            <w:r>
              <w:rPr>
                <w:rFonts w:ascii="Calibri" w:hAnsi="Calibri"/>
                <w:color w:val="1F2937"/>
                <w:sz w:val="18"/>
              </w:rPr>
              <w:t>Vestibulares, anos, fases, disciplinas, tópicos e habilidades</w:t>
            </w:r>
          </w:p>
        </w:tc>
      </w:tr>
      <w:tr>
        <w:tc>
          <w:tcPr>
            <w:tcW w:type="dxa" w:w="1900"/>
            <w:tcMar>
              <w:top w:w="80" w:type="dxa"/>
              <w:start w:w="120" w:type="dxa"/>
              <w:bottom w:w="80" w:type="dxa"/>
              <w:end w:w="120" w:type="dxa"/>
            </w:tcMar>
            <w:vAlign w:val="center"/>
          </w:tcPr>
          <w:p>
            <w:pPr>
              <w:spacing w:after="0" w:line="252" w:lineRule="auto"/>
              <w:jc w:val="left"/>
            </w:pPr>
            <w:r>
              <w:rPr>
                <w:rFonts w:ascii="Calibri" w:hAnsi="Calibri"/>
                <w:color w:val="1F2937"/>
                <w:sz w:val="18"/>
              </w:rPr>
              <w:t>Conteúdo</w:t>
            </w:r>
          </w:p>
        </w:tc>
        <w:tc>
          <w:tcPr>
            <w:tcW w:type="dxa" w:w="7460"/>
            <w:tcMar>
              <w:top w:w="80" w:type="dxa"/>
              <w:start w:w="120" w:type="dxa"/>
              <w:bottom w:w="80" w:type="dxa"/>
              <w:end w:w="120" w:type="dxa"/>
            </w:tcMar>
            <w:vAlign w:val="center"/>
          </w:tcPr>
          <w:p>
            <w:pPr>
              <w:spacing w:after="0" w:line="252" w:lineRule="auto"/>
              <w:jc w:val="left"/>
            </w:pPr>
            <w:r>
              <w:rPr>
                <w:rFonts w:ascii="Calibri" w:hAnsi="Calibri"/>
                <w:color w:val="1F2937"/>
                <w:sz w:val="18"/>
              </w:rPr>
              <w:t>Aulas, vídeos, resumos, mapas, flashcards e anexos</w:t>
            </w:r>
          </w:p>
        </w:tc>
      </w:tr>
      <w:tr>
        <w:tc>
          <w:tcPr>
            <w:tcW w:type="dxa" w:w="1900"/>
            <w:tcMar>
              <w:top w:w="80" w:type="dxa"/>
              <w:start w:w="120" w:type="dxa"/>
              <w:bottom w:w="80" w:type="dxa"/>
              <w:end w:w="120" w:type="dxa"/>
            </w:tcMar>
            <w:vAlign w:val="center"/>
          </w:tcPr>
          <w:p>
            <w:pPr>
              <w:spacing w:after="0" w:line="252" w:lineRule="auto"/>
              <w:jc w:val="left"/>
            </w:pPr>
            <w:r>
              <w:rPr>
                <w:rFonts w:ascii="Calibri" w:hAnsi="Calibri"/>
                <w:color w:val="1F2937"/>
                <w:sz w:val="18"/>
              </w:rPr>
              <w:t>Questões</w:t>
            </w:r>
          </w:p>
        </w:tc>
        <w:tc>
          <w:tcPr>
            <w:tcW w:type="dxa" w:w="7460"/>
            <w:tcMar>
              <w:top w:w="80" w:type="dxa"/>
              <w:start w:w="120" w:type="dxa"/>
              <w:bottom w:w="80" w:type="dxa"/>
              <w:end w:w="120" w:type="dxa"/>
            </w:tcMar>
            <w:vAlign w:val="center"/>
          </w:tcPr>
          <w:p>
            <w:pPr>
              <w:spacing w:after="0" w:line="252" w:lineRule="auto"/>
              <w:jc w:val="left"/>
            </w:pPr>
            <w:r>
              <w:rPr>
                <w:rFonts w:ascii="Calibri" w:hAnsi="Calibri"/>
                <w:color w:val="1F2937"/>
                <w:sz w:val="18"/>
              </w:rPr>
              <w:t>Importação, edição, classificação, resolução e revisão</w:t>
            </w:r>
          </w:p>
        </w:tc>
      </w:tr>
      <w:tr>
        <w:tc>
          <w:tcPr>
            <w:tcW w:type="dxa" w:w="1900"/>
            <w:tcMar>
              <w:top w:w="80" w:type="dxa"/>
              <w:start w:w="120" w:type="dxa"/>
              <w:bottom w:w="80" w:type="dxa"/>
              <w:end w:w="120" w:type="dxa"/>
            </w:tcMar>
            <w:vAlign w:val="center"/>
          </w:tcPr>
          <w:p>
            <w:pPr>
              <w:spacing w:after="0" w:line="252" w:lineRule="auto"/>
              <w:jc w:val="left"/>
            </w:pPr>
            <w:r>
              <w:rPr>
                <w:rFonts w:ascii="Calibri" w:hAnsi="Calibri"/>
                <w:color w:val="1F2937"/>
                <w:sz w:val="18"/>
              </w:rPr>
              <w:t>Provas</w:t>
            </w:r>
          </w:p>
        </w:tc>
        <w:tc>
          <w:tcPr>
            <w:tcW w:type="dxa" w:w="7460"/>
            <w:tcMar>
              <w:top w:w="80" w:type="dxa"/>
              <w:start w:w="120" w:type="dxa"/>
              <w:bottom w:w="80" w:type="dxa"/>
              <w:end w:w="120" w:type="dxa"/>
            </w:tcMar>
            <w:vAlign w:val="center"/>
          </w:tcPr>
          <w:p>
            <w:pPr>
              <w:spacing w:after="0" w:line="252" w:lineRule="auto"/>
              <w:jc w:val="left"/>
            </w:pPr>
            <w:r>
              <w:rPr>
                <w:rFonts w:ascii="Calibri" w:hAnsi="Calibri"/>
                <w:color w:val="1F2937"/>
                <w:sz w:val="18"/>
              </w:rPr>
              <w:t>Arquivos, links, metadados, gabaritos e versões</w:t>
            </w:r>
          </w:p>
        </w:tc>
      </w:tr>
      <w:tr>
        <w:tc>
          <w:tcPr>
            <w:tcW w:type="dxa" w:w="1900"/>
            <w:tcMar>
              <w:top w:w="80" w:type="dxa"/>
              <w:start w:w="120" w:type="dxa"/>
              <w:bottom w:w="80" w:type="dxa"/>
              <w:end w:w="120" w:type="dxa"/>
            </w:tcMar>
            <w:vAlign w:val="center"/>
          </w:tcPr>
          <w:p>
            <w:pPr>
              <w:spacing w:after="0" w:line="252" w:lineRule="auto"/>
              <w:jc w:val="left"/>
            </w:pPr>
            <w:r>
              <w:rPr>
                <w:rFonts w:ascii="Calibri" w:hAnsi="Calibri"/>
                <w:color w:val="1F2937"/>
                <w:sz w:val="18"/>
              </w:rPr>
              <w:t>Workflow</w:t>
            </w:r>
          </w:p>
        </w:tc>
        <w:tc>
          <w:tcPr>
            <w:tcW w:type="dxa" w:w="7460"/>
            <w:tcMar>
              <w:top w:w="80" w:type="dxa"/>
              <w:start w:w="120" w:type="dxa"/>
              <w:bottom w:w="80" w:type="dxa"/>
              <w:end w:w="120" w:type="dxa"/>
            </w:tcMar>
            <w:vAlign w:val="center"/>
          </w:tcPr>
          <w:p>
            <w:pPr>
              <w:spacing w:after="0" w:line="252" w:lineRule="auto"/>
              <w:jc w:val="left"/>
            </w:pPr>
            <w:r>
              <w:rPr>
                <w:rFonts w:ascii="Calibri" w:hAnsi="Calibri"/>
                <w:color w:val="1F2937"/>
                <w:sz w:val="18"/>
              </w:rPr>
              <w:t>Rascunho, revisão, aprovado, publicado, arquivado e bloqueado</w:t>
            </w:r>
          </w:p>
        </w:tc>
      </w:tr>
      <w:tr>
        <w:tc>
          <w:tcPr>
            <w:tcW w:type="dxa" w:w="1900"/>
            <w:tcMar>
              <w:top w:w="80" w:type="dxa"/>
              <w:start w:w="120" w:type="dxa"/>
              <w:bottom w:w="80" w:type="dxa"/>
              <w:end w:w="120" w:type="dxa"/>
            </w:tcMar>
            <w:vAlign w:val="center"/>
          </w:tcPr>
          <w:p>
            <w:pPr>
              <w:spacing w:after="0" w:line="252" w:lineRule="auto"/>
              <w:jc w:val="left"/>
            </w:pPr>
            <w:r>
              <w:rPr>
                <w:rFonts w:ascii="Calibri" w:hAnsi="Calibri"/>
                <w:color w:val="1F2937"/>
                <w:sz w:val="18"/>
              </w:rPr>
              <w:t>Usuários</w:t>
            </w:r>
          </w:p>
        </w:tc>
        <w:tc>
          <w:tcPr>
            <w:tcW w:type="dxa" w:w="7460"/>
            <w:tcMar>
              <w:top w:w="80" w:type="dxa"/>
              <w:start w:w="120" w:type="dxa"/>
              <w:bottom w:w="80" w:type="dxa"/>
              <w:end w:w="120" w:type="dxa"/>
            </w:tcMar>
            <w:vAlign w:val="center"/>
          </w:tcPr>
          <w:p>
            <w:pPr>
              <w:spacing w:after="0" w:line="252" w:lineRule="auto"/>
              <w:jc w:val="left"/>
            </w:pPr>
            <w:r>
              <w:rPr>
                <w:rFonts w:ascii="Calibri" w:hAnsi="Calibri"/>
                <w:color w:val="1F2937"/>
                <w:sz w:val="18"/>
              </w:rPr>
              <w:t>Papéis, permissões, suporte, consentimentos e exclusão</w:t>
            </w:r>
          </w:p>
        </w:tc>
      </w:tr>
      <w:tr>
        <w:tc>
          <w:tcPr>
            <w:tcW w:type="dxa" w:w="1900"/>
            <w:tcMar>
              <w:top w:w="80" w:type="dxa"/>
              <w:start w:w="120" w:type="dxa"/>
              <w:bottom w:w="80" w:type="dxa"/>
              <w:end w:w="120" w:type="dxa"/>
            </w:tcMar>
            <w:vAlign w:val="center"/>
          </w:tcPr>
          <w:p>
            <w:pPr>
              <w:spacing w:after="0" w:line="252" w:lineRule="auto"/>
              <w:jc w:val="left"/>
            </w:pPr>
            <w:r>
              <w:rPr>
                <w:rFonts w:ascii="Calibri" w:hAnsi="Calibri"/>
                <w:color w:val="1F2937"/>
                <w:sz w:val="18"/>
              </w:rPr>
              <w:t>Qualidade</w:t>
            </w:r>
          </w:p>
        </w:tc>
        <w:tc>
          <w:tcPr>
            <w:tcW w:type="dxa" w:w="7460"/>
            <w:tcMar>
              <w:top w:w="80" w:type="dxa"/>
              <w:start w:w="120" w:type="dxa"/>
              <w:bottom w:w="80" w:type="dxa"/>
              <w:end w:w="120" w:type="dxa"/>
            </w:tcMar>
            <w:vAlign w:val="center"/>
          </w:tcPr>
          <w:p>
            <w:pPr>
              <w:spacing w:after="0" w:line="252" w:lineRule="auto"/>
              <w:jc w:val="left"/>
            </w:pPr>
            <w:r>
              <w:rPr>
                <w:rFonts w:ascii="Calibri" w:hAnsi="Calibri"/>
                <w:color w:val="1F2937"/>
                <w:sz w:val="18"/>
              </w:rPr>
              <w:t>Pendências, denúncias, conteúdo desatualizado e auditoria</w:t>
            </w:r>
          </w:p>
        </w:tc>
      </w:tr>
      <w:tr>
        <w:tc>
          <w:tcPr>
            <w:tcW w:type="dxa" w:w="1900"/>
            <w:tcMar>
              <w:top w:w="80" w:type="dxa"/>
              <w:start w:w="120" w:type="dxa"/>
              <w:bottom w:w="80" w:type="dxa"/>
              <w:end w:w="120" w:type="dxa"/>
            </w:tcMar>
            <w:vAlign w:val="center"/>
          </w:tcPr>
          <w:p>
            <w:pPr>
              <w:spacing w:after="0" w:line="252" w:lineRule="auto"/>
              <w:jc w:val="left"/>
            </w:pPr>
            <w:r>
              <w:rPr>
                <w:rFonts w:ascii="Calibri" w:hAnsi="Calibri"/>
                <w:color w:val="1F2937"/>
                <w:sz w:val="18"/>
              </w:rPr>
              <w:t>Operação</w:t>
            </w:r>
          </w:p>
        </w:tc>
        <w:tc>
          <w:tcPr>
            <w:tcW w:type="dxa" w:w="7460"/>
            <w:tcMar>
              <w:top w:w="80" w:type="dxa"/>
              <w:start w:w="120" w:type="dxa"/>
              <w:bottom w:w="80" w:type="dxa"/>
              <w:end w:w="120" w:type="dxa"/>
            </w:tcMar>
            <w:vAlign w:val="center"/>
          </w:tcPr>
          <w:p>
            <w:pPr>
              <w:spacing w:after="0" w:line="252" w:lineRule="auto"/>
              <w:jc w:val="left"/>
            </w:pPr>
            <w:r>
              <w:rPr>
                <w:rFonts w:ascii="Calibri" w:hAnsi="Calibri"/>
                <w:color w:val="1F2937"/>
                <w:sz w:val="18"/>
              </w:rPr>
              <w:t>Jobs, falhas, cache, filas, integrações e status</w:t>
            </w:r>
          </w:p>
        </w:tc>
      </w:tr>
    </w:tbl>
    <w:p>
      <w:pPr>
        <w:widowControl/>
        <w:spacing w:after="20"/>
      </w:pPr>
    </w:p>
    <w:p>
      <w:pPr>
        <w:pStyle w:val="Heading2"/>
        <w:keepNext/>
        <w:widowControl/>
      </w:pPr>
      <w:r>
        <w:t>14.1 Papéis e permissões</w:t>
      </w:r>
    </w:p>
    <w:p>
      <w:pPr>
        <w:spacing w:after="80" w:line="300" w:lineRule="auto"/>
        <w:widowControl/>
        <w:numPr>
          <w:ilvl w:val="0"/>
          <w:numId w:val="10"/>
        </w:numPr>
      </w:pPr>
      <w:r>
        <w:rPr>
          <w:rFonts w:ascii="Calibri" w:hAnsi="Calibri"/>
          <w:color w:val="1F2937"/>
          <w:sz w:val="22"/>
        </w:rPr>
        <w:t>Aluno, professor/mentor, autor, revisor, editor, suporte e administrador.</w:t>
      </w:r>
    </w:p>
    <w:p>
      <w:pPr>
        <w:spacing w:after="80" w:line="300" w:lineRule="auto"/>
        <w:widowControl/>
        <w:numPr>
          <w:ilvl w:val="0"/>
          <w:numId w:val="10"/>
        </w:numPr>
      </w:pPr>
      <w:r>
        <w:rPr>
          <w:rFonts w:ascii="Calibri" w:hAnsi="Calibri"/>
          <w:color w:val="1F2937"/>
          <w:sz w:val="22"/>
        </w:rPr>
        <w:t>Privilégio mínimo, ações sensíveis auditadas e autenticação reforçada para administradores.</w:t>
      </w:r>
    </w:p>
    <w:p>
      <w:pPr>
        <w:spacing w:after="80" w:line="300" w:lineRule="auto"/>
        <w:widowControl/>
        <w:numPr>
          <w:ilvl w:val="0"/>
          <w:numId w:val="10"/>
        </w:numPr>
      </w:pPr>
      <w:r>
        <w:rPr>
          <w:rFonts w:ascii="Calibri" w:hAnsi="Calibri"/>
          <w:color w:val="1F2937"/>
          <w:sz w:val="22"/>
        </w:rPr>
        <w:t>Separar autorização de criar, revisar, publicar, despublicar e excluir.</w:t>
      </w:r>
    </w:p>
    <w:p>
      <w:pPr>
        <w:pStyle w:val="Heading1"/>
        <w:keepNext/>
        <w:pageBreakBefore/>
        <w:widowControl/>
      </w:pPr>
      <w:r>
        <w:t>15. Direção visual e experiência</w:t>
      </w:r>
    </w:p>
    <w:p>
      <w:pPr>
        <w:spacing w:after="80" w:line="300" w:lineRule="auto"/>
        <w:widowControl/>
        <w:numPr>
          <w:ilvl w:val="0"/>
          <w:numId w:val="10"/>
        </w:numPr>
      </w:pPr>
      <w:r>
        <w:rPr>
          <w:rFonts w:ascii="Calibri" w:hAnsi="Calibri"/>
          <w:b/>
          <w:color w:val="1F2937"/>
          <w:sz w:val="22"/>
        </w:rPr>
        <w:t xml:space="preserve">Personalidade: </w:t>
      </w:r>
      <w:r>
        <w:rPr>
          <w:rFonts w:ascii="Calibri" w:hAnsi="Calibri"/>
          <w:color w:val="1F2937"/>
          <w:sz w:val="22"/>
        </w:rPr>
        <w:t>clara, acolhedora, confiável e jovem sem parecer infantil.</w:t>
      </w:r>
    </w:p>
    <w:p>
      <w:pPr>
        <w:spacing w:after="80" w:line="300" w:lineRule="auto"/>
        <w:widowControl/>
        <w:numPr>
          <w:ilvl w:val="0"/>
          <w:numId w:val="10"/>
        </w:numPr>
      </w:pPr>
      <w:r>
        <w:rPr>
          <w:rFonts w:ascii="Calibri" w:hAnsi="Calibri"/>
          <w:b/>
          <w:color w:val="1F2937"/>
          <w:sz w:val="22"/>
        </w:rPr>
        <w:t xml:space="preserve">Paleta sugerida: </w:t>
      </w:r>
      <w:r>
        <w:rPr>
          <w:rFonts w:ascii="Calibri" w:hAnsi="Calibri"/>
          <w:color w:val="1F2937"/>
          <w:sz w:val="22"/>
        </w:rPr>
        <w:t>azul profundo para confiança, verde-petróleo para progresso e âmbar para destaques.</w:t>
      </w:r>
    </w:p>
    <w:p>
      <w:pPr>
        <w:spacing w:after="80" w:line="300" w:lineRule="auto"/>
        <w:widowControl/>
        <w:numPr>
          <w:ilvl w:val="0"/>
          <w:numId w:val="10"/>
        </w:numPr>
      </w:pPr>
      <w:r>
        <w:rPr>
          <w:rFonts w:ascii="Calibri" w:hAnsi="Calibri"/>
          <w:b/>
          <w:color w:val="1F2937"/>
          <w:sz w:val="22"/>
        </w:rPr>
        <w:t xml:space="preserve">Tipografia: </w:t>
      </w:r>
      <w:r>
        <w:rPr>
          <w:rFonts w:ascii="Calibri" w:hAnsi="Calibri"/>
          <w:color w:val="1F2937"/>
          <w:sz w:val="22"/>
        </w:rPr>
        <w:t>sans-serif de alta legibilidade, com hierarquia consistente e boa renderização matemática.</w:t>
      </w:r>
    </w:p>
    <w:p>
      <w:pPr>
        <w:spacing w:after="80" w:line="300" w:lineRule="auto"/>
        <w:widowControl/>
        <w:numPr>
          <w:ilvl w:val="0"/>
          <w:numId w:val="10"/>
        </w:numPr>
      </w:pPr>
      <w:r>
        <w:rPr>
          <w:rFonts w:ascii="Calibri" w:hAnsi="Calibri"/>
          <w:b/>
          <w:color w:val="1F2937"/>
          <w:sz w:val="22"/>
        </w:rPr>
        <w:t xml:space="preserve">Componentes: </w:t>
      </w:r>
      <w:r>
        <w:rPr>
          <w:rFonts w:ascii="Calibri" w:hAnsi="Calibri"/>
          <w:color w:val="1F2937"/>
          <w:sz w:val="22"/>
        </w:rPr>
        <w:t>cards, barras de progresso, filtros, breadcrumbs, abas, player, questão e feedback.</w:t>
      </w:r>
    </w:p>
    <w:p>
      <w:pPr>
        <w:spacing w:after="80" w:line="300" w:lineRule="auto"/>
        <w:widowControl/>
        <w:numPr>
          <w:ilvl w:val="0"/>
          <w:numId w:val="10"/>
        </w:numPr>
      </w:pPr>
      <w:r>
        <w:rPr>
          <w:rFonts w:ascii="Calibri" w:hAnsi="Calibri"/>
          <w:b/>
          <w:color w:val="1F2937"/>
          <w:sz w:val="22"/>
        </w:rPr>
        <w:t xml:space="preserve">Responsividade: </w:t>
      </w:r>
      <w:r>
        <w:rPr>
          <w:rFonts w:ascii="Calibri" w:hAnsi="Calibri"/>
          <w:color w:val="1F2937"/>
          <w:sz w:val="22"/>
        </w:rPr>
        <w:t>mobile-first, mas simulados e CMS devem funcionar muito bem em desktop.</w:t>
      </w:r>
    </w:p>
    <w:p>
      <w:pPr>
        <w:spacing w:after="80" w:line="300" w:lineRule="auto"/>
        <w:widowControl/>
        <w:numPr>
          <w:ilvl w:val="0"/>
          <w:numId w:val="10"/>
        </w:numPr>
      </w:pPr>
      <w:r>
        <w:rPr>
          <w:rFonts w:ascii="Calibri" w:hAnsi="Calibri"/>
          <w:b/>
          <w:color w:val="1F2937"/>
          <w:sz w:val="22"/>
        </w:rPr>
        <w:t xml:space="preserve">Acessibilidade: </w:t>
      </w:r>
      <w:r>
        <w:rPr>
          <w:rFonts w:ascii="Calibri" w:hAnsi="Calibri"/>
          <w:color w:val="1F2937"/>
          <w:sz w:val="22"/>
        </w:rPr>
        <w:t>WCAG 2.2 AA como meta, navegação por teclado, foco visível e contraste suficiente.</w:t>
      </w:r>
    </w:p>
    <w:p>
      <w:pPr>
        <w:pStyle w:val="Heading2"/>
        <w:keepNext/>
        <w:widowControl/>
      </w:pPr>
      <w:r>
        <w:t>15.1 Estados de interface</w:t>
      </w:r>
    </w:p>
    <w:p>
      <w:pPr>
        <w:spacing w:after="80" w:line="300" w:lineRule="auto"/>
        <w:widowControl/>
        <w:numPr>
          <w:ilvl w:val="0"/>
          <w:numId w:val="10"/>
        </w:numPr>
      </w:pPr>
      <w:r>
        <w:rPr>
          <w:rFonts w:ascii="Calibri" w:hAnsi="Calibri"/>
          <w:color w:val="1F2937"/>
          <w:sz w:val="22"/>
        </w:rPr>
        <w:t>Loading com skeleton quando útil, vazio com próxima ação, erro recuperável e offline quando aplicável.</w:t>
      </w:r>
    </w:p>
    <w:p>
      <w:pPr>
        <w:spacing w:after="80" w:line="300" w:lineRule="auto"/>
        <w:widowControl/>
        <w:numPr>
          <w:ilvl w:val="0"/>
          <w:numId w:val="10"/>
        </w:numPr>
      </w:pPr>
      <w:r>
        <w:rPr>
          <w:rFonts w:ascii="Calibri" w:hAnsi="Calibri"/>
          <w:color w:val="1F2937"/>
          <w:sz w:val="22"/>
        </w:rPr>
        <w:t>Nunca esconder falha atrás de uma barra infinita; informar etapa e opção de tentar novamente.</w:t>
      </w:r>
    </w:p>
    <w:p>
      <w:pPr>
        <w:spacing w:after="80" w:line="300" w:lineRule="auto"/>
        <w:widowControl/>
        <w:numPr>
          <w:ilvl w:val="0"/>
          <w:numId w:val="10"/>
        </w:numPr>
      </w:pPr>
      <w:r>
        <w:rPr>
          <w:rFonts w:ascii="Calibri" w:hAnsi="Calibri"/>
          <w:color w:val="1F2937"/>
          <w:sz w:val="22"/>
        </w:rPr>
        <w:t>Confirmar ações destrutivas e oferecer recuperação quando possível.</w:t>
      </w:r>
    </w:p>
    <w:p>
      <w:pPr>
        <w:spacing w:after="80" w:line="300" w:lineRule="auto"/>
        <w:widowControl/>
        <w:numPr>
          <w:ilvl w:val="0"/>
          <w:numId w:val="10"/>
        </w:numPr>
      </w:pPr>
      <w:r>
        <w:rPr>
          <w:rFonts w:ascii="Calibri" w:hAnsi="Calibri"/>
          <w:color w:val="1F2937"/>
          <w:sz w:val="22"/>
        </w:rPr>
        <w:t>Textos em português do Brasil, consistentes, sem jargão desnecessário.</w:t>
      </w:r>
    </w:p>
    <w:p>
      <w:pPr>
        <w:pStyle w:val="Heading1"/>
        <w:keepNext/>
        <w:pageBreakBefore/>
        <w:widowControl/>
      </w:pPr>
      <w:r>
        <w:t>16. Arquitetura técnica recomendada</w:t>
      </w:r>
    </w:p>
    <w:p>
      <w:pPr>
        <w:pStyle w:val="Heading2"/>
        <w:keepNext/>
        <w:widowControl/>
      </w:pPr>
      <w:r>
        <w:t>16.1 Stack inicial</w:t>
      </w:r>
    </w:p>
    <w:tbl>
      <w:tblPr>
        <w:tblStyle w:val="TableGrid"/>
        <w:tblW w:type="dxa" w:w="9360"/>
        <w:tblLayout w:type="fixed"/>
        <w:tblLook w:firstColumn="1" w:firstRow="1" w:lastColumn="0" w:lastRow="0" w:noHBand="0" w:noVBand="1" w:val="04A0"/>
        <w:tblInd w:w="120" w:type="dxa"/>
        <w:tblBorders>
          <w:top w:val="single" w:sz="6" w:space="0" w:color="C9D1DB"/>
          <w:left w:val="single" w:sz="6" w:space="0" w:color="C9D1DB"/>
          <w:bottom w:val="single" w:sz="6" w:space="0" w:color="C9D1DB"/>
          <w:right w:val="single" w:sz="6" w:space="0" w:color="C9D1DB"/>
          <w:insideH w:val="single" w:sz="6" w:space="0" w:color="C9D1DB"/>
          <w:insideV w:val="single" w:sz="6" w:space="0" w:color="C9D1DB"/>
        </w:tblBorders>
      </w:tblPr>
      <w:tblGrid>
        <w:gridCol w:w="1500"/>
        <w:gridCol w:w="3300"/>
        <w:gridCol w:w="4560"/>
      </w:tblGrid>
      <w:tr>
        <w:trPr>
          <w:tblHeader/>
        </w:trPr>
        <w:tc>
          <w:tcPr>
            <w:tcW w:type="dxa" w:w="1500"/>
            <w:shd w:fill="E8EEF5"/>
            <w:tcMar>
              <w:top w:w="80" w:type="dxa"/>
              <w:start w:w="120" w:type="dxa"/>
              <w:bottom w:w="80" w:type="dxa"/>
              <w:end w:w="120" w:type="dxa"/>
            </w:tcMar>
            <w:vAlign w:val="center"/>
          </w:tcPr>
          <w:p>
            <w:pPr>
              <w:spacing w:after="0"/>
              <w:jc w:val="left"/>
            </w:pPr>
            <w:r>
              <w:rPr>
                <w:rFonts w:ascii="Calibri" w:hAnsi="Calibri"/>
                <w:b/>
                <w:color w:val="153A5B"/>
                <w:sz w:val="17"/>
              </w:rPr>
              <w:t>Camada</w:t>
            </w:r>
          </w:p>
        </w:tc>
        <w:tc>
          <w:tcPr>
            <w:tcW w:type="dxa" w:w="3300"/>
            <w:shd w:fill="E8EEF5"/>
            <w:tcMar>
              <w:top w:w="80" w:type="dxa"/>
              <w:start w:w="120" w:type="dxa"/>
              <w:bottom w:w="80" w:type="dxa"/>
              <w:end w:w="120" w:type="dxa"/>
            </w:tcMar>
            <w:vAlign w:val="center"/>
          </w:tcPr>
          <w:p>
            <w:pPr>
              <w:spacing w:after="0"/>
              <w:jc w:val="left"/>
            </w:pPr>
            <w:r>
              <w:rPr>
                <w:rFonts w:ascii="Calibri" w:hAnsi="Calibri"/>
                <w:b/>
                <w:color w:val="153A5B"/>
                <w:sz w:val="17"/>
              </w:rPr>
              <w:t>Tecnologia sugerida</w:t>
            </w:r>
          </w:p>
        </w:tc>
        <w:tc>
          <w:tcPr>
            <w:tcW w:type="dxa" w:w="4560"/>
            <w:shd w:fill="E8EEF5"/>
            <w:tcMar>
              <w:top w:w="80" w:type="dxa"/>
              <w:start w:w="120" w:type="dxa"/>
              <w:bottom w:w="80" w:type="dxa"/>
              <w:end w:w="120" w:type="dxa"/>
            </w:tcMar>
            <w:vAlign w:val="center"/>
          </w:tcPr>
          <w:p>
            <w:pPr>
              <w:spacing w:after="0"/>
              <w:jc w:val="left"/>
            </w:pPr>
            <w:r>
              <w:rPr>
                <w:rFonts w:ascii="Calibri" w:hAnsi="Calibri"/>
                <w:b/>
                <w:color w:val="153A5B"/>
                <w:sz w:val="17"/>
              </w:rPr>
              <w:t>Observação</w:t>
            </w:r>
          </w:p>
        </w:tc>
      </w:tr>
      <w:tr>
        <w:tc>
          <w:tcPr>
            <w:tcW w:type="dxa" w:w="1500"/>
            <w:tcMar>
              <w:top w:w="80" w:type="dxa"/>
              <w:start w:w="120" w:type="dxa"/>
              <w:bottom w:w="80" w:type="dxa"/>
              <w:end w:w="120" w:type="dxa"/>
            </w:tcMar>
            <w:vAlign w:val="center"/>
          </w:tcPr>
          <w:p>
            <w:pPr>
              <w:spacing w:after="0" w:line="252" w:lineRule="auto"/>
              <w:jc w:val="left"/>
            </w:pPr>
            <w:r>
              <w:rPr>
                <w:rFonts w:ascii="Calibri" w:hAnsi="Calibri"/>
                <w:color w:val="1F2937"/>
                <w:sz w:val="17"/>
              </w:rPr>
              <w:t>Web</w:t>
            </w:r>
          </w:p>
        </w:tc>
        <w:tc>
          <w:tcPr>
            <w:tcW w:type="dxa" w:w="3300"/>
            <w:tcMar>
              <w:top w:w="80" w:type="dxa"/>
              <w:start w:w="120" w:type="dxa"/>
              <w:bottom w:w="80" w:type="dxa"/>
              <w:end w:w="120" w:type="dxa"/>
            </w:tcMar>
            <w:vAlign w:val="center"/>
          </w:tcPr>
          <w:p>
            <w:pPr>
              <w:spacing w:after="0" w:line="252" w:lineRule="auto"/>
              <w:jc w:val="left"/>
            </w:pPr>
            <w:r>
              <w:rPr>
                <w:rFonts w:ascii="Calibri" w:hAnsi="Calibri"/>
                <w:color w:val="1F2937"/>
                <w:sz w:val="17"/>
              </w:rPr>
              <w:t>Next.js + TypeScript</w:t>
            </w:r>
          </w:p>
        </w:tc>
        <w:tc>
          <w:tcPr>
            <w:tcW w:type="dxa" w:w="4560"/>
            <w:tcMar>
              <w:top w:w="80" w:type="dxa"/>
              <w:start w:w="120" w:type="dxa"/>
              <w:bottom w:w="80" w:type="dxa"/>
              <w:end w:w="120" w:type="dxa"/>
            </w:tcMar>
            <w:vAlign w:val="center"/>
          </w:tcPr>
          <w:p>
            <w:pPr>
              <w:spacing w:after="0" w:line="252" w:lineRule="auto"/>
              <w:jc w:val="left"/>
            </w:pPr>
            <w:r>
              <w:rPr>
                <w:rFonts w:ascii="Calibri" w:hAnsi="Calibri"/>
                <w:color w:val="1F2937"/>
                <w:sz w:val="17"/>
              </w:rPr>
              <w:t>SSR/SSG para SEO e aplicação responsiva</w:t>
            </w:r>
          </w:p>
        </w:tc>
      </w:tr>
      <w:tr>
        <w:tc>
          <w:tcPr>
            <w:tcW w:type="dxa" w:w="1500"/>
            <w:tcMar>
              <w:top w:w="80" w:type="dxa"/>
              <w:start w:w="120" w:type="dxa"/>
              <w:bottom w:w="80" w:type="dxa"/>
              <w:end w:w="120" w:type="dxa"/>
            </w:tcMar>
            <w:vAlign w:val="center"/>
          </w:tcPr>
          <w:p>
            <w:pPr>
              <w:spacing w:after="0" w:line="252" w:lineRule="auto"/>
              <w:jc w:val="left"/>
            </w:pPr>
            <w:r>
              <w:rPr>
                <w:rFonts w:ascii="Calibri" w:hAnsi="Calibri"/>
                <w:color w:val="1F2937"/>
                <w:sz w:val="17"/>
              </w:rPr>
              <w:t>UI</w:t>
            </w:r>
          </w:p>
        </w:tc>
        <w:tc>
          <w:tcPr>
            <w:tcW w:type="dxa" w:w="3300"/>
            <w:tcMar>
              <w:top w:w="80" w:type="dxa"/>
              <w:start w:w="120" w:type="dxa"/>
              <w:bottom w:w="80" w:type="dxa"/>
              <w:end w:w="120" w:type="dxa"/>
            </w:tcMar>
            <w:vAlign w:val="center"/>
          </w:tcPr>
          <w:p>
            <w:pPr>
              <w:spacing w:after="0" w:line="252" w:lineRule="auto"/>
              <w:jc w:val="left"/>
            </w:pPr>
            <w:r>
              <w:rPr>
                <w:rFonts w:ascii="Calibri" w:hAnsi="Calibri"/>
                <w:color w:val="1F2937"/>
                <w:sz w:val="17"/>
              </w:rPr>
              <w:t>Tailwind CSS + componentes acessíveis</w:t>
            </w:r>
          </w:p>
        </w:tc>
        <w:tc>
          <w:tcPr>
            <w:tcW w:type="dxa" w:w="4560"/>
            <w:tcMar>
              <w:top w:w="80" w:type="dxa"/>
              <w:start w:w="120" w:type="dxa"/>
              <w:bottom w:w="80" w:type="dxa"/>
              <w:end w:w="120" w:type="dxa"/>
            </w:tcMar>
            <w:vAlign w:val="center"/>
          </w:tcPr>
          <w:p>
            <w:pPr>
              <w:spacing w:after="0" w:line="252" w:lineRule="auto"/>
              <w:jc w:val="left"/>
            </w:pPr>
            <w:r>
              <w:rPr>
                <w:rFonts w:ascii="Calibri" w:hAnsi="Calibri"/>
                <w:color w:val="1F2937"/>
                <w:sz w:val="17"/>
              </w:rPr>
              <w:t>Design system próprio e tokens</w:t>
            </w:r>
          </w:p>
        </w:tc>
      </w:tr>
      <w:tr>
        <w:tc>
          <w:tcPr>
            <w:tcW w:type="dxa" w:w="1500"/>
            <w:tcMar>
              <w:top w:w="80" w:type="dxa"/>
              <w:start w:w="120" w:type="dxa"/>
              <w:bottom w:w="80" w:type="dxa"/>
              <w:end w:w="120" w:type="dxa"/>
            </w:tcMar>
            <w:vAlign w:val="center"/>
          </w:tcPr>
          <w:p>
            <w:pPr>
              <w:spacing w:after="0" w:line="252" w:lineRule="auto"/>
              <w:jc w:val="left"/>
            </w:pPr>
            <w:r>
              <w:rPr>
                <w:rFonts w:ascii="Calibri" w:hAnsi="Calibri"/>
                <w:color w:val="1F2937"/>
                <w:sz w:val="17"/>
              </w:rPr>
              <w:t>API</w:t>
            </w:r>
          </w:p>
        </w:tc>
        <w:tc>
          <w:tcPr>
            <w:tcW w:type="dxa" w:w="3300"/>
            <w:tcMar>
              <w:top w:w="80" w:type="dxa"/>
              <w:start w:w="120" w:type="dxa"/>
              <w:bottom w:w="80" w:type="dxa"/>
              <w:end w:w="120" w:type="dxa"/>
            </w:tcMar>
            <w:vAlign w:val="center"/>
          </w:tcPr>
          <w:p>
            <w:pPr>
              <w:spacing w:after="0" w:line="252" w:lineRule="auto"/>
              <w:jc w:val="left"/>
            </w:pPr>
            <w:r>
              <w:rPr>
                <w:rFonts w:ascii="Calibri" w:hAnsi="Calibri"/>
                <w:color w:val="1F2937"/>
                <w:sz w:val="17"/>
              </w:rPr>
              <w:t>Route handlers ou serviço Node modular</w:t>
            </w:r>
          </w:p>
        </w:tc>
        <w:tc>
          <w:tcPr>
            <w:tcW w:type="dxa" w:w="4560"/>
            <w:tcMar>
              <w:top w:w="80" w:type="dxa"/>
              <w:start w:w="120" w:type="dxa"/>
              <w:bottom w:w="80" w:type="dxa"/>
              <w:end w:w="120" w:type="dxa"/>
            </w:tcMar>
            <w:vAlign w:val="center"/>
          </w:tcPr>
          <w:p>
            <w:pPr>
              <w:spacing w:after="0" w:line="252" w:lineRule="auto"/>
              <w:jc w:val="left"/>
            </w:pPr>
            <w:r>
              <w:rPr>
                <w:rFonts w:ascii="Calibri" w:hAnsi="Calibri"/>
                <w:color w:val="1F2937"/>
                <w:sz w:val="17"/>
              </w:rPr>
              <w:t>Separar domínio de transporte</w:t>
            </w:r>
          </w:p>
        </w:tc>
      </w:tr>
      <w:tr>
        <w:tc>
          <w:tcPr>
            <w:tcW w:type="dxa" w:w="1500"/>
            <w:tcMar>
              <w:top w:w="80" w:type="dxa"/>
              <w:start w:w="120" w:type="dxa"/>
              <w:bottom w:w="80" w:type="dxa"/>
              <w:end w:w="120" w:type="dxa"/>
            </w:tcMar>
            <w:vAlign w:val="center"/>
          </w:tcPr>
          <w:p>
            <w:pPr>
              <w:spacing w:after="0" w:line="252" w:lineRule="auto"/>
              <w:jc w:val="left"/>
            </w:pPr>
            <w:r>
              <w:rPr>
                <w:rFonts w:ascii="Calibri" w:hAnsi="Calibri"/>
                <w:color w:val="1F2937"/>
                <w:sz w:val="17"/>
              </w:rPr>
              <w:t>Banco</w:t>
            </w:r>
          </w:p>
        </w:tc>
        <w:tc>
          <w:tcPr>
            <w:tcW w:type="dxa" w:w="3300"/>
            <w:tcMar>
              <w:top w:w="80" w:type="dxa"/>
              <w:start w:w="120" w:type="dxa"/>
              <w:bottom w:w="80" w:type="dxa"/>
              <w:end w:w="120" w:type="dxa"/>
            </w:tcMar>
            <w:vAlign w:val="center"/>
          </w:tcPr>
          <w:p>
            <w:pPr>
              <w:spacing w:after="0" w:line="252" w:lineRule="auto"/>
              <w:jc w:val="left"/>
            </w:pPr>
            <w:r>
              <w:rPr>
                <w:rFonts w:ascii="Calibri" w:hAnsi="Calibri"/>
                <w:color w:val="1F2937"/>
                <w:sz w:val="17"/>
              </w:rPr>
              <w:t>PostgreSQL</w:t>
            </w:r>
          </w:p>
        </w:tc>
        <w:tc>
          <w:tcPr>
            <w:tcW w:type="dxa" w:w="4560"/>
            <w:tcMar>
              <w:top w:w="80" w:type="dxa"/>
              <w:start w:w="120" w:type="dxa"/>
              <w:bottom w:w="80" w:type="dxa"/>
              <w:end w:w="120" w:type="dxa"/>
            </w:tcMar>
            <w:vAlign w:val="center"/>
          </w:tcPr>
          <w:p>
            <w:pPr>
              <w:spacing w:after="0" w:line="252" w:lineRule="auto"/>
              <w:jc w:val="left"/>
            </w:pPr>
            <w:r>
              <w:rPr>
                <w:rFonts w:ascii="Calibri" w:hAnsi="Calibri"/>
                <w:color w:val="1F2937"/>
                <w:sz w:val="17"/>
              </w:rPr>
              <w:t>Migrações, índices e busca textual inicial</w:t>
            </w:r>
          </w:p>
        </w:tc>
      </w:tr>
      <w:tr>
        <w:tc>
          <w:tcPr>
            <w:tcW w:type="dxa" w:w="1500"/>
            <w:tcMar>
              <w:top w:w="80" w:type="dxa"/>
              <w:start w:w="120" w:type="dxa"/>
              <w:bottom w:w="80" w:type="dxa"/>
              <w:end w:w="120" w:type="dxa"/>
            </w:tcMar>
            <w:vAlign w:val="center"/>
          </w:tcPr>
          <w:p>
            <w:pPr>
              <w:spacing w:after="0" w:line="252" w:lineRule="auto"/>
              <w:jc w:val="left"/>
            </w:pPr>
            <w:r>
              <w:rPr>
                <w:rFonts w:ascii="Calibri" w:hAnsi="Calibri"/>
                <w:color w:val="1F2937"/>
                <w:sz w:val="17"/>
              </w:rPr>
              <w:t>ORM</w:t>
            </w:r>
          </w:p>
        </w:tc>
        <w:tc>
          <w:tcPr>
            <w:tcW w:type="dxa" w:w="3300"/>
            <w:tcMar>
              <w:top w:w="80" w:type="dxa"/>
              <w:start w:w="120" w:type="dxa"/>
              <w:bottom w:w="80" w:type="dxa"/>
              <w:end w:w="120" w:type="dxa"/>
            </w:tcMar>
            <w:vAlign w:val="center"/>
          </w:tcPr>
          <w:p>
            <w:pPr>
              <w:spacing w:after="0" w:line="252" w:lineRule="auto"/>
              <w:jc w:val="left"/>
            </w:pPr>
            <w:r>
              <w:rPr>
                <w:rFonts w:ascii="Calibri" w:hAnsi="Calibri"/>
                <w:color w:val="1F2937"/>
                <w:sz w:val="17"/>
              </w:rPr>
              <w:t>Prisma ou Drizzle</w:t>
            </w:r>
          </w:p>
        </w:tc>
        <w:tc>
          <w:tcPr>
            <w:tcW w:type="dxa" w:w="4560"/>
            <w:tcMar>
              <w:top w:w="80" w:type="dxa"/>
              <w:start w:w="120" w:type="dxa"/>
              <w:bottom w:w="80" w:type="dxa"/>
              <w:end w:w="120" w:type="dxa"/>
            </w:tcMar>
            <w:vAlign w:val="center"/>
          </w:tcPr>
          <w:p>
            <w:pPr>
              <w:spacing w:after="0" w:line="252" w:lineRule="auto"/>
              <w:jc w:val="left"/>
            </w:pPr>
            <w:r>
              <w:rPr>
                <w:rFonts w:ascii="Calibri" w:hAnsi="Calibri"/>
                <w:color w:val="1F2937"/>
                <w:sz w:val="17"/>
              </w:rPr>
              <w:t>Escolher um e documentar decisão</w:t>
            </w:r>
          </w:p>
        </w:tc>
      </w:tr>
      <w:tr>
        <w:tc>
          <w:tcPr>
            <w:tcW w:type="dxa" w:w="1500"/>
            <w:tcMar>
              <w:top w:w="80" w:type="dxa"/>
              <w:start w:w="120" w:type="dxa"/>
              <w:bottom w:w="80" w:type="dxa"/>
              <w:end w:w="120" w:type="dxa"/>
            </w:tcMar>
            <w:vAlign w:val="center"/>
          </w:tcPr>
          <w:p>
            <w:pPr>
              <w:spacing w:after="0" w:line="252" w:lineRule="auto"/>
              <w:jc w:val="left"/>
            </w:pPr>
            <w:r>
              <w:rPr>
                <w:rFonts w:ascii="Calibri" w:hAnsi="Calibri"/>
                <w:color w:val="1F2937"/>
                <w:sz w:val="17"/>
              </w:rPr>
              <w:t>Auth</w:t>
            </w:r>
          </w:p>
        </w:tc>
        <w:tc>
          <w:tcPr>
            <w:tcW w:type="dxa" w:w="3300"/>
            <w:tcMar>
              <w:top w:w="80" w:type="dxa"/>
              <w:start w:w="120" w:type="dxa"/>
              <w:bottom w:w="80" w:type="dxa"/>
              <w:end w:w="120" w:type="dxa"/>
            </w:tcMar>
            <w:vAlign w:val="center"/>
          </w:tcPr>
          <w:p>
            <w:pPr>
              <w:spacing w:after="0" w:line="252" w:lineRule="auto"/>
              <w:jc w:val="left"/>
            </w:pPr>
            <w:r>
              <w:rPr>
                <w:rFonts w:ascii="Calibri" w:hAnsi="Calibri"/>
                <w:color w:val="1F2937"/>
                <w:sz w:val="17"/>
              </w:rPr>
              <w:t>Auth.js ou provedor compatível</w:t>
            </w:r>
          </w:p>
        </w:tc>
        <w:tc>
          <w:tcPr>
            <w:tcW w:type="dxa" w:w="4560"/>
            <w:tcMar>
              <w:top w:w="80" w:type="dxa"/>
              <w:start w:w="120" w:type="dxa"/>
              <w:bottom w:w="80" w:type="dxa"/>
              <w:end w:w="120" w:type="dxa"/>
            </w:tcMar>
            <w:vAlign w:val="center"/>
          </w:tcPr>
          <w:p>
            <w:pPr>
              <w:spacing w:after="0" w:line="252" w:lineRule="auto"/>
              <w:jc w:val="left"/>
            </w:pPr>
            <w:r>
              <w:rPr>
                <w:rFonts w:ascii="Calibri" w:hAnsi="Calibri"/>
                <w:color w:val="1F2937"/>
                <w:sz w:val="17"/>
              </w:rPr>
              <w:t>E-mail, OAuth opcional e RBAC</w:t>
            </w:r>
          </w:p>
        </w:tc>
      </w:tr>
      <w:tr>
        <w:tc>
          <w:tcPr>
            <w:tcW w:type="dxa" w:w="1500"/>
            <w:tcMar>
              <w:top w:w="80" w:type="dxa"/>
              <w:start w:w="120" w:type="dxa"/>
              <w:bottom w:w="80" w:type="dxa"/>
              <w:end w:w="120" w:type="dxa"/>
            </w:tcMar>
            <w:vAlign w:val="center"/>
          </w:tcPr>
          <w:p>
            <w:pPr>
              <w:spacing w:after="0" w:line="252" w:lineRule="auto"/>
              <w:jc w:val="left"/>
            </w:pPr>
            <w:r>
              <w:rPr>
                <w:rFonts w:ascii="Calibri" w:hAnsi="Calibri"/>
                <w:color w:val="1F2937"/>
                <w:sz w:val="17"/>
              </w:rPr>
              <w:t>Arquivos</w:t>
            </w:r>
          </w:p>
        </w:tc>
        <w:tc>
          <w:tcPr>
            <w:tcW w:type="dxa" w:w="3300"/>
            <w:tcMar>
              <w:top w:w="80" w:type="dxa"/>
              <w:start w:w="120" w:type="dxa"/>
              <w:bottom w:w="80" w:type="dxa"/>
              <w:end w:w="120" w:type="dxa"/>
            </w:tcMar>
            <w:vAlign w:val="center"/>
          </w:tcPr>
          <w:p>
            <w:pPr>
              <w:spacing w:after="0" w:line="252" w:lineRule="auto"/>
              <w:jc w:val="left"/>
            </w:pPr>
            <w:r>
              <w:rPr>
                <w:rFonts w:ascii="Calibri" w:hAnsi="Calibri"/>
                <w:color w:val="1F2937"/>
                <w:sz w:val="17"/>
              </w:rPr>
              <w:t>Object storage compatível com S3</w:t>
            </w:r>
          </w:p>
        </w:tc>
        <w:tc>
          <w:tcPr>
            <w:tcW w:type="dxa" w:w="4560"/>
            <w:tcMar>
              <w:top w:w="80" w:type="dxa"/>
              <w:start w:w="120" w:type="dxa"/>
              <w:bottom w:w="80" w:type="dxa"/>
              <w:end w:w="120" w:type="dxa"/>
            </w:tcMar>
            <w:vAlign w:val="center"/>
          </w:tcPr>
          <w:p>
            <w:pPr>
              <w:spacing w:after="0" w:line="252" w:lineRule="auto"/>
              <w:jc w:val="left"/>
            </w:pPr>
            <w:r>
              <w:rPr>
                <w:rFonts w:ascii="Calibri" w:hAnsi="Calibri"/>
                <w:color w:val="1F2937"/>
                <w:sz w:val="17"/>
              </w:rPr>
              <w:t>URLs assinadas e CDN</w:t>
            </w:r>
          </w:p>
        </w:tc>
      </w:tr>
      <w:tr>
        <w:tc>
          <w:tcPr>
            <w:tcW w:type="dxa" w:w="1500"/>
            <w:tcMar>
              <w:top w:w="80" w:type="dxa"/>
              <w:start w:w="120" w:type="dxa"/>
              <w:bottom w:w="80" w:type="dxa"/>
              <w:end w:w="120" w:type="dxa"/>
            </w:tcMar>
            <w:vAlign w:val="center"/>
          </w:tcPr>
          <w:p>
            <w:pPr>
              <w:spacing w:after="0" w:line="252" w:lineRule="auto"/>
              <w:jc w:val="left"/>
            </w:pPr>
            <w:r>
              <w:rPr>
                <w:rFonts w:ascii="Calibri" w:hAnsi="Calibri"/>
                <w:color w:val="1F2937"/>
                <w:sz w:val="17"/>
              </w:rPr>
              <w:t>Vídeo</w:t>
            </w:r>
          </w:p>
        </w:tc>
        <w:tc>
          <w:tcPr>
            <w:tcW w:type="dxa" w:w="3300"/>
            <w:tcMar>
              <w:top w:w="80" w:type="dxa"/>
              <w:start w:w="120" w:type="dxa"/>
              <w:bottom w:w="80" w:type="dxa"/>
              <w:end w:w="120" w:type="dxa"/>
            </w:tcMar>
            <w:vAlign w:val="center"/>
          </w:tcPr>
          <w:p>
            <w:pPr>
              <w:spacing w:after="0" w:line="252" w:lineRule="auto"/>
              <w:jc w:val="left"/>
            </w:pPr>
            <w:r>
              <w:rPr>
                <w:rFonts w:ascii="Calibri" w:hAnsi="Calibri"/>
                <w:color w:val="1F2937"/>
                <w:sz w:val="17"/>
              </w:rPr>
              <w:t>Embed autorizado ou streaming HLS</w:t>
            </w:r>
          </w:p>
        </w:tc>
        <w:tc>
          <w:tcPr>
            <w:tcW w:type="dxa" w:w="4560"/>
            <w:tcMar>
              <w:top w:w="80" w:type="dxa"/>
              <w:start w:w="120" w:type="dxa"/>
              <w:bottom w:w="80" w:type="dxa"/>
              <w:end w:w="120" w:type="dxa"/>
            </w:tcMar>
            <w:vAlign w:val="center"/>
          </w:tcPr>
          <w:p>
            <w:pPr>
              <w:spacing w:after="0" w:line="252" w:lineRule="auto"/>
              <w:jc w:val="left"/>
            </w:pPr>
            <w:r>
              <w:rPr>
                <w:rFonts w:ascii="Calibri" w:hAnsi="Calibri"/>
                <w:color w:val="1F2937"/>
                <w:sz w:val="17"/>
              </w:rPr>
              <w:t>Não hospedar cópias sem direitos</w:t>
            </w:r>
          </w:p>
        </w:tc>
      </w:tr>
      <w:tr>
        <w:tc>
          <w:tcPr>
            <w:tcW w:type="dxa" w:w="1500"/>
            <w:tcMar>
              <w:top w:w="80" w:type="dxa"/>
              <w:start w:w="120" w:type="dxa"/>
              <w:bottom w:w="80" w:type="dxa"/>
              <w:end w:w="120" w:type="dxa"/>
            </w:tcMar>
            <w:vAlign w:val="center"/>
          </w:tcPr>
          <w:p>
            <w:pPr>
              <w:spacing w:after="0" w:line="252" w:lineRule="auto"/>
              <w:jc w:val="left"/>
            </w:pPr>
            <w:r>
              <w:rPr>
                <w:rFonts w:ascii="Calibri" w:hAnsi="Calibri"/>
                <w:color w:val="1F2937"/>
                <w:sz w:val="17"/>
              </w:rPr>
              <w:t>Fila</w:t>
            </w:r>
          </w:p>
        </w:tc>
        <w:tc>
          <w:tcPr>
            <w:tcW w:type="dxa" w:w="3300"/>
            <w:tcMar>
              <w:top w:w="80" w:type="dxa"/>
              <w:start w:w="120" w:type="dxa"/>
              <w:bottom w:w="80" w:type="dxa"/>
              <w:end w:w="120" w:type="dxa"/>
            </w:tcMar>
            <w:vAlign w:val="center"/>
          </w:tcPr>
          <w:p>
            <w:pPr>
              <w:spacing w:after="0" w:line="252" w:lineRule="auto"/>
              <w:jc w:val="left"/>
            </w:pPr>
            <w:r>
              <w:rPr>
                <w:rFonts w:ascii="Calibri" w:hAnsi="Calibri"/>
                <w:color w:val="1F2937"/>
                <w:sz w:val="17"/>
              </w:rPr>
              <w:t>Redis/BullMQ ou alternativa</w:t>
            </w:r>
          </w:p>
        </w:tc>
        <w:tc>
          <w:tcPr>
            <w:tcW w:type="dxa" w:w="4560"/>
            <w:tcMar>
              <w:top w:w="80" w:type="dxa"/>
              <w:start w:w="120" w:type="dxa"/>
              <w:bottom w:w="80" w:type="dxa"/>
              <w:end w:w="120" w:type="dxa"/>
            </w:tcMar>
            <w:vAlign w:val="center"/>
          </w:tcPr>
          <w:p>
            <w:pPr>
              <w:spacing w:after="0" w:line="252" w:lineRule="auto"/>
              <w:jc w:val="left"/>
            </w:pPr>
            <w:r>
              <w:rPr>
                <w:rFonts w:ascii="Calibri" w:hAnsi="Calibri"/>
                <w:color w:val="1F2937"/>
                <w:sz w:val="17"/>
              </w:rPr>
              <w:t>Importações, transcrição e processamento</w:t>
            </w:r>
          </w:p>
        </w:tc>
      </w:tr>
      <w:tr>
        <w:tc>
          <w:tcPr>
            <w:tcW w:type="dxa" w:w="1500"/>
            <w:tcMar>
              <w:top w:w="80" w:type="dxa"/>
              <w:start w:w="120" w:type="dxa"/>
              <w:bottom w:w="80" w:type="dxa"/>
              <w:end w:w="120" w:type="dxa"/>
            </w:tcMar>
            <w:vAlign w:val="center"/>
          </w:tcPr>
          <w:p>
            <w:pPr>
              <w:spacing w:after="0" w:line="252" w:lineRule="auto"/>
              <w:jc w:val="left"/>
            </w:pPr>
            <w:r>
              <w:rPr>
                <w:rFonts w:ascii="Calibri" w:hAnsi="Calibri"/>
                <w:color w:val="1F2937"/>
                <w:sz w:val="17"/>
              </w:rPr>
              <w:t>Testes</w:t>
            </w:r>
          </w:p>
        </w:tc>
        <w:tc>
          <w:tcPr>
            <w:tcW w:type="dxa" w:w="3300"/>
            <w:tcMar>
              <w:top w:w="80" w:type="dxa"/>
              <w:start w:w="120" w:type="dxa"/>
              <w:bottom w:w="80" w:type="dxa"/>
              <w:end w:w="120" w:type="dxa"/>
            </w:tcMar>
            <w:vAlign w:val="center"/>
          </w:tcPr>
          <w:p>
            <w:pPr>
              <w:spacing w:after="0" w:line="252" w:lineRule="auto"/>
              <w:jc w:val="left"/>
            </w:pPr>
            <w:r>
              <w:rPr>
                <w:rFonts w:ascii="Calibri" w:hAnsi="Calibri"/>
                <w:color w:val="1F2937"/>
                <w:sz w:val="17"/>
              </w:rPr>
              <w:t>Vitest + Playwright</w:t>
            </w:r>
          </w:p>
        </w:tc>
        <w:tc>
          <w:tcPr>
            <w:tcW w:type="dxa" w:w="4560"/>
            <w:tcMar>
              <w:top w:w="80" w:type="dxa"/>
              <w:start w:w="120" w:type="dxa"/>
              <w:bottom w:w="80" w:type="dxa"/>
              <w:end w:w="120" w:type="dxa"/>
            </w:tcMar>
            <w:vAlign w:val="center"/>
          </w:tcPr>
          <w:p>
            <w:pPr>
              <w:spacing w:after="0" w:line="252" w:lineRule="auto"/>
              <w:jc w:val="left"/>
            </w:pPr>
            <w:r>
              <w:rPr>
                <w:rFonts w:ascii="Calibri" w:hAnsi="Calibri"/>
                <w:color w:val="1F2937"/>
                <w:sz w:val="17"/>
              </w:rPr>
              <w:t>Unitário, integração e E2E</w:t>
            </w:r>
          </w:p>
        </w:tc>
      </w:tr>
    </w:tbl>
    <w:p>
      <w:pPr>
        <w:widowControl/>
        <w:spacing w:after="20"/>
      </w:pPr>
    </w:p>
    <w:tbl>
      <w:tblPr>
        <w:tblStyle w:val="TableGrid"/>
        <w:tblW w:type="dxa" w:w="9360"/>
        <w:tblLayout w:type="fixed"/>
        <w:tblLook w:firstColumn="1" w:firstRow="1" w:lastColumn="0" w:lastRow="0" w:noHBand="0" w:noVBand="1" w:val="04A0"/>
        <w:tblInd w:w="120" w:type="dxa"/>
        <w:tblBorders>
          <w:top w:val="single" w:sz="2" w:space="0" w:color="E8EEF5"/>
          <w:left w:val="single" w:sz="2" w:space="0" w:color="E8EEF5"/>
          <w:bottom w:val="single" w:sz="2" w:space="0" w:color="E8EEF5"/>
          <w:right w:val="single" w:sz="2" w:space="0" w:color="E8EEF5"/>
          <w:insideH w:val="single" w:sz="2" w:space="0" w:color="E8EEF5"/>
          <w:insideV w:val="single" w:sz="2" w:space="0" w:color="E8EEF5"/>
        </w:tblBorders>
      </w:tblPr>
      <w:tblGrid>
        <w:gridCol w:w="9360"/>
      </w:tblGrid>
      <w:tr>
        <w:trPr>
          <w:cantSplit/>
        </w:trPr>
        <w:tc>
          <w:tcPr>
            <w:tcW w:type="dxa" w:w="9360"/>
            <w:shd w:fill="E8EEF5"/>
            <w:tcMar>
              <w:top w:w="80" w:type="dxa"/>
              <w:start w:w="120" w:type="dxa"/>
              <w:bottom w:w="80" w:type="dxa"/>
              <w:end w:w="120" w:type="dxa"/>
            </w:tcMar>
            <w:vAlign w:val="center"/>
          </w:tcPr>
          <w:p>
            <w:pPr>
              <w:keepNext/>
              <w:spacing w:after="80"/>
            </w:pPr>
            <w:r>
              <w:rPr>
                <w:rFonts w:ascii="Calibri" w:hAnsi="Calibri"/>
                <w:b/>
                <w:color w:val="2E74B5"/>
                <w:sz w:val="20"/>
              </w:rPr>
              <w:t>FLEXIBILIDADE</w:t>
            </w:r>
          </w:p>
          <w:p>
            <w:pPr>
              <w:spacing w:after="0" w:line="288" w:lineRule="auto"/>
            </w:pPr>
            <w:r>
              <w:rPr>
                <w:rFonts w:ascii="Calibri" w:hAnsi="Calibri"/>
                <w:color w:val="1F2937"/>
                <w:sz w:val="21"/>
              </w:rPr>
              <w:t>A stack é uma recomendação, não um bloqueio. O agente pode propor alternativa equivalente, mas deve registrar a decisão, preservar os requisitos e evitar complexidade operacional prematura.</w:t>
            </w:r>
          </w:p>
        </w:tc>
      </w:tr>
    </w:tbl>
    <w:p>
      <w:pPr>
        <w:widowControl/>
        <w:spacing w:after="20"/>
      </w:pPr>
    </w:p>
    <w:p>
      <w:pPr>
        <w:pStyle w:val="Heading2"/>
        <w:keepNext/>
        <w:widowControl/>
      </w:pPr>
      <w:r>
        <w:t>16.2 Módulos de domínio</w:t>
      </w:r>
    </w:p>
    <w:p>
      <w:pPr>
        <w:spacing w:after="80" w:line="300" w:lineRule="auto"/>
        <w:widowControl/>
        <w:numPr>
          <w:ilvl w:val="0"/>
          <w:numId w:val="10"/>
        </w:numPr>
      </w:pPr>
      <w:r>
        <w:rPr>
          <w:rFonts w:ascii="Calibri" w:hAnsi="Calibri"/>
          <w:color w:val="1F2937"/>
          <w:sz w:val="22"/>
        </w:rPr>
        <w:t>identity, catalog, curriculum, content, assessments, study-plan, progress, recommendations, search, billing opcional e admin.</w:t>
      </w:r>
    </w:p>
    <w:p>
      <w:pPr>
        <w:spacing w:after="80" w:line="300" w:lineRule="auto"/>
        <w:widowControl/>
        <w:numPr>
          <w:ilvl w:val="0"/>
          <w:numId w:val="10"/>
        </w:numPr>
      </w:pPr>
      <w:r>
        <w:rPr>
          <w:rFonts w:ascii="Calibri" w:hAnsi="Calibri"/>
          <w:color w:val="1F2937"/>
          <w:sz w:val="22"/>
        </w:rPr>
        <w:t>Regras de domínio independentes de componentes de UI e clientes externos.</w:t>
      </w:r>
    </w:p>
    <w:p>
      <w:pPr>
        <w:spacing w:after="80" w:line="300" w:lineRule="auto"/>
        <w:widowControl/>
        <w:numPr>
          <w:ilvl w:val="0"/>
          <w:numId w:val="10"/>
        </w:numPr>
      </w:pPr>
      <w:r>
        <w:rPr>
          <w:rFonts w:ascii="Calibri" w:hAnsi="Calibri"/>
          <w:color w:val="1F2937"/>
          <w:sz w:val="22"/>
        </w:rPr>
        <w:t>Jobs idempotentes, estados persistidos e possibilidade de retomada.</w:t>
      </w:r>
    </w:p>
    <w:p>
      <w:pPr>
        <w:spacing w:after="80" w:line="300" w:lineRule="auto"/>
        <w:widowControl/>
        <w:numPr>
          <w:ilvl w:val="0"/>
          <w:numId w:val="10"/>
        </w:numPr>
      </w:pPr>
      <w:r>
        <w:rPr>
          <w:rFonts w:ascii="Calibri" w:hAnsi="Calibri"/>
          <w:color w:val="1F2937"/>
          <w:sz w:val="22"/>
        </w:rPr>
        <w:t>Feature flags para módulos incompletos e rollouts graduais.</w:t>
      </w:r>
    </w:p>
    <w:p>
      <w:pPr>
        <w:pStyle w:val="Heading2"/>
        <w:keepNext/>
        <w:widowControl/>
      </w:pPr>
      <w:r>
        <w:t>16.3 Estrutura sugerida</w:t>
      </w:r>
    </w:p>
    <w:tbl>
      <w:tblPr>
        <w:tblW w:type="dxa" w:w="9360"/>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rPr>
          <w:cantSplit/>
        </w:trPr>
        <w:tc>
          <w:tcPr>
            <w:tcW w:type="dxa" w:w="9360"/>
            <w:shd w:fill="F2F4F7"/>
            <w:tcMar>
              <w:top w:w="80" w:type="dxa"/>
              <w:start w:w="120" w:type="dxa"/>
              <w:bottom w:w="80" w:type="dxa"/>
              <w:end w:w="120" w:type="dxa"/>
            </w:tcMar>
            <w:vAlign w:val="center"/>
          </w:tcPr>
          <w:p>
            <w:pPr>
              <w:pStyle w:val="CodeBlock"/>
              <w:spacing w:after="0"/>
            </w:pPr>
            <w:r>
              <w:rPr>
                <w:rFonts w:ascii="Consolas" w:hAnsi="Consolas"/>
                <w:color w:val="1F2937"/>
                <w:sz w:val="18"/>
              </w:rPr>
              <w:t>apps/web/                 # aplicação pública, área do aluno e admin</w:t>
            </w:r>
            <w:r>
              <w:br/>
            </w:r>
            <w:r>
              <w:rPr>
                <w:rFonts w:ascii="Consolas" w:hAnsi="Consolas"/>
                <w:color w:val="1F2937"/>
                <w:sz w:val="18"/>
              </w:rPr>
              <w:t>packages/ui/              # design system e componentes acessíveis</w:t>
            </w:r>
            <w:r>
              <w:br/>
            </w:r>
            <w:r>
              <w:rPr>
                <w:rFonts w:ascii="Consolas" w:hAnsi="Consolas"/>
                <w:color w:val="1F2937"/>
                <w:sz w:val="18"/>
              </w:rPr>
              <w:t>packages/domain/          # entidades, regras e casos de uso</w:t>
            </w:r>
            <w:r>
              <w:br/>
            </w:r>
            <w:r>
              <w:rPr>
                <w:rFonts w:ascii="Consolas" w:hAnsi="Consolas"/>
                <w:color w:val="1F2937"/>
                <w:sz w:val="18"/>
              </w:rPr>
              <w:t>packages/db/              # schema, migrações, seeds e repositórios</w:t>
            </w:r>
            <w:r>
              <w:br/>
            </w:r>
            <w:r>
              <w:rPr>
                <w:rFonts w:ascii="Consolas" w:hAnsi="Consolas"/>
                <w:color w:val="1F2937"/>
                <w:sz w:val="18"/>
              </w:rPr>
              <w:t>packages/content/         # importação, validação e workflow editorial</w:t>
            </w:r>
            <w:r>
              <w:br/>
            </w:r>
            <w:r>
              <w:rPr>
                <w:rFonts w:ascii="Consolas" w:hAnsi="Consolas"/>
                <w:color w:val="1F2937"/>
                <w:sz w:val="18"/>
              </w:rPr>
              <w:t>packages/analytics/       # eventos, métricas e privacidade</w:t>
            </w:r>
            <w:r>
              <w:br/>
            </w:r>
            <w:r>
              <w:rPr>
                <w:rFonts w:ascii="Consolas" w:hAnsi="Consolas"/>
                <w:color w:val="1F2937"/>
                <w:sz w:val="18"/>
              </w:rPr>
              <w:t>workers/                  # filas, arquivos, transcrição e processamento</w:t>
            </w:r>
            <w:r>
              <w:br/>
            </w:r>
            <w:r>
              <w:rPr>
                <w:rFonts w:ascii="Consolas" w:hAnsi="Consolas"/>
                <w:color w:val="1F2937"/>
                <w:sz w:val="18"/>
              </w:rPr>
              <w:t>tests/                    # unitários, integração, E2E e fixtures</w:t>
            </w:r>
            <w:r>
              <w:br/>
            </w:r>
            <w:r>
              <w:rPr>
                <w:rFonts w:ascii="Consolas" w:hAnsi="Consolas"/>
                <w:color w:val="1F2937"/>
                <w:sz w:val="18"/>
              </w:rPr>
              <w:t>docs/                     # arquitetura, decisões, operação e conteúdo</w:t>
            </w:r>
          </w:p>
        </w:tc>
      </w:tr>
    </w:tbl>
    <w:p>
      <w:pPr>
        <w:widowControl/>
        <w:spacing w:after="20"/>
      </w:pPr>
    </w:p>
    <w:p>
      <w:pPr>
        <w:pStyle w:val="Heading1"/>
        <w:keepNext/>
        <w:widowControl/>
      </w:pPr>
      <w:r>
        <w:t>17. Modelo de dados essencial</w:t>
      </w:r>
    </w:p>
    <w:tbl>
      <w:tblPr>
        <w:tblStyle w:val="TableGrid"/>
        <w:tblW w:type="dxa" w:w="9360"/>
        <w:tblLayout w:type="fixed"/>
        <w:tblLook w:firstColumn="1" w:firstRow="1" w:lastColumn="0" w:lastRow="0" w:noHBand="0" w:noVBand="1" w:val="04A0"/>
        <w:tblInd w:w="120" w:type="dxa"/>
        <w:tblBorders>
          <w:top w:val="single" w:sz="6" w:space="0" w:color="C9D1DB"/>
          <w:left w:val="single" w:sz="6" w:space="0" w:color="C9D1DB"/>
          <w:bottom w:val="single" w:sz="6" w:space="0" w:color="C9D1DB"/>
          <w:right w:val="single" w:sz="6" w:space="0" w:color="C9D1DB"/>
          <w:insideH w:val="single" w:sz="6" w:space="0" w:color="C9D1DB"/>
          <w:insideV w:val="single" w:sz="6" w:space="0" w:color="C9D1DB"/>
        </w:tblBorders>
      </w:tblPr>
      <w:tblGrid>
        <w:gridCol w:w="2050"/>
        <w:gridCol w:w="7310"/>
      </w:tblGrid>
      <w:tr>
        <w:trPr>
          <w:tblHeader/>
        </w:trPr>
        <w:tc>
          <w:tcPr>
            <w:tcW w:type="dxa" w:w="2050"/>
            <w:shd w:fill="E8EEF5"/>
            <w:tcMar>
              <w:top w:w="80" w:type="dxa"/>
              <w:start w:w="120" w:type="dxa"/>
              <w:bottom w:w="80" w:type="dxa"/>
              <w:end w:w="120" w:type="dxa"/>
            </w:tcMar>
            <w:vAlign w:val="center"/>
          </w:tcPr>
          <w:p>
            <w:pPr>
              <w:spacing w:after="0"/>
              <w:jc w:val="left"/>
            </w:pPr>
            <w:r>
              <w:rPr>
                <w:rFonts w:ascii="Calibri" w:hAnsi="Calibri"/>
                <w:b/>
                <w:color w:val="153A5B"/>
                <w:sz w:val="17"/>
              </w:rPr>
              <w:t>Entidade</w:t>
            </w:r>
          </w:p>
        </w:tc>
        <w:tc>
          <w:tcPr>
            <w:tcW w:type="dxa" w:w="7310"/>
            <w:shd w:fill="E8EEF5"/>
            <w:tcMar>
              <w:top w:w="80" w:type="dxa"/>
              <w:start w:w="120" w:type="dxa"/>
              <w:bottom w:w="80" w:type="dxa"/>
              <w:end w:w="120" w:type="dxa"/>
            </w:tcMar>
            <w:vAlign w:val="center"/>
          </w:tcPr>
          <w:p>
            <w:pPr>
              <w:spacing w:after="0"/>
              <w:jc w:val="left"/>
            </w:pPr>
            <w:r>
              <w:rPr>
                <w:rFonts w:ascii="Calibri" w:hAnsi="Calibri"/>
                <w:b/>
                <w:color w:val="153A5B"/>
                <w:sz w:val="17"/>
              </w:rPr>
              <w:t>Campos/relacionamentos mínimos</w:t>
            </w:r>
          </w:p>
        </w:tc>
      </w:tr>
      <w:tr>
        <w:tc>
          <w:tcPr>
            <w:tcW w:type="dxa" w:w="2050"/>
            <w:tcMar>
              <w:top w:w="80" w:type="dxa"/>
              <w:start w:w="120" w:type="dxa"/>
              <w:bottom w:w="80" w:type="dxa"/>
              <w:end w:w="120" w:type="dxa"/>
            </w:tcMar>
            <w:vAlign w:val="center"/>
          </w:tcPr>
          <w:p>
            <w:pPr>
              <w:spacing w:after="0" w:line="252" w:lineRule="auto"/>
              <w:jc w:val="left"/>
            </w:pPr>
            <w:r>
              <w:rPr>
                <w:rFonts w:ascii="Calibri" w:hAnsi="Calibri"/>
                <w:color w:val="1F2937"/>
                <w:sz w:val="17"/>
              </w:rPr>
              <w:t>User/Profile</w:t>
            </w:r>
          </w:p>
        </w:tc>
        <w:tc>
          <w:tcPr>
            <w:tcW w:type="dxa" w:w="7310"/>
            <w:tcMar>
              <w:top w:w="80" w:type="dxa"/>
              <w:start w:w="120" w:type="dxa"/>
              <w:bottom w:w="80" w:type="dxa"/>
              <w:end w:w="120" w:type="dxa"/>
            </w:tcMar>
            <w:vAlign w:val="center"/>
          </w:tcPr>
          <w:p>
            <w:pPr>
              <w:spacing w:after="0" w:line="252" w:lineRule="auto"/>
              <w:jc w:val="left"/>
            </w:pPr>
            <w:r>
              <w:rPr>
                <w:rFonts w:ascii="Calibri" w:hAnsi="Calibri"/>
                <w:color w:val="1F2937"/>
                <w:sz w:val="17"/>
              </w:rPr>
              <w:t>id, papel, objetivos, preferências, consentimentos e status</w:t>
            </w:r>
          </w:p>
        </w:tc>
      </w:tr>
      <w:tr>
        <w:tc>
          <w:tcPr>
            <w:tcW w:type="dxa" w:w="2050"/>
            <w:tcMar>
              <w:top w:w="80" w:type="dxa"/>
              <w:start w:w="120" w:type="dxa"/>
              <w:bottom w:w="80" w:type="dxa"/>
              <w:end w:w="120" w:type="dxa"/>
            </w:tcMar>
            <w:vAlign w:val="center"/>
          </w:tcPr>
          <w:p>
            <w:pPr>
              <w:spacing w:after="0" w:line="252" w:lineRule="auto"/>
              <w:jc w:val="left"/>
            </w:pPr>
            <w:r>
              <w:rPr>
                <w:rFonts w:ascii="Calibri" w:hAnsi="Calibri"/>
                <w:color w:val="1F2937"/>
                <w:sz w:val="17"/>
              </w:rPr>
              <w:t>Exam</w:t>
            </w:r>
          </w:p>
        </w:tc>
        <w:tc>
          <w:tcPr>
            <w:tcW w:type="dxa" w:w="7310"/>
            <w:tcMar>
              <w:top w:w="80" w:type="dxa"/>
              <w:start w:w="120" w:type="dxa"/>
              <w:bottom w:w="80" w:type="dxa"/>
              <w:end w:w="120" w:type="dxa"/>
            </w:tcMar>
            <w:vAlign w:val="center"/>
          </w:tcPr>
          <w:p>
            <w:pPr>
              <w:spacing w:after="0" w:line="252" w:lineRule="auto"/>
              <w:jc w:val="left"/>
            </w:pPr>
            <w:r>
              <w:rPr>
                <w:rFonts w:ascii="Calibri" w:hAnsi="Calibri"/>
                <w:color w:val="1F2937"/>
                <w:sz w:val="17"/>
              </w:rPr>
              <w:t>instituição, banca, modalidade, região e versões anuais</w:t>
            </w:r>
          </w:p>
        </w:tc>
      </w:tr>
      <w:tr>
        <w:tc>
          <w:tcPr>
            <w:tcW w:type="dxa" w:w="2050"/>
            <w:tcMar>
              <w:top w:w="80" w:type="dxa"/>
              <w:start w:w="120" w:type="dxa"/>
              <w:bottom w:w="80" w:type="dxa"/>
              <w:end w:w="120" w:type="dxa"/>
            </w:tcMar>
            <w:vAlign w:val="center"/>
          </w:tcPr>
          <w:p>
            <w:pPr>
              <w:spacing w:after="0" w:line="252" w:lineRule="auto"/>
              <w:jc w:val="left"/>
            </w:pPr>
            <w:r>
              <w:rPr>
                <w:rFonts w:ascii="Calibri" w:hAnsi="Calibri"/>
                <w:color w:val="1F2937"/>
                <w:sz w:val="17"/>
              </w:rPr>
              <w:t>Subject/Topic</w:t>
            </w:r>
          </w:p>
        </w:tc>
        <w:tc>
          <w:tcPr>
            <w:tcW w:type="dxa" w:w="7310"/>
            <w:tcMar>
              <w:top w:w="80" w:type="dxa"/>
              <w:start w:w="120" w:type="dxa"/>
              <w:bottom w:w="80" w:type="dxa"/>
              <w:end w:w="120" w:type="dxa"/>
            </w:tcMar>
            <w:vAlign w:val="center"/>
          </w:tcPr>
          <w:p>
            <w:pPr>
              <w:spacing w:after="0" w:line="252" w:lineRule="auto"/>
              <w:jc w:val="left"/>
            </w:pPr>
            <w:r>
              <w:rPr>
                <w:rFonts w:ascii="Calibri" w:hAnsi="Calibri"/>
                <w:color w:val="1F2937"/>
                <w:sz w:val="17"/>
              </w:rPr>
              <w:t>hierarquia, pré-requisitos, habilidades e tags</w:t>
            </w:r>
          </w:p>
        </w:tc>
      </w:tr>
      <w:tr>
        <w:tc>
          <w:tcPr>
            <w:tcW w:type="dxa" w:w="2050"/>
            <w:tcMar>
              <w:top w:w="80" w:type="dxa"/>
              <w:start w:w="120" w:type="dxa"/>
              <w:bottom w:w="80" w:type="dxa"/>
              <w:end w:w="120" w:type="dxa"/>
            </w:tcMar>
            <w:vAlign w:val="center"/>
          </w:tcPr>
          <w:p>
            <w:pPr>
              <w:spacing w:after="0" w:line="252" w:lineRule="auto"/>
              <w:jc w:val="left"/>
            </w:pPr>
            <w:r>
              <w:rPr>
                <w:rFonts w:ascii="Calibri" w:hAnsi="Calibri"/>
                <w:color w:val="1F2937"/>
                <w:sz w:val="17"/>
              </w:rPr>
              <w:t>ContentItem</w:t>
            </w:r>
          </w:p>
        </w:tc>
        <w:tc>
          <w:tcPr>
            <w:tcW w:type="dxa" w:w="7310"/>
            <w:tcMar>
              <w:top w:w="80" w:type="dxa"/>
              <w:start w:w="120" w:type="dxa"/>
              <w:bottom w:w="80" w:type="dxa"/>
              <w:end w:w="120" w:type="dxa"/>
            </w:tcMar>
            <w:vAlign w:val="center"/>
          </w:tcPr>
          <w:p>
            <w:pPr>
              <w:spacing w:after="0" w:line="252" w:lineRule="auto"/>
              <w:jc w:val="left"/>
            </w:pPr>
            <w:r>
              <w:rPr>
                <w:rFonts w:ascii="Calibri" w:hAnsi="Calibri"/>
                <w:color w:val="1F2937"/>
                <w:sz w:val="17"/>
              </w:rPr>
              <w:t>tipo, título, corpo/mídia, autoria, revisão, licença e status</w:t>
            </w:r>
          </w:p>
        </w:tc>
      </w:tr>
      <w:tr>
        <w:tc>
          <w:tcPr>
            <w:tcW w:type="dxa" w:w="2050"/>
            <w:tcMar>
              <w:top w:w="80" w:type="dxa"/>
              <w:start w:w="120" w:type="dxa"/>
              <w:bottom w:w="80" w:type="dxa"/>
              <w:end w:w="120" w:type="dxa"/>
            </w:tcMar>
            <w:vAlign w:val="center"/>
          </w:tcPr>
          <w:p>
            <w:pPr>
              <w:spacing w:after="0" w:line="252" w:lineRule="auto"/>
              <w:jc w:val="left"/>
            </w:pPr>
            <w:r>
              <w:rPr>
                <w:rFonts w:ascii="Calibri" w:hAnsi="Calibri"/>
                <w:color w:val="1F2937"/>
                <w:sz w:val="17"/>
              </w:rPr>
              <w:t>Question</w:t>
            </w:r>
          </w:p>
        </w:tc>
        <w:tc>
          <w:tcPr>
            <w:tcW w:type="dxa" w:w="7310"/>
            <w:tcMar>
              <w:top w:w="80" w:type="dxa"/>
              <w:start w:w="120" w:type="dxa"/>
              <w:bottom w:w="80" w:type="dxa"/>
              <w:end w:w="120" w:type="dxa"/>
            </w:tcMar>
            <w:vAlign w:val="center"/>
          </w:tcPr>
          <w:p>
            <w:pPr>
              <w:spacing w:after="0" w:line="252" w:lineRule="auto"/>
              <w:jc w:val="left"/>
            </w:pPr>
            <w:r>
              <w:rPr>
                <w:rFonts w:ascii="Calibri" w:hAnsi="Calibri"/>
                <w:color w:val="1F2937"/>
                <w:sz w:val="17"/>
              </w:rPr>
              <w:t>origem, enunciado, opções, resposta, resolução e classificação</w:t>
            </w:r>
          </w:p>
        </w:tc>
      </w:tr>
      <w:tr>
        <w:tc>
          <w:tcPr>
            <w:tcW w:type="dxa" w:w="2050"/>
            <w:tcMar>
              <w:top w:w="80" w:type="dxa"/>
              <w:start w:w="120" w:type="dxa"/>
              <w:bottom w:w="80" w:type="dxa"/>
              <w:end w:w="120" w:type="dxa"/>
            </w:tcMar>
            <w:vAlign w:val="center"/>
          </w:tcPr>
          <w:p>
            <w:pPr>
              <w:spacing w:after="0" w:line="252" w:lineRule="auto"/>
              <w:jc w:val="left"/>
            </w:pPr>
            <w:r>
              <w:rPr>
                <w:rFonts w:ascii="Calibri" w:hAnsi="Calibri"/>
                <w:color w:val="1F2937"/>
                <w:sz w:val="17"/>
              </w:rPr>
              <w:t>ExamPaper</w:t>
            </w:r>
          </w:p>
        </w:tc>
        <w:tc>
          <w:tcPr>
            <w:tcW w:type="dxa" w:w="7310"/>
            <w:tcMar>
              <w:top w:w="80" w:type="dxa"/>
              <w:start w:w="120" w:type="dxa"/>
              <w:bottom w:w="80" w:type="dxa"/>
              <w:end w:w="120" w:type="dxa"/>
            </w:tcMar>
            <w:vAlign w:val="center"/>
          </w:tcPr>
          <w:p>
            <w:pPr>
              <w:spacing w:after="0" w:line="252" w:lineRule="auto"/>
              <w:jc w:val="left"/>
            </w:pPr>
            <w:r>
              <w:rPr>
                <w:rFonts w:ascii="Calibri" w:hAnsi="Calibri"/>
                <w:color w:val="1F2937"/>
                <w:sz w:val="17"/>
              </w:rPr>
              <w:t>vestibular, ano, fase, arquivos, gabarito e direitos</w:t>
            </w:r>
          </w:p>
        </w:tc>
      </w:tr>
      <w:tr>
        <w:tc>
          <w:tcPr>
            <w:tcW w:type="dxa" w:w="2050"/>
            <w:tcMar>
              <w:top w:w="80" w:type="dxa"/>
              <w:start w:w="120" w:type="dxa"/>
              <w:bottom w:w="80" w:type="dxa"/>
              <w:end w:w="120" w:type="dxa"/>
            </w:tcMar>
            <w:vAlign w:val="center"/>
          </w:tcPr>
          <w:p>
            <w:pPr>
              <w:spacing w:after="0" w:line="252" w:lineRule="auto"/>
              <w:jc w:val="left"/>
            </w:pPr>
            <w:r>
              <w:rPr>
                <w:rFonts w:ascii="Calibri" w:hAnsi="Calibri"/>
                <w:color w:val="1F2937"/>
                <w:sz w:val="17"/>
              </w:rPr>
              <w:t>Attempt</w:t>
            </w:r>
          </w:p>
        </w:tc>
        <w:tc>
          <w:tcPr>
            <w:tcW w:type="dxa" w:w="7310"/>
            <w:tcMar>
              <w:top w:w="80" w:type="dxa"/>
              <w:start w:w="120" w:type="dxa"/>
              <w:bottom w:w="80" w:type="dxa"/>
              <w:end w:w="120" w:type="dxa"/>
            </w:tcMar>
            <w:vAlign w:val="center"/>
          </w:tcPr>
          <w:p>
            <w:pPr>
              <w:spacing w:after="0" w:line="252" w:lineRule="auto"/>
              <w:jc w:val="left"/>
            </w:pPr>
            <w:r>
              <w:rPr>
                <w:rFonts w:ascii="Calibri" w:hAnsi="Calibri"/>
                <w:color w:val="1F2937"/>
                <w:sz w:val="17"/>
              </w:rPr>
              <w:t>usuário, questão/prova, resposta, tempo, resultado e contexto</w:t>
            </w:r>
          </w:p>
        </w:tc>
      </w:tr>
      <w:tr>
        <w:tc>
          <w:tcPr>
            <w:tcW w:type="dxa" w:w="2050"/>
            <w:tcMar>
              <w:top w:w="80" w:type="dxa"/>
              <w:start w:w="120" w:type="dxa"/>
              <w:bottom w:w="80" w:type="dxa"/>
              <w:end w:w="120" w:type="dxa"/>
            </w:tcMar>
            <w:vAlign w:val="center"/>
          </w:tcPr>
          <w:p>
            <w:pPr>
              <w:spacing w:after="0" w:line="252" w:lineRule="auto"/>
              <w:jc w:val="left"/>
            </w:pPr>
            <w:r>
              <w:rPr>
                <w:rFonts w:ascii="Calibri" w:hAnsi="Calibri"/>
                <w:color w:val="1F2937"/>
                <w:sz w:val="17"/>
              </w:rPr>
              <w:t>StudyPlan</w:t>
            </w:r>
          </w:p>
        </w:tc>
        <w:tc>
          <w:tcPr>
            <w:tcW w:type="dxa" w:w="7310"/>
            <w:tcMar>
              <w:top w:w="80" w:type="dxa"/>
              <w:start w:w="120" w:type="dxa"/>
              <w:bottom w:w="80" w:type="dxa"/>
              <w:end w:w="120" w:type="dxa"/>
            </w:tcMar>
            <w:vAlign w:val="center"/>
          </w:tcPr>
          <w:p>
            <w:pPr>
              <w:spacing w:after="0" w:line="252" w:lineRule="auto"/>
              <w:jc w:val="left"/>
            </w:pPr>
            <w:r>
              <w:rPr>
                <w:rFonts w:ascii="Calibri" w:hAnsi="Calibri"/>
                <w:color w:val="1F2937"/>
                <w:sz w:val="17"/>
              </w:rPr>
              <w:t>objetivo, período, disponibilidade, regras e tarefas</w:t>
            </w:r>
          </w:p>
        </w:tc>
      </w:tr>
      <w:tr>
        <w:tc>
          <w:tcPr>
            <w:tcW w:type="dxa" w:w="2050"/>
            <w:tcMar>
              <w:top w:w="80" w:type="dxa"/>
              <w:start w:w="120" w:type="dxa"/>
              <w:bottom w:w="80" w:type="dxa"/>
              <w:end w:w="120" w:type="dxa"/>
            </w:tcMar>
            <w:vAlign w:val="center"/>
          </w:tcPr>
          <w:p>
            <w:pPr>
              <w:spacing w:after="0" w:line="252" w:lineRule="auto"/>
              <w:jc w:val="left"/>
            </w:pPr>
            <w:r>
              <w:rPr>
                <w:rFonts w:ascii="Calibri" w:hAnsi="Calibri"/>
                <w:color w:val="1F2937"/>
                <w:sz w:val="17"/>
              </w:rPr>
              <w:t>Mastery</w:t>
            </w:r>
          </w:p>
        </w:tc>
        <w:tc>
          <w:tcPr>
            <w:tcW w:type="dxa" w:w="7310"/>
            <w:tcMar>
              <w:top w:w="80" w:type="dxa"/>
              <w:start w:w="120" w:type="dxa"/>
              <w:bottom w:w="80" w:type="dxa"/>
              <w:end w:w="120" w:type="dxa"/>
            </w:tcMar>
            <w:vAlign w:val="center"/>
          </w:tcPr>
          <w:p>
            <w:pPr>
              <w:spacing w:after="0" w:line="252" w:lineRule="auto"/>
              <w:jc w:val="left"/>
            </w:pPr>
            <w:r>
              <w:rPr>
                <w:rFonts w:ascii="Calibri" w:hAnsi="Calibri"/>
                <w:color w:val="1F2937"/>
                <w:sz w:val="17"/>
              </w:rPr>
              <w:t>usuário, tópico, estimativa, evidências e atualização</w:t>
            </w:r>
          </w:p>
        </w:tc>
      </w:tr>
      <w:tr>
        <w:tc>
          <w:tcPr>
            <w:tcW w:type="dxa" w:w="2050"/>
            <w:tcMar>
              <w:top w:w="80" w:type="dxa"/>
              <w:start w:w="120" w:type="dxa"/>
              <w:bottom w:w="80" w:type="dxa"/>
              <w:end w:w="120" w:type="dxa"/>
            </w:tcMar>
            <w:vAlign w:val="center"/>
          </w:tcPr>
          <w:p>
            <w:pPr>
              <w:spacing w:after="0" w:line="252" w:lineRule="auto"/>
              <w:jc w:val="left"/>
            </w:pPr>
            <w:r>
              <w:rPr>
                <w:rFonts w:ascii="Calibri" w:hAnsi="Calibri"/>
                <w:color w:val="1F2937"/>
                <w:sz w:val="17"/>
              </w:rPr>
              <w:t>ReviewItem</w:t>
            </w:r>
          </w:p>
        </w:tc>
        <w:tc>
          <w:tcPr>
            <w:tcW w:type="dxa" w:w="7310"/>
            <w:tcMar>
              <w:top w:w="80" w:type="dxa"/>
              <w:start w:w="120" w:type="dxa"/>
              <w:bottom w:w="80" w:type="dxa"/>
              <w:end w:w="120" w:type="dxa"/>
            </w:tcMar>
            <w:vAlign w:val="center"/>
          </w:tcPr>
          <w:p>
            <w:pPr>
              <w:spacing w:after="0" w:line="252" w:lineRule="auto"/>
              <w:jc w:val="left"/>
            </w:pPr>
            <w:r>
              <w:rPr>
                <w:rFonts w:ascii="Calibri" w:hAnsi="Calibri"/>
                <w:color w:val="1F2937"/>
                <w:sz w:val="17"/>
              </w:rPr>
              <w:t>origem, intervalo, próxima revisão e histórico</w:t>
            </w:r>
          </w:p>
        </w:tc>
      </w:tr>
      <w:tr>
        <w:tc>
          <w:tcPr>
            <w:tcW w:type="dxa" w:w="2050"/>
            <w:tcMar>
              <w:top w:w="80" w:type="dxa"/>
              <w:start w:w="120" w:type="dxa"/>
              <w:bottom w:w="80" w:type="dxa"/>
              <w:end w:w="120" w:type="dxa"/>
            </w:tcMar>
            <w:vAlign w:val="center"/>
          </w:tcPr>
          <w:p>
            <w:pPr>
              <w:spacing w:after="0" w:line="252" w:lineRule="auto"/>
              <w:jc w:val="left"/>
            </w:pPr>
            <w:r>
              <w:rPr>
                <w:rFonts w:ascii="Calibri" w:hAnsi="Calibri"/>
                <w:color w:val="1F2937"/>
                <w:sz w:val="17"/>
              </w:rPr>
              <w:t>EditorialRevision</w:t>
            </w:r>
          </w:p>
        </w:tc>
        <w:tc>
          <w:tcPr>
            <w:tcW w:type="dxa" w:w="7310"/>
            <w:tcMar>
              <w:top w:w="80" w:type="dxa"/>
              <w:start w:w="120" w:type="dxa"/>
              <w:bottom w:w="80" w:type="dxa"/>
              <w:end w:w="120" w:type="dxa"/>
            </w:tcMar>
            <w:vAlign w:val="center"/>
          </w:tcPr>
          <w:p>
            <w:pPr>
              <w:spacing w:after="0" w:line="252" w:lineRule="auto"/>
              <w:jc w:val="left"/>
            </w:pPr>
            <w:r>
              <w:rPr>
                <w:rFonts w:ascii="Calibri" w:hAnsi="Calibri"/>
                <w:color w:val="1F2937"/>
                <w:sz w:val="17"/>
              </w:rPr>
              <w:t>item, versão, autor, revisor, decisão e data</w:t>
            </w:r>
          </w:p>
        </w:tc>
      </w:tr>
      <w:tr>
        <w:tc>
          <w:tcPr>
            <w:tcW w:type="dxa" w:w="2050"/>
            <w:tcMar>
              <w:top w:w="80" w:type="dxa"/>
              <w:start w:w="120" w:type="dxa"/>
              <w:bottom w:w="80" w:type="dxa"/>
              <w:end w:w="120" w:type="dxa"/>
            </w:tcMar>
            <w:vAlign w:val="center"/>
          </w:tcPr>
          <w:p>
            <w:pPr>
              <w:spacing w:after="0" w:line="252" w:lineRule="auto"/>
              <w:jc w:val="left"/>
            </w:pPr>
            <w:r>
              <w:rPr>
                <w:rFonts w:ascii="Calibri" w:hAnsi="Calibri"/>
                <w:color w:val="1F2937"/>
                <w:sz w:val="17"/>
              </w:rPr>
              <w:t>AuditEvent</w:t>
            </w:r>
          </w:p>
        </w:tc>
        <w:tc>
          <w:tcPr>
            <w:tcW w:type="dxa" w:w="7310"/>
            <w:tcMar>
              <w:top w:w="80" w:type="dxa"/>
              <w:start w:w="120" w:type="dxa"/>
              <w:bottom w:w="80" w:type="dxa"/>
              <w:end w:w="120" w:type="dxa"/>
            </w:tcMar>
            <w:vAlign w:val="center"/>
          </w:tcPr>
          <w:p>
            <w:pPr>
              <w:spacing w:after="0" w:line="252" w:lineRule="auto"/>
              <w:jc w:val="left"/>
            </w:pPr>
            <w:r>
              <w:rPr>
                <w:rFonts w:ascii="Calibri" w:hAnsi="Calibri"/>
                <w:color w:val="1F2937"/>
                <w:sz w:val="17"/>
              </w:rPr>
              <w:t>ator, ação, alvo, contexto seguro e timestamp</w:t>
            </w:r>
          </w:p>
        </w:tc>
      </w:tr>
    </w:tbl>
    <w:p>
      <w:pPr>
        <w:widowControl/>
        <w:spacing w:after="20"/>
      </w:pPr>
    </w:p>
    <w:p>
      <w:pPr>
        <w:pStyle w:val="Heading2"/>
        <w:keepNext/>
        <w:widowControl/>
      </w:pPr>
      <w:r>
        <w:t>17.1 Regras de dados</w:t>
      </w:r>
    </w:p>
    <w:p>
      <w:pPr>
        <w:spacing w:after="80" w:line="300" w:lineRule="auto"/>
        <w:widowControl/>
        <w:numPr>
          <w:ilvl w:val="0"/>
          <w:numId w:val="10"/>
        </w:numPr>
      </w:pPr>
      <w:r>
        <w:rPr>
          <w:rFonts w:ascii="Calibri" w:hAnsi="Calibri"/>
          <w:color w:val="1F2937"/>
          <w:sz w:val="22"/>
        </w:rPr>
        <w:t>IDs estáveis, timestamps UTC, soft delete quando necessário e trilha de auditoria.</w:t>
      </w:r>
    </w:p>
    <w:p>
      <w:pPr>
        <w:spacing w:after="80" w:line="300" w:lineRule="auto"/>
        <w:widowControl/>
        <w:numPr>
          <w:ilvl w:val="0"/>
          <w:numId w:val="10"/>
        </w:numPr>
      </w:pPr>
      <w:r>
        <w:rPr>
          <w:rFonts w:ascii="Calibri" w:hAnsi="Calibri"/>
          <w:color w:val="1F2937"/>
          <w:sz w:val="22"/>
        </w:rPr>
        <w:t>Nunca sobrescrever silenciosamente gabarito, resolução ou versão editorial publicada.</w:t>
      </w:r>
    </w:p>
    <w:p>
      <w:pPr>
        <w:spacing w:after="80" w:line="300" w:lineRule="auto"/>
        <w:widowControl/>
        <w:numPr>
          <w:ilvl w:val="0"/>
          <w:numId w:val="10"/>
        </w:numPr>
      </w:pPr>
      <w:r>
        <w:rPr>
          <w:rFonts w:ascii="Calibri" w:hAnsi="Calibri"/>
          <w:color w:val="1F2937"/>
          <w:sz w:val="22"/>
        </w:rPr>
        <w:t>Guardar fonte, licença e checksum de arquivos externos.</w:t>
      </w:r>
    </w:p>
    <w:p>
      <w:pPr>
        <w:spacing w:after="80" w:line="300" w:lineRule="auto"/>
        <w:widowControl/>
        <w:numPr>
          <w:ilvl w:val="0"/>
          <w:numId w:val="10"/>
        </w:numPr>
      </w:pPr>
      <w:r>
        <w:rPr>
          <w:rFonts w:ascii="Calibri" w:hAnsi="Calibri"/>
          <w:color w:val="1F2937"/>
          <w:sz w:val="22"/>
        </w:rPr>
        <w:t>Separar analytics de conteúdo sensível e respeitar exclusão/anonimização.</w:t>
      </w:r>
    </w:p>
    <w:p>
      <w:pPr>
        <w:pStyle w:val="Heading1"/>
        <w:keepNext/>
        <w:pageBreakBefore/>
        <w:widowControl/>
      </w:pPr>
      <w:r>
        <w:t>18. APIs, busca e integrações</w:t>
      </w:r>
    </w:p>
    <w:p>
      <w:pPr>
        <w:pStyle w:val="Heading2"/>
        <w:keepNext/>
        <w:widowControl/>
      </w:pPr>
      <w:r>
        <w:t>18.1 Contratos de API</w:t>
      </w:r>
    </w:p>
    <w:p>
      <w:pPr>
        <w:spacing w:after="80" w:line="300" w:lineRule="auto"/>
        <w:widowControl/>
        <w:numPr>
          <w:ilvl w:val="0"/>
          <w:numId w:val="10"/>
        </w:numPr>
      </w:pPr>
      <w:r>
        <w:rPr>
          <w:rFonts w:ascii="Calibri" w:hAnsi="Calibri"/>
          <w:color w:val="1F2937"/>
          <w:sz w:val="22"/>
        </w:rPr>
        <w:t>REST ou tRPC com schemas compartilhados, erros padronizados e paginação.</w:t>
      </w:r>
    </w:p>
    <w:p>
      <w:pPr>
        <w:spacing w:after="80" w:line="300" w:lineRule="auto"/>
        <w:widowControl/>
        <w:numPr>
          <w:ilvl w:val="0"/>
          <w:numId w:val="10"/>
        </w:numPr>
      </w:pPr>
      <w:r>
        <w:rPr>
          <w:rFonts w:ascii="Calibri" w:hAnsi="Calibri"/>
          <w:color w:val="1F2937"/>
          <w:sz w:val="22"/>
        </w:rPr>
        <w:t>Idempotência para submissões, importações e processamento assíncrono.</w:t>
      </w:r>
    </w:p>
    <w:p>
      <w:pPr>
        <w:spacing w:after="80" w:line="300" w:lineRule="auto"/>
        <w:widowControl/>
        <w:numPr>
          <w:ilvl w:val="0"/>
          <w:numId w:val="10"/>
        </w:numPr>
      </w:pPr>
      <w:r>
        <w:rPr>
          <w:rFonts w:ascii="Calibri" w:hAnsi="Calibri"/>
          <w:color w:val="1F2937"/>
          <w:sz w:val="22"/>
        </w:rPr>
        <w:t>Controle de versão para contratos públicos e webhooks.</w:t>
      </w:r>
    </w:p>
    <w:p>
      <w:pPr>
        <w:spacing w:after="80" w:line="300" w:lineRule="auto"/>
        <w:widowControl/>
        <w:numPr>
          <w:ilvl w:val="0"/>
          <w:numId w:val="10"/>
        </w:numPr>
      </w:pPr>
      <w:r>
        <w:rPr>
          <w:rFonts w:ascii="Calibri" w:hAnsi="Calibri"/>
          <w:color w:val="1F2937"/>
          <w:sz w:val="22"/>
        </w:rPr>
        <w:t>Rate limiting, autorização por recurso e validação de upload.</w:t>
      </w:r>
    </w:p>
    <w:p>
      <w:pPr>
        <w:pStyle w:val="Heading2"/>
        <w:keepNext/>
        <w:widowControl/>
      </w:pPr>
      <w:r>
        <w:t>18.2 Busca</w:t>
      </w:r>
    </w:p>
    <w:p>
      <w:pPr>
        <w:spacing w:after="80" w:line="300" w:lineRule="auto"/>
        <w:widowControl/>
        <w:numPr>
          <w:ilvl w:val="0"/>
          <w:numId w:val="10"/>
        </w:numPr>
      </w:pPr>
      <w:r>
        <w:rPr>
          <w:rFonts w:ascii="Calibri" w:hAnsi="Calibri"/>
          <w:color w:val="1F2937"/>
          <w:sz w:val="22"/>
        </w:rPr>
        <w:t>Busca textual inicial no PostgreSQL, com acentos, sinônimos e tolerância a erro.</w:t>
      </w:r>
    </w:p>
    <w:p>
      <w:pPr>
        <w:spacing w:after="80" w:line="300" w:lineRule="auto"/>
        <w:widowControl/>
        <w:numPr>
          <w:ilvl w:val="0"/>
          <w:numId w:val="10"/>
        </w:numPr>
      </w:pPr>
      <w:r>
        <w:rPr>
          <w:rFonts w:ascii="Calibri" w:hAnsi="Calibri"/>
          <w:color w:val="1F2937"/>
          <w:sz w:val="22"/>
        </w:rPr>
        <w:t>Filtros por tipo, matéria, tópico, vestibular, ano, dificuldade e status de acesso.</w:t>
      </w:r>
    </w:p>
    <w:p>
      <w:pPr>
        <w:spacing w:after="80" w:line="300" w:lineRule="auto"/>
        <w:widowControl/>
        <w:numPr>
          <w:ilvl w:val="0"/>
          <w:numId w:val="10"/>
        </w:numPr>
      </w:pPr>
      <w:r>
        <w:rPr>
          <w:rFonts w:ascii="Calibri" w:hAnsi="Calibri"/>
          <w:color w:val="1F2937"/>
          <w:sz w:val="22"/>
        </w:rPr>
        <w:t>Ranking que combine relevância textual, qualidade editorial e contexto do usuário.</w:t>
      </w:r>
    </w:p>
    <w:p>
      <w:pPr>
        <w:spacing w:after="80" w:line="300" w:lineRule="auto"/>
        <w:widowControl/>
        <w:numPr>
          <w:ilvl w:val="0"/>
          <w:numId w:val="10"/>
        </w:numPr>
      </w:pPr>
      <w:r>
        <w:rPr>
          <w:rFonts w:ascii="Calibri" w:hAnsi="Calibri"/>
          <w:color w:val="1F2937"/>
          <w:sz w:val="22"/>
        </w:rPr>
        <w:t>Índice externo opcional somente quando volume e métricas justificarem.</w:t>
      </w:r>
    </w:p>
    <w:p>
      <w:pPr>
        <w:pStyle w:val="Heading2"/>
        <w:keepNext/>
        <w:widowControl/>
      </w:pPr>
      <w:r>
        <w:t>18.3 Integrações possíveis</w:t>
      </w:r>
    </w:p>
    <w:p>
      <w:pPr>
        <w:spacing w:after="80" w:line="300" w:lineRule="auto"/>
        <w:widowControl/>
        <w:numPr>
          <w:ilvl w:val="0"/>
          <w:numId w:val="10"/>
        </w:numPr>
      </w:pPr>
      <w:r>
        <w:rPr>
          <w:rFonts w:ascii="Calibri" w:hAnsi="Calibri"/>
          <w:color w:val="1F2937"/>
          <w:sz w:val="22"/>
        </w:rPr>
        <w:t>E-mail transacional, pagamentos opcionais, analytics com consentimento e suporte.</w:t>
      </w:r>
    </w:p>
    <w:p>
      <w:pPr>
        <w:spacing w:after="80" w:line="300" w:lineRule="auto"/>
        <w:widowControl/>
        <w:numPr>
          <w:ilvl w:val="0"/>
          <w:numId w:val="10"/>
        </w:numPr>
      </w:pPr>
      <w:r>
        <w:rPr>
          <w:rFonts w:ascii="Calibri" w:hAnsi="Calibri"/>
          <w:color w:val="1F2937"/>
          <w:sz w:val="22"/>
        </w:rPr>
        <w:t>YouTube/Vimeo ou streaming próprio apenas para conteúdo autorizado.</w:t>
      </w:r>
    </w:p>
    <w:p>
      <w:pPr>
        <w:spacing w:after="80" w:line="300" w:lineRule="auto"/>
        <w:widowControl/>
        <w:numPr>
          <w:ilvl w:val="0"/>
          <w:numId w:val="10"/>
        </w:numPr>
      </w:pPr>
      <w:r>
        <w:rPr>
          <w:rFonts w:ascii="Calibri" w:hAnsi="Calibri"/>
          <w:color w:val="1F2937"/>
          <w:sz w:val="22"/>
        </w:rPr>
        <w:t>Importadores de planilhas/JSON para questões e catálogo, sempre com pré-validação.</w:t>
      </w:r>
    </w:p>
    <w:p>
      <w:pPr>
        <w:spacing w:after="80" w:line="300" w:lineRule="auto"/>
        <w:widowControl/>
        <w:numPr>
          <w:ilvl w:val="0"/>
          <w:numId w:val="10"/>
        </w:numPr>
      </w:pPr>
      <w:r>
        <w:rPr>
          <w:rFonts w:ascii="Calibri" w:hAnsi="Calibri"/>
          <w:color w:val="1F2937"/>
          <w:sz w:val="22"/>
        </w:rPr>
        <w:t>Nenhuma integração externa deve impedir o estudo de conteúdo já carregado quando estiver indisponível.</w:t>
      </w:r>
    </w:p>
    <w:p>
      <w:pPr>
        <w:pStyle w:val="Heading1"/>
        <w:keepNext/>
        <w:pageBreakBefore/>
        <w:widowControl/>
      </w:pPr>
      <w:r>
        <w:t>19. Requisitos não funcionais</w:t>
      </w:r>
    </w:p>
    <w:tbl>
      <w:tblPr>
        <w:tblStyle w:val="TableGrid"/>
        <w:tblW w:type="dxa" w:w="9360"/>
        <w:tblLayout w:type="fixed"/>
        <w:tblLook w:firstColumn="1" w:firstRow="1" w:lastColumn="0" w:lastRow="0" w:noHBand="0" w:noVBand="1" w:val="04A0"/>
        <w:tblInd w:w="120" w:type="dxa"/>
        <w:tblBorders>
          <w:top w:val="single" w:sz="6" w:space="0" w:color="C9D1DB"/>
          <w:left w:val="single" w:sz="6" w:space="0" w:color="C9D1DB"/>
          <w:bottom w:val="single" w:sz="6" w:space="0" w:color="C9D1DB"/>
          <w:right w:val="single" w:sz="6" w:space="0" w:color="C9D1DB"/>
          <w:insideH w:val="single" w:sz="6" w:space="0" w:color="C9D1DB"/>
          <w:insideV w:val="single" w:sz="6" w:space="0" w:color="C9D1DB"/>
        </w:tblBorders>
      </w:tblPr>
      <w:tblGrid>
        <w:gridCol w:w="1900"/>
        <w:gridCol w:w="7460"/>
      </w:tblGrid>
      <w:tr>
        <w:trPr>
          <w:tblHeader/>
        </w:trPr>
        <w:tc>
          <w:tcPr>
            <w:tcW w:type="dxa" w:w="1900"/>
            <w:shd w:fill="E8EEF5"/>
            <w:tcMar>
              <w:top w:w="80" w:type="dxa"/>
              <w:start w:w="120" w:type="dxa"/>
              <w:bottom w:w="80" w:type="dxa"/>
              <w:end w:w="120" w:type="dxa"/>
            </w:tcMar>
            <w:vAlign w:val="center"/>
          </w:tcPr>
          <w:p>
            <w:pPr>
              <w:spacing w:after="0"/>
              <w:jc w:val="left"/>
            </w:pPr>
            <w:r>
              <w:rPr>
                <w:rFonts w:ascii="Calibri" w:hAnsi="Calibri"/>
                <w:b/>
                <w:color w:val="153A5B"/>
                <w:sz w:val="18"/>
              </w:rPr>
              <w:t>Área</w:t>
            </w:r>
          </w:p>
        </w:tc>
        <w:tc>
          <w:tcPr>
            <w:tcW w:type="dxa" w:w="7460"/>
            <w:shd w:fill="E8EEF5"/>
            <w:tcMar>
              <w:top w:w="80" w:type="dxa"/>
              <w:start w:w="120" w:type="dxa"/>
              <w:bottom w:w="80" w:type="dxa"/>
              <w:end w:w="120" w:type="dxa"/>
            </w:tcMar>
            <w:vAlign w:val="center"/>
          </w:tcPr>
          <w:p>
            <w:pPr>
              <w:spacing w:after="0"/>
              <w:jc w:val="left"/>
            </w:pPr>
            <w:r>
              <w:rPr>
                <w:rFonts w:ascii="Calibri" w:hAnsi="Calibri"/>
                <w:b/>
                <w:color w:val="153A5B"/>
                <w:sz w:val="18"/>
              </w:rPr>
              <w:t>Critério mínimo</w:t>
            </w:r>
          </w:p>
        </w:tc>
      </w:tr>
      <w:tr>
        <w:tc>
          <w:tcPr>
            <w:tcW w:type="dxa" w:w="1900"/>
            <w:tcMar>
              <w:top w:w="80" w:type="dxa"/>
              <w:start w:w="120" w:type="dxa"/>
              <w:bottom w:w="80" w:type="dxa"/>
              <w:end w:w="120" w:type="dxa"/>
            </w:tcMar>
            <w:vAlign w:val="center"/>
          </w:tcPr>
          <w:p>
            <w:pPr>
              <w:spacing w:after="0" w:line="252" w:lineRule="auto"/>
              <w:jc w:val="left"/>
            </w:pPr>
            <w:r>
              <w:rPr>
                <w:rFonts w:ascii="Calibri" w:hAnsi="Calibri"/>
                <w:color w:val="1F2937"/>
                <w:sz w:val="18"/>
              </w:rPr>
              <w:t>Desempenho</w:t>
            </w:r>
          </w:p>
        </w:tc>
        <w:tc>
          <w:tcPr>
            <w:tcW w:type="dxa" w:w="7460"/>
            <w:tcMar>
              <w:top w:w="80" w:type="dxa"/>
              <w:start w:w="120" w:type="dxa"/>
              <w:bottom w:w="80" w:type="dxa"/>
              <w:end w:w="120" w:type="dxa"/>
            </w:tcMar>
            <w:vAlign w:val="center"/>
          </w:tcPr>
          <w:p>
            <w:pPr>
              <w:spacing w:after="0" w:line="252" w:lineRule="auto"/>
              <w:jc w:val="left"/>
            </w:pPr>
            <w:r>
              <w:rPr>
                <w:rFonts w:ascii="Calibri" w:hAnsi="Calibri"/>
                <w:color w:val="1F2937"/>
                <w:sz w:val="18"/>
              </w:rPr>
              <w:t>Core Web Vitals saudáveis; páginas públicas rápidas e cacheáveis</w:t>
            </w:r>
          </w:p>
        </w:tc>
      </w:tr>
      <w:tr>
        <w:tc>
          <w:tcPr>
            <w:tcW w:type="dxa" w:w="1900"/>
            <w:tcMar>
              <w:top w:w="80" w:type="dxa"/>
              <w:start w:w="120" w:type="dxa"/>
              <w:bottom w:w="80" w:type="dxa"/>
              <w:end w:w="120" w:type="dxa"/>
            </w:tcMar>
            <w:vAlign w:val="center"/>
          </w:tcPr>
          <w:p>
            <w:pPr>
              <w:spacing w:after="0" w:line="252" w:lineRule="auto"/>
              <w:jc w:val="left"/>
            </w:pPr>
            <w:r>
              <w:rPr>
                <w:rFonts w:ascii="Calibri" w:hAnsi="Calibri"/>
                <w:color w:val="1F2937"/>
                <w:sz w:val="18"/>
              </w:rPr>
              <w:t>Disponibilidade</w:t>
            </w:r>
          </w:p>
        </w:tc>
        <w:tc>
          <w:tcPr>
            <w:tcW w:type="dxa" w:w="7460"/>
            <w:tcMar>
              <w:top w:w="80" w:type="dxa"/>
              <w:start w:w="120" w:type="dxa"/>
              <w:bottom w:w="80" w:type="dxa"/>
              <w:end w:w="120" w:type="dxa"/>
            </w:tcMar>
            <w:vAlign w:val="center"/>
          </w:tcPr>
          <w:p>
            <w:pPr>
              <w:spacing w:after="0" w:line="252" w:lineRule="auto"/>
              <w:jc w:val="left"/>
            </w:pPr>
            <w:r>
              <w:rPr>
                <w:rFonts w:ascii="Calibri" w:hAnsi="Calibri"/>
                <w:color w:val="1F2937"/>
                <w:sz w:val="18"/>
              </w:rPr>
              <w:t>Falhas parciais não derrubam todo o produto; health checks e backups</w:t>
            </w:r>
          </w:p>
        </w:tc>
      </w:tr>
      <w:tr>
        <w:tc>
          <w:tcPr>
            <w:tcW w:type="dxa" w:w="1900"/>
            <w:tcMar>
              <w:top w:w="80" w:type="dxa"/>
              <w:start w:w="120" w:type="dxa"/>
              <w:bottom w:w="80" w:type="dxa"/>
              <w:end w:w="120" w:type="dxa"/>
            </w:tcMar>
            <w:vAlign w:val="center"/>
          </w:tcPr>
          <w:p>
            <w:pPr>
              <w:spacing w:after="0" w:line="252" w:lineRule="auto"/>
              <w:jc w:val="left"/>
            </w:pPr>
            <w:r>
              <w:rPr>
                <w:rFonts w:ascii="Calibri" w:hAnsi="Calibri"/>
                <w:color w:val="1F2937"/>
                <w:sz w:val="18"/>
              </w:rPr>
              <w:t>Escalabilidade</w:t>
            </w:r>
          </w:p>
        </w:tc>
        <w:tc>
          <w:tcPr>
            <w:tcW w:type="dxa" w:w="7460"/>
            <w:tcMar>
              <w:top w:w="80" w:type="dxa"/>
              <w:start w:w="120" w:type="dxa"/>
              <w:bottom w:w="80" w:type="dxa"/>
              <w:end w:w="120" w:type="dxa"/>
            </w:tcMar>
            <w:vAlign w:val="center"/>
          </w:tcPr>
          <w:p>
            <w:pPr>
              <w:spacing w:after="0" w:line="252" w:lineRule="auto"/>
              <w:jc w:val="left"/>
            </w:pPr>
            <w:r>
              <w:rPr>
                <w:rFonts w:ascii="Calibri" w:hAnsi="Calibri"/>
                <w:color w:val="1F2937"/>
                <w:sz w:val="18"/>
              </w:rPr>
              <w:t>Paginação, filas, cache e armazenamento externo de mídia</w:t>
            </w:r>
          </w:p>
        </w:tc>
      </w:tr>
      <w:tr>
        <w:tc>
          <w:tcPr>
            <w:tcW w:type="dxa" w:w="1900"/>
            <w:tcMar>
              <w:top w:w="80" w:type="dxa"/>
              <w:start w:w="120" w:type="dxa"/>
              <w:bottom w:w="80" w:type="dxa"/>
              <w:end w:w="120" w:type="dxa"/>
            </w:tcMar>
            <w:vAlign w:val="center"/>
          </w:tcPr>
          <w:p>
            <w:pPr>
              <w:spacing w:after="0" w:line="252" w:lineRule="auto"/>
              <w:jc w:val="left"/>
            </w:pPr>
            <w:r>
              <w:rPr>
                <w:rFonts w:ascii="Calibri" w:hAnsi="Calibri"/>
                <w:color w:val="1F2937"/>
                <w:sz w:val="18"/>
              </w:rPr>
              <w:t>Segurança</w:t>
            </w:r>
          </w:p>
        </w:tc>
        <w:tc>
          <w:tcPr>
            <w:tcW w:type="dxa" w:w="7460"/>
            <w:tcMar>
              <w:top w:w="80" w:type="dxa"/>
              <w:start w:w="120" w:type="dxa"/>
              <w:bottom w:w="80" w:type="dxa"/>
              <w:end w:w="120" w:type="dxa"/>
            </w:tcMar>
            <w:vAlign w:val="center"/>
          </w:tcPr>
          <w:p>
            <w:pPr>
              <w:spacing w:after="0" w:line="252" w:lineRule="auto"/>
              <w:jc w:val="left"/>
            </w:pPr>
            <w:r>
              <w:rPr>
                <w:rFonts w:ascii="Calibri" w:hAnsi="Calibri"/>
                <w:color w:val="1F2937"/>
                <w:sz w:val="18"/>
              </w:rPr>
              <w:t>OWASP, headers, CSRF/XSS/SQLi, uploads validados e segredos protegidos</w:t>
            </w:r>
          </w:p>
        </w:tc>
      </w:tr>
      <w:tr>
        <w:tc>
          <w:tcPr>
            <w:tcW w:type="dxa" w:w="1900"/>
            <w:tcMar>
              <w:top w:w="80" w:type="dxa"/>
              <w:start w:w="120" w:type="dxa"/>
              <w:bottom w:w="80" w:type="dxa"/>
              <w:end w:w="120" w:type="dxa"/>
            </w:tcMar>
            <w:vAlign w:val="center"/>
          </w:tcPr>
          <w:p>
            <w:pPr>
              <w:spacing w:after="0" w:line="252" w:lineRule="auto"/>
              <w:jc w:val="left"/>
            </w:pPr>
            <w:r>
              <w:rPr>
                <w:rFonts w:ascii="Calibri" w:hAnsi="Calibri"/>
                <w:color w:val="1F2937"/>
                <w:sz w:val="18"/>
              </w:rPr>
              <w:t>Acessibilidade</w:t>
            </w:r>
          </w:p>
        </w:tc>
        <w:tc>
          <w:tcPr>
            <w:tcW w:type="dxa" w:w="7460"/>
            <w:tcMar>
              <w:top w:w="80" w:type="dxa"/>
              <w:start w:w="120" w:type="dxa"/>
              <w:bottom w:w="80" w:type="dxa"/>
              <w:end w:w="120" w:type="dxa"/>
            </w:tcMar>
            <w:vAlign w:val="center"/>
          </w:tcPr>
          <w:p>
            <w:pPr>
              <w:spacing w:after="0" w:line="252" w:lineRule="auto"/>
              <w:jc w:val="left"/>
            </w:pPr>
            <w:r>
              <w:rPr>
                <w:rFonts w:ascii="Calibri" w:hAnsi="Calibri"/>
                <w:color w:val="1F2937"/>
                <w:sz w:val="18"/>
              </w:rPr>
              <w:t>WCAG 2.2 AA como meta e testes automáticos/manuais</w:t>
            </w:r>
          </w:p>
        </w:tc>
      </w:tr>
      <w:tr>
        <w:tc>
          <w:tcPr>
            <w:tcW w:type="dxa" w:w="1900"/>
            <w:tcMar>
              <w:top w:w="80" w:type="dxa"/>
              <w:start w:w="120" w:type="dxa"/>
              <w:bottom w:w="80" w:type="dxa"/>
              <w:end w:w="120" w:type="dxa"/>
            </w:tcMar>
            <w:vAlign w:val="center"/>
          </w:tcPr>
          <w:p>
            <w:pPr>
              <w:spacing w:after="0" w:line="252" w:lineRule="auto"/>
              <w:jc w:val="left"/>
            </w:pPr>
            <w:r>
              <w:rPr>
                <w:rFonts w:ascii="Calibri" w:hAnsi="Calibri"/>
                <w:color w:val="1F2937"/>
                <w:sz w:val="18"/>
              </w:rPr>
              <w:t>SEO</w:t>
            </w:r>
          </w:p>
        </w:tc>
        <w:tc>
          <w:tcPr>
            <w:tcW w:type="dxa" w:w="7460"/>
            <w:tcMar>
              <w:top w:w="80" w:type="dxa"/>
              <w:start w:w="120" w:type="dxa"/>
              <w:bottom w:w="80" w:type="dxa"/>
              <w:end w:w="120" w:type="dxa"/>
            </w:tcMar>
            <w:vAlign w:val="center"/>
          </w:tcPr>
          <w:p>
            <w:pPr>
              <w:spacing w:after="0" w:line="252" w:lineRule="auto"/>
              <w:jc w:val="left"/>
            </w:pPr>
            <w:r>
              <w:rPr>
                <w:rFonts w:ascii="Calibri" w:hAnsi="Calibri"/>
                <w:color w:val="1F2937"/>
                <w:sz w:val="18"/>
              </w:rPr>
              <w:t>Metadados, sitemap, canonical, dados estruturados e conteúdo indexável</w:t>
            </w:r>
          </w:p>
        </w:tc>
      </w:tr>
      <w:tr>
        <w:tc>
          <w:tcPr>
            <w:tcW w:type="dxa" w:w="1900"/>
            <w:tcMar>
              <w:top w:w="80" w:type="dxa"/>
              <w:start w:w="120" w:type="dxa"/>
              <w:bottom w:w="80" w:type="dxa"/>
              <w:end w:w="120" w:type="dxa"/>
            </w:tcMar>
            <w:vAlign w:val="center"/>
          </w:tcPr>
          <w:p>
            <w:pPr>
              <w:spacing w:after="0" w:line="252" w:lineRule="auto"/>
              <w:jc w:val="left"/>
            </w:pPr>
            <w:r>
              <w:rPr>
                <w:rFonts w:ascii="Calibri" w:hAnsi="Calibri"/>
                <w:color w:val="1F2937"/>
                <w:sz w:val="18"/>
              </w:rPr>
              <w:t>Observabilidade</w:t>
            </w:r>
          </w:p>
        </w:tc>
        <w:tc>
          <w:tcPr>
            <w:tcW w:type="dxa" w:w="7460"/>
            <w:tcMar>
              <w:top w:w="80" w:type="dxa"/>
              <w:start w:w="120" w:type="dxa"/>
              <w:bottom w:w="80" w:type="dxa"/>
              <w:end w:w="120" w:type="dxa"/>
            </w:tcMar>
            <w:vAlign w:val="center"/>
          </w:tcPr>
          <w:p>
            <w:pPr>
              <w:spacing w:after="0" w:line="252" w:lineRule="auto"/>
              <w:jc w:val="left"/>
            </w:pPr>
            <w:r>
              <w:rPr>
                <w:rFonts w:ascii="Calibri" w:hAnsi="Calibri"/>
                <w:color w:val="1F2937"/>
                <w:sz w:val="18"/>
              </w:rPr>
              <w:t>Logs estruturados, métricas, tracing de jobs e alertas acionáveis</w:t>
            </w:r>
          </w:p>
        </w:tc>
      </w:tr>
      <w:tr>
        <w:tc>
          <w:tcPr>
            <w:tcW w:type="dxa" w:w="1900"/>
            <w:tcMar>
              <w:top w:w="80" w:type="dxa"/>
              <w:start w:w="120" w:type="dxa"/>
              <w:bottom w:w="80" w:type="dxa"/>
              <w:end w:w="120" w:type="dxa"/>
            </w:tcMar>
            <w:vAlign w:val="center"/>
          </w:tcPr>
          <w:p>
            <w:pPr>
              <w:spacing w:after="0" w:line="252" w:lineRule="auto"/>
              <w:jc w:val="left"/>
            </w:pPr>
            <w:r>
              <w:rPr>
                <w:rFonts w:ascii="Calibri" w:hAnsi="Calibri"/>
                <w:color w:val="1F2937"/>
                <w:sz w:val="18"/>
              </w:rPr>
              <w:t>Compatibilidade</w:t>
            </w:r>
          </w:p>
        </w:tc>
        <w:tc>
          <w:tcPr>
            <w:tcW w:type="dxa" w:w="7460"/>
            <w:tcMar>
              <w:top w:w="80" w:type="dxa"/>
              <w:start w:w="120" w:type="dxa"/>
              <w:bottom w:w="80" w:type="dxa"/>
              <w:end w:w="120" w:type="dxa"/>
            </w:tcMar>
            <w:vAlign w:val="center"/>
          </w:tcPr>
          <w:p>
            <w:pPr>
              <w:spacing w:after="0" w:line="252" w:lineRule="auto"/>
              <w:jc w:val="left"/>
            </w:pPr>
            <w:r>
              <w:rPr>
                <w:rFonts w:ascii="Calibri" w:hAnsi="Calibri"/>
                <w:color w:val="1F2937"/>
                <w:sz w:val="18"/>
              </w:rPr>
              <w:t>Navegadores atuais; mobile, tablet e desktop</w:t>
            </w:r>
          </w:p>
        </w:tc>
      </w:tr>
      <w:tr>
        <w:tc>
          <w:tcPr>
            <w:tcW w:type="dxa" w:w="1900"/>
            <w:tcMar>
              <w:top w:w="80" w:type="dxa"/>
              <w:start w:w="120" w:type="dxa"/>
              <w:bottom w:w="80" w:type="dxa"/>
              <w:end w:w="120" w:type="dxa"/>
            </w:tcMar>
            <w:vAlign w:val="center"/>
          </w:tcPr>
          <w:p>
            <w:pPr>
              <w:spacing w:after="0" w:line="252" w:lineRule="auto"/>
              <w:jc w:val="left"/>
            </w:pPr>
            <w:r>
              <w:rPr>
                <w:rFonts w:ascii="Calibri" w:hAnsi="Calibri"/>
                <w:color w:val="1F2937"/>
                <w:sz w:val="18"/>
              </w:rPr>
              <w:t>Recuperação</w:t>
            </w:r>
          </w:p>
        </w:tc>
        <w:tc>
          <w:tcPr>
            <w:tcW w:type="dxa" w:w="7460"/>
            <w:tcMar>
              <w:top w:w="80" w:type="dxa"/>
              <w:start w:w="120" w:type="dxa"/>
              <w:bottom w:w="80" w:type="dxa"/>
              <w:end w:w="120" w:type="dxa"/>
            </w:tcMar>
            <w:vAlign w:val="center"/>
          </w:tcPr>
          <w:p>
            <w:pPr>
              <w:spacing w:after="0" w:line="252" w:lineRule="auto"/>
              <w:jc w:val="left"/>
            </w:pPr>
            <w:r>
              <w:rPr>
                <w:rFonts w:ascii="Calibri" w:hAnsi="Calibri"/>
                <w:color w:val="1F2937"/>
                <w:sz w:val="18"/>
              </w:rPr>
              <w:t>Backups testados, migrações reversíveis e plano de incidente</w:t>
            </w:r>
          </w:p>
        </w:tc>
      </w:tr>
    </w:tbl>
    <w:p>
      <w:pPr>
        <w:widowControl/>
        <w:spacing w:after="20"/>
      </w:pPr>
    </w:p>
    <w:p>
      <w:pPr>
        <w:pStyle w:val="Heading2"/>
        <w:keepNext/>
        <w:widowControl/>
      </w:pPr>
      <w:r>
        <w:t>19.1 Metas iniciais</w:t>
      </w:r>
    </w:p>
    <w:p>
      <w:pPr>
        <w:spacing w:after="80" w:line="300" w:lineRule="auto"/>
        <w:widowControl/>
        <w:numPr>
          <w:ilvl w:val="0"/>
          <w:numId w:val="10"/>
        </w:numPr>
      </w:pPr>
      <w:r>
        <w:rPr>
          <w:rFonts w:ascii="Calibri" w:hAnsi="Calibri"/>
          <w:color w:val="1F2937"/>
          <w:sz w:val="22"/>
        </w:rPr>
        <w:t>LCP público menor que 2,5 s em conexão móvel razoável, quando mensurável.</w:t>
      </w:r>
    </w:p>
    <w:p>
      <w:pPr>
        <w:spacing w:after="80" w:line="300" w:lineRule="auto"/>
        <w:widowControl/>
        <w:numPr>
          <w:ilvl w:val="0"/>
          <w:numId w:val="10"/>
        </w:numPr>
      </w:pPr>
      <w:r>
        <w:rPr>
          <w:rFonts w:ascii="Calibri" w:hAnsi="Calibri"/>
          <w:color w:val="1F2937"/>
          <w:sz w:val="22"/>
        </w:rPr>
        <w:t>Ações essenciais com feedback imediato; jobs longos mostram estado e retomada.</w:t>
      </w:r>
    </w:p>
    <w:p>
      <w:pPr>
        <w:spacing w:after="80" w:line="300" w:lineRule="auto"/>
        <w:widowControl/>
        <w:numPr>
          <w:ilvl w:val="0"/>
          <w:numId w:val="10"/>
        </w:numPr>
      </w:pPr>
      <w:r>
        <w:rPr>
          <w:rFonts w:ascii="Calibri" w:hAnsi="Calibri"/>
          <w:color w:val="1F2937"/>
          <w:sz w:val="22"/>
        </w:rPr>
        <w:t>Nenhum erro de acessibilidade crítico nas jornadas principais.</w:t>
      </w:r>
    </w:p>
    <w:p>
      <w:pPr>
        <w:spacing w:after="80" w:line="300" w:lineRule="auto"/>
        <w:widowControl/>
        <w:numPr>
          <w:ilvl w:val="0"/>
          <w:numId w:val="10"/>
        </w:numPr>
      </w:pPr>
      <w:r>
        <w:rPr>
          <w:rFonts w:ascii="Calibri" w:hAnsi="Calibri"/>
          <w:color w:val="1F2937"/>
          <w:sz w:val="22"/>
        </w:rPr>
        <w:t>Testes E2E para cadastro, estudo, questão, simulado e publicação editorial.</w:t>
      </w:r>
    </w:p>
    <w:p>
      <w:pPr>
        <w:pStyle w:val="Heading1"/>
        <w:keepNext/>
        <w:pageBreakBefore/>
        <w:widowControl/>
      </w:pPr>
      <w:r>
        <w:t>20. Segurança, LGPD e uso responsável</w:t>
      </w:r>
    </w:p>
    <w:p>
      <w:pPr>
        <w:spacing w:after="80" w:line="300" w:lineRule="auto"/>
        <w:widowControl/>
        <w:numPr>
          <w:ilvl w:val="0"/>
          <w:numId w:val="10"/>
        </w:numPr>
      </w:pPr>
      <w:r>
        <w:rPr>
          <w:rFonts w:ascii="Calibri" w:hAnsi="Calibri"/>
          <w:color w:val="1F2937"/>
          <w:sz w:val="22"/>
        </w:rPr>
        <w:t>Coletar apenas dados necessários e explicar finalidade, base legal e retenção.</w:t>
      </w:r>
    </w:p>
    <w:p>
      <w:pPr>
        <w:spacing w:after="80" w:line="300" w:lineRule="auto"/>
        <w:widowControl/>
        <w:numPr>
          <w:ilvl w:val="0"/>
          <w:numId w:val="10"/>
        </w:numPr>
      </w:pPr>
      <w:r>
        <w:rPr>
          <w:rFonts w:ascii="Calibri" w:hAnsi="Calibri"/>
          <w:color w:val="1F2937"/>
          <w:sz w:val="22"/>
        </w:rPr>
        <w:t>Consentimento específico quando aplicável; preferências fáceis de alterar.</w:t>
      </w:r>
    </w:p>
    <w:p>
      <w:pPr>
        <w:spacing w:after="80" w:line="300" w:lineRule="auto"/>
        <w:widowControl/>
        <w:numPr>
          <w:ilvl w:val="0"/>
          <w:numId w:val="10"/>
        </w:numPr>
      </w:pPr>
      <w:r>
        <w:rPr>
          <w:rFonts w:ascii="Calibri" w:hAnsi="Calibri"/>
          <w:color w:val="1F2937"/>
          <w:sz w:val="22"/>
        </w:rPr>
        <w:t>Exportação, correção e exclusão de dados com fluxo verificável.</w:t>
      </w:r>
    </w:p>
    <w:p>
      <w:pPr>
        <w:spacing w:after="80" w:line="300" w:lineRule="auto"/>
        <w:widowControl/>
        <w:numPr>
          <w:ilvl w:val="0"/>
          <w:numId w:val="10"/>
        </w:numPr>
      </w:pPr>
      <w:r>
        <w:rPr>
          <w:rFonts w:ascii="Calibri" w:hAnsi="Calibri"/>
          <w:color w:val="1F2937"/>
          <w:sz w:val="22"/>
        </w:rPr>
        <w:t>Proteção reforçada para menores de idade e comunicação apropriada.</w:t>
      </w:r>
    </w:p>
    <w:p>
      <w:pPr>
        <w:spacing w:after="80" w:line="300" w:lineRule="auto"/>
        <w:widowControl/>
        <w:numPr>
          <w:ilvl w:val="0"/>
          <w:numId w:val="10"/>
        </w:numPr>
      </w:pPr>
      <w:r>
        <w:rPr>
          <w:rFonts w:ascii="Calibri" w:hAnsi="Calibri"/>
          <w:color w:val="1F2937"/>
          <w:sz w:val="22"/>
        </w:rPr>
        <w:t>Criptografia em trânsito, segredos fora do repositório e senhas com hash moderno.</w:t>
      </w:r>
    </w:p>
    <w:p>
      <w:pPr>
        <w:spacing w:after="80" w:line="300" w:lineRule="auto"/>
        <w:widowControl/>
        <w:numPr>
          <w:ilvl w:val="0"/>
          <w:numId w:val="10"/>
        </w:numPr>
      </w:pPr>
      <w:r>
        <w:rPr>
          <w:rFonts w:ascii="Calibri" w:hAnsi="Calibri"/>
          <w:color w:val="1F2937"/>
          <w:sz w:val="22"/>
        </w:rPr>
        <w:t>RBAC, auditoria, sessões seguras, limitação de tentativas e resposta a incidentes.</w:t>
      </w:r>
    </w:p>
    <w:p>
      <w:pPr>
        <w:spacing w:after="80" w:line="300" w:lineRule="auto"/>
        <w:widowControl/>
        <w:numPr>
          <w:ilvl w:val="0"/>
          <w:numId w:val="10"/>
        </w:numPr>
      </w:pPr>
      <w:r>
        <w:rPr>
          <w:rFonts w:ascii="Calibri" w:hAnsi="Calibri"/>
          <w:color w:val="1F2937"/>
          <w:sz w:val="22"/>
        </w:rPr>
        <w:t>Analytics e IA não devem vender, expor ou reutilizar textos e desempenho sem autorização clara.</w:t>
      </w:r>
    </w:p>
    <w:p>
      <w:pPr>
        <w:pStyle w:val="Heading2"/>
        <w:keepNext/>
        <w:widowControl/>
      </w:pPr>
      <w:r>
        <w:t>20.1 Conteúdo e propriedade intelectual</w:t>
      </w:r>
    </w:p>
    <w:p>
      <w:pPr>
        <w:spacing w:after="80" w:line="300" w:lineRule="auto"/>
        <w:widowControl/>
        <w:numPr>
          <w:ilvl w:val="0"/>
          <w:numId w:val="10"/>
        </w:numPr>
      </w:pPr>
      <w:r>
        <w:rPr>
          <w:rFonts w:ascii="Calibri" w:hAnsi="Calibri"/>
          <w:color w:val="1F2937"/>
          <w:sz w:val="22"/>
        </w:rPr>
        <w:t>Registrar autor, fonte, licença, permissão e data de acesso de cada item.</w:t>
      </w:r>
    </w:p>
    <w:p>
      <w:pPr>
        <w:spacing w:after="80" w:line="300" w:lineRule="auto"/>
        <w:widowControl/>
        <w:numPr>
          <w:ilvl w:val="0"/>
          <w:numId w:val="10"/>
        </w:numPr>
      </w:pPr>
      <w:r>
        <w:rPr>
          <w:rFonts w:ascii="Calibri" w:hAnsi="Calibri"/>
          <w:color w:val="1F2937"/>
          <w:sz w:val="22"/>
        </w:rPr>
        <w:t>Disponibilizar remoção/contestação para titulares e bloquear rapidamente conteúdo em análise.</w:t>
      </w:r>
    </w:p>
    <w:p>
      <w:pPr>
        <w:spacing w:after="80" w:line="300" w:lineRule="auto"/>
        <w:widowControl/>
        <w:numPr>
          <w:ilvl w:val="0"/>
          <w:numId w:val="10"/>
        </w:numPr>
      </w:pPr>
      <w:r>
        <w:rPr>
          <w:rFonts w:ascii="Calibri" w:hAnsi="Calibri"/>
          <w:color w:val="1F2937"/>
          <w:sz w:val="22"/>
        </w:rPr>
        <w:t>Não usar a marca de universidade ou banca de modo que sugira parceria inexistente.</w:t>
      </w:r>
    </w:p>
    <w:p>
      <w:pPr>
        <w:spacing w:after="80" w:line="300" w:lineRule="auto"/>
        <w:widowControl/>
        <w:numPr>
          <w:ilvl w:val="0"/>
          <w:numId w:val="10"/>
        </w:numPr>
      </w:pPr>
      <w:r>
        <w:rPr>
          <w:rFonts w:ascii="Calibri" w:hAnsi="Calibri"/>
          <w:color w:val="1F2937"/>
          <w:sz w:val="22"/>
        </w:rPr>
        <w:t>Separar conteúdo oficial, conteúdo autoral e comentário/resolução da plataforma.</w:t>
      </w:r>
    </w:p>
    <w:p>
      <w:pPr>
        <w:pStyle w:val="Heading1"/>
        <w:keepNext/>
        <w:pageBreakBefore/>
        <w:widowControl/>
      </w:pPr>
      <w:r>
        <w:t>21. Governança e operação de conteúdo</w:t>
      </w:r>
    </w:p>
    <w:p>
      <w:pPr>
        <w:pStyle w:val="Heading2"/>
        <w:keepNext/>
        <w:widowControl/>
      </w:pPr>
      <w:r>
        <w:t>21.1 Workflow editorial</w:t>
      </w:r>
    </w:p>
    <w:p>
      <w:pPr>
        <w:spacing w:after="80" w:line="300" w:lineRule="auto"/>
        <w:widowControl/>
        <w:numPr>
          <w:ilvl w:val="0"/>
          <w:numId w:val="13"/>
        </w:numPr>
      </w:pPr>
      <w:r>
        <w:rPr>
          <w:rFonts w:ascii="Calibri" w:hAnsi="Calibri"/>
          <w:color w:val="1F2937"/>
          <w:sz w:val="22"/>
        </w:rPr>
        <w:t>Criar ou importar rascunho com fonte e direitos identificados.</w:t>
      </w:r>
    </w:p>
    <w:p>
      <w:pPr>
        <w:spacing w:after="80" w:line="300" w:lineRule="auto"/>
        <w:widowControl/>
        <w:numPr>
          <w:ilvl w:val="0"/>
          <w:numId w:val="13"/>
        </w:numPr>
      </w:pPr>
      <w:r>
        <w:rPr>
          <w:rFonts w:ascii="Calibri" w:hAnsi="Calibri"/>
          <w:color w:val="1F2937"/>
          <w:sz w:val="22"/>
        </w:rPr>
        <w:t>Validar estrutura, arquivos, links e classificação automática.</w:t>
      </w:r>
    </w:p>
    <w:p>
      <w:pPr>
        <w:spacing w:after="80" w:line="300" w:lineRule="auto"/>
        <w:widowControl/>
        <w:numPr>
          <w:ilvl w:val="0"/>
          <w:numId w:val="13"/>
        </w:numPr>
      </w:pPr>
      <w:r>
        <w:rPr>
          <w:rFonts w:ascii="Calibri" w:hAnsi="Calibri"/>
          <w:color w:val="1F2937"/>
          <w:sz w:val="22"/>
        </w:rPr>
        <w:t>Revisar conteúdo acadêmico e linguagem por pessoa habilitada.</w:t>
      </w:r>
    </w:p>
    <w:p>
      <w:pPr>
        <w:spacing w:after="80" w:line="300" w:lineRule="auto"/>
        <w:widowControl/>
        <w:numPr>
          <w:ilvl w:val="0"/>
          <w:numId w:val="13"/>
        </w:numPr>
      </w:pPr>
      <w:r>
        <w:rPr>
          <w:rFonts w:ascii="Calibri" w:hAnsi="Calibri"/>
          <w:color w:val="1F2937"/>
          <w:sz w:val="22"/>
        </w:rPr>
        <w:t>Aprovar ou devolver com comentários e responsável definido.</w:t>
      </w:r>
    </w:p>
    <w:p>
      <w:pPr>
        <w:spacing w:after="80" w:line="300" w:lineRule="auto"/>
        <w:widowControl/>
        <w:numPr>
          <w:ilvl w:val="0"/>
          <w:numId w:val="13"/>
        </w:numPr>
      </w:pPr>
      <w:r>
        <w:rPr>
          <w:rFonts w:ascii="Calibri" w:hAnsi="Calibri"/>
          <w:color w:val="1F2937"/>
          <w:sz w:val="22"/>
        </w:rPr>
        <w:t>Publicar versão imutável, indexar e registrar data de revisão futura.</w:t>
      </w:r>
    </w:p>
    <w:p>
      <w:pPr>
        <w:spacing w:after="80" w:line="300" w:lineRule="auto"/>
        <w:widowControl/>
        <w:numPr>
          <w:ilvl w:val="0"/>
          <w:numId w:val="13"/>
        </w:numPr>
      </w:pPr>
      <w:r>
        <w:rPr>
          <w:rFonts w:ascii="Calibri" w:hAnsi="Calibri"/>
          <w:color w:val="1F2937"/>
          <w:sz w:val="22"/>
        </w:rPr>
        <w:t>Monitorar denúncias, mudanças de edital, links quebrados e desempenho anômalo.</w:t>
      </w:r>
    </w:p>
    <w:p>
      <w:pPr>
        <w:pStyle w:val="Heading2"/>
        <w:keepNext/>
        <w:widowControl/>
      </w:pPr>
      <w:r>
        <w:t>21.2 Critérios de qualidade</w:t>
      </w:r>
    </w:p>
    <w:p>
      <w:pPr>
        <w:spacing w:after="80" w:line="300" w:lineRule="auto"/>
        <w:widowControl/>
        <w:numPr>
          <w:ilvl w:val="0"/>
          <w:numId w:val="10"/>
        </w:numPr>
      </w:pPr>
      <w:r>
        <w:rPr>
          <w:rFonts w:ascii="Calibri" w:hAnsi="Calibri"/>
          <w:color w:val="1F2937"/>
          <w:sz w:val="22"/>
        </w:rPr>
        <w:t>Precisão acadêmica, clareza, alinhamento ao vestibular e acessibilidade.</w:t>
      </w:r>
    </w:p>
    <w:p>
      <w:pPr>
        <w:spacing w:after="80" w:line="300" w:lineRule="auto"/>
        <w:widowControl/>
        <w:numPr>
          <w:ilvl w:val="0"/>
          <w:numId w:val="10"/>
        </w:numPr>
      </w:pPr>
      <w:r>
        <w:rPr>
          <w:rFonts w:ascii="Calibri" w:hAnsi="Calibri"/>
          <w:color w:val="1F2937"/>
          <w:sz w:val="22"/>
        </w:rPr>
        <w:t>Resolução completa, gabarito consistente e imagens legíveis.</w:t>
      </w:r>
    </w:p>
    <w:p>
      <w:pPr>
        <w:spacing w:after="80" w:line="300" w:lineRule="auto"/>
        <w:widowControl/>
        <w:numPr>
          <w:ilvl w:val="0"/>
          <w:numId w:val="10"/>
        </w:numPr>
      </w:pPr>
      <w:r>
        <w:rPr>
          <w:rFonts w:ascii="Calibri" w:hAnsi="Calibri"/>
          <w:color w:val="1F2937"/>
          <w:sz w:val="22"/>
        </w:rPr>
        <w:t>Fonte rastreável, licença registrada e versão atual.</w:t>
      </w:r>
    </w:p>
    <w:p>
      <w:pPr>
        <w:spacing w:after="80" w:line="300" w:lineRule="auto"/>
        <w:widowControl/>
        <w:numPr>
          <w:ilvl w:val="0"/>
          <w:numId w:val="10"/>
        </w:numPr>
      </w:pPr>
      <w:r>
        <w:rPr>
          <w:rFonts w:ascii="Calibri" w:hAnsi="Calibri"/>
          <w:color w:val="1F2937"/>
          <w:sz w:val="22"/>
        </w:rPr>
        <w:t>Sem plágio, promessa enganosa de aprovação ou conteúdo discriminatório.</w:t>
      </w:r>
    </w:p>
    <w:p>
      <w:pPr>
        <w:pStyle w:val="Heading2"/>
        <w:keepNext/>
        <w:widowControl/>
      </w:pPr>
      <w:r>
        <w:t>21.3 Indicadores de produto</w:t>
      </w:r>
    </w:p>
    <w:p>
      <w:pPr>
        <w:spacing w:after="80" w:line="300" w:lineRule="auto"/>
        <w:widowControl/>
        <w:numPr>
          <w:ilvl w:val="0"/>
          <w:numId w:val="10"/>
        </w:numPr>
      </w:pPr>
      <w:r>
        <w:rPr>
          <w:rFonts w:ascii="Calibri" w:hAnsi="Calibri"/>
          <w:color w:val="1F2937"/>
          <w:sz w:val="22"/>
        </w:rPr>
        <w:t>Ativação: estudante conclui diagnóstico ou primeira sessão útil.</w:t>
      </w:r>
    </w:p>
    <w:p>
      <w:pPr>
        <w:spacing w:after="80" w:line="300" w:lineRule="auto"/>
        <w:widowControl/>
        <w:numPr>
          <w:ilvl w:val="0"/>
          <w:numId w:val="10"/>
        </w:numPr>
      </w:pPr>
      <w:r>
        <w:rPr>
          <w:rFonts w:ascii="Calibri" w:hAnsi="Calibri"/>
          <w:color w:val="1F2937"/>
          <w:sz w:val="22"/>
        </w:rPr>
        <w:t>Aprendizagem: evolução em tentativas comparáveis e retenção após revisão.</w:t>
      </w:r>
    </w:p>
    <w:p>
      <w:pPr>
        <w:spacing w:after="80" w:line="300" w:lineRule="auto"/>
        <w:widowControl/>
        <w:numPr>
          <w:ilvl w:val="0"/>
          <w:numId w:val="10"/>
        </w:numPr>
      </w:pPr>
      <w:r>
        <w:rPr>
          <w:rFonts w:ascii="Calibri" w:hAnsi="Calibri"/>
          <w:color w:val="1F2937"/>
          <w:sz w:val="22"/>
        </w:rPr>
        <w:t>Consistência: sessões concluídas por semana sem incentivar excesso.</w:t>
      </w:r>
    </w:p>
    <w:p>
      <w:pPr>
        <w:spacing w:after="80" w:line="300" w:lineRule="auto"/>
        <w:widowControl/>
        <w:numPr>
          <w:ilvl w:val="0"/>
          <w:numId w:val="10"/>
        </w:numPr>
      </w:pPr>
      <w:r>
        <w:rPr>
          <w:rFonts w:ascii="Calibri" w:hAnsi="Calibri"/>
          <w:color w:val="1F2937"/>
          <w:sz w:val="22"/>
        </w:rPr>
        <w:t>Qualidade: denúncias procedentes, erros editoriais e tempo de correção.</w:t>
      </w:r>
    </w:p>
    <w:p>
      <w:pPr>
        <w:spacing w:after="80" w:line="300" w:lineRule="auto"/>
        <w:widowControl/>
        <w:numPr>
          <w:ilvl w:val="0"/>
          <w:numId w:val="10"/>
        </w:numPr>
      </w:pPr>
      <w:r>
        <w:rPr>
          <w:rFonts w:ascii="Calibri" w:hAnsi="Calibri"/>
          <w:color w:val="1F2937"/>
          <w:sz w:val="22"/>
        </w:rPr>
        <w:t>Cobertura: tópicos e provas com conteúdo revisado, não apenas quantidade cadastrada.</w:t>
      </w:r>
    </w:p>
    <w:p>
      <w:pPr>
        <w:pStyle w:val="Heading1"/>
        <w:keepNext/>
        <w:pageBreakBefore/>
        <w:widowControl/>
      </w:pPr>
      <w:r>
        <w:t>22. Plano de implementação</w:t>
      </w:r>
    </w:p>
    <w:tbl>
      <w:tblPr>
        <w:tblStyle w:val="TableGrid"/>
        <w:tblW w:type="dxa" w:w="9360"/>
        <w:tblLayout w:type="fixed"/>
        <w:tblLook w:firstColumn="1" w:firstRow="1" w:lastColumn="0" w:lastRow="0" w:noHBand="0" w:noVBand="1" w:val="04A0"/>
        <w:tblInd w:w="120" w:type="dxa"/>
        <w:tblBorders>
          <w:top w:val="single" w:sz="6" w:space="0" w:color="C9D1DB"/>
          <w:left w:val="single" w:sz="6" w:space="0" w:color="C9D1DB"/>
          <w:bottom w:val="single" w:sz="6" w:space="0" w:color="C9D1DB"/>
          <w:right w:val="single" w:sz="6" w:space="0" w:color="C9D1DB"/>
          <w:insideH w:val="single" w:sz="6" w:space="0" w:color="C9D1DB"/>
          <w:insideV w:val="single" w:sz="6" w:space="0" w:color="C9D1DB"/>
        </w:tblBorders>
      </w:tblPr>
      <w:tblGrid>
        <w:gridCol w:w="1300"/>
        <w:gridCol w:w="4100"/>
        <w:gridCol w:w="3960"/>
      </w:tblGrid>
      <w:tr>
        <w:trPr>
          <w:tblHeader/>
        </w:trPr>
        <w:tc>
          <w:tcPr>
            <w:tcW w:type="dxa" w:w="1300"/>
            <w:shd w:fill="E8EEF5"/>
            <w:tcMar>
              <w:top w:w="80" w:type="dxa"/>
              <w:start w:w="120" w:type="dxa"/>
              <w:bottom w:w="80" w:type="dxa"/>
              <w:end w:w="120" w:type="dxa"/>
            </w:tcMar>
            <w:vAlign w:val="center"/>
          </w:tcPr>
          <w:p>
            <w:pPr>
              <w:spacing w:after="0"/>
              <w:jc w:val="left"/>
            </w:pPr>
            <w:r>
              <w:rPr>
                <w:rFonts w:ascii="Calibri" w:hAnsi="Calibri"/>
                <w:b/>
                <w:color w:val="153A5B"/>
                <w:sz w:val="17"/>
              </w:rPr>
              <w:t>Fase</w:t>
            </w:r>
          </w:p>
        </w:tc>
        <w:tc>
          <w:tcPr>
            <w:tcW w:type="dxa" w:w="4100"/>
            <w:shd w:fill="E8EEF5"/>
            <w:tcMar>
              <w:top w:w="80" w:type="dxa"/>
              <w:start w:w="120" w:type="dxa"/>
              <w:bottom w:w="80" w:type="dxa"/>
              <w:end w:w="120" w:type="dxa"/>
            </w:tcMar>
            <w:vAlign w:val="center"/>
          </w:tcPr>
          <w:p>
            <w:pPr>
              <w:spacing w:after="0"/>
              <w:jc w:val="left"/>
            </w:pPr>
            <w:r>
              <w:rPr>
                <w:rFonts w:ascii="Calibri" w:hAnsi="Calibri"/>
                <w:b/>
                <w:color w:val="153A5B"/>
                <w:sz w:val="17"/>
              </w:rPr>
              <w:t>Entrega verificável</w:t>
            </w:r>
          </w:p>
        </w:tc>
        <w:tc>
          <w:tcPr>
            <w:tcW w:type="dxa" w:w="3960"/>
            <w:shd w:fill="E8EEF5"/>
            <w:tcMar>
              <w:top w:w="80" w:type="dxa"/>
              <w:start w:w="120" w:type="dxa"/>
              <w:bottom w:w="80" w:type="dxa"/>
              <w:end w:w="120" w:type="dxa"/>
            </w:tcMar>
            <w:vAlign w:val="center"/>
          </w:tcPr>
          <w:p>
            <w:pPr>
              <w:spacing w:after="0"/>
              <w:jc w:val="left"/>
            </w:pPr>
            <w:r>
              <w:rPr>
                <w:rFonts w:ascii="Calibri" w:hAnsi="Calibri"/>
                <w:b/>
                <w:color w:val="153A5B"/>
                <w:sz w:val="17"/>
              </w:rPr>
              <w:t>Critério de saída</w:t>
            </w:r>
          </w:p>
        </w:tc>
      </w:tr>
      <w:tr>
        <w:tc>
          <w:tcPr>
            <w:tcW w:type="dxa" w:w="1300"/>
            <w:tcMar>
              <w:top w:w="80" w:type="dxa"/>
              <w:start w:w="120" w:type="dxa"/>
              <w:bottom w:w="80" w:type="dxa"/>
              <w:end w:w="120" w:type="dxa"/>
            </w:tcMar>
            <w:vAlign w:val="center"/>
          </w:tcPr>
          <w:p>
            <w:pPr>
              <w:spacing w:after="0" w:line="252" w:lineRule="auto"/>
              <w:jc w:val="left"/>
            </w:pPr>
            <w:r>
              <w:rPr>
                <w:rFonts w:ascii="Calibri" w:hAnsi="Calibri"/>
                <w:color w:val="1F2937"/>
                <w:sz w:val="17"/>
              </w:rPr>
              <w:t>0. Fundação</w:t>
            </w:r>
          </w:p>
        </w:tc>
        <w:tc>
          <w:tcPr>
            <w:tcW w:type="dxa" w:w="4100"/>
            <w:tcMar>
              <w:top w:w="80" w:type="dxa"/>
              <w:start w:w="120" w:type="dxa"/>
              <w:bottom w:w="80" w:type="dxa"/>
              <w:end w:w="120" w:type="dxa"/>
            </w:tcMar>
            <w:vAlign w:val="center"/>
          </w:tcPr>
          <w:p>
            <w:pPr>
              <w:spacing w:after="0" w:line="252" w:lineRule="auto"/>
              <w:jc w:val="left"/>
            </w:pPr>
            <w:r>
              <w:rPr>
                <w:rFonts w:ascii="Calibri" w:hAnsi="Calibri"/>
                <w:color w:val="1F2937"/>
                <w:sz w:val="17"/>
              </w:rPr>
              <w:t>Repo, ambiente, CI, design tokens e diagnóstico</w:t>
            </w:r>
          </w:p>
        </w:tc>
        <w:tc>
          <w:tcPr>
            <w:tcW w:type="dxa" w:w="3960"/>
            <w:tcMar>
              <w:top w:w="80" w:type="dxa"/>
              <w:start w:w="120" w:type="dxa"/>
              <w:bottom w:w="80" w:type="dxa"/>
              <w:end w:w="120" w:type="dxa"/>
            </w:tcMar>
            <w:vAlign w:val="center"/>
          </w:tcPr>
          <w:p>
            <w:pPr>
              <w:spacing w:after="0" w:line="252" w:lineRule="auto"/>
              <w:jc w:val="left"/>
            </w:pPr>
            <w:r>
              <w:rPr>
                <w:rFonts w:ascii="Calibri" w:hAnsi="Calibri"/>
                <w:color w:val="1F2937"/>
                <w:sz w:val="17"/>
              </w:rPr>
              <w:t>Build, testes e preview funcionando</w:t>
            </w:r>
          </w:p>
        </w:tc>
      </w:tr>
      <w:tr>
        <w:tc>
          <w:tcPr>
            <w:tcW w:type="dxa" w:w="1300"/>
            <w:tcMar>
              <w:top w:w="80" w:type="dxa"/>
              <w:start w:w="120" w:type="dxa"/>
              <w:bottom w:w="80" w:type="dxa"/>
              <w:end w:w="120" w:type="dxa"/>
            </w:tcMar>
            <w:vAlign w:val="center"/>
          </w:tcPr>
          <w:p>
            <w:pPr>
              <w:spacing w:after="0" w:line="252" w:lineRule="auto"/>
              <w:jc w:val="left"/>
            </w:pPr>
            <w:r>
              <w:rPr>
                <w:rFonts w:ascii="Calibri" w:hAnsi="Calibri"/>
                <w:color w:val="1F2937"/>
                <w:sz w:val="17"/>
              </w:rPr>
              <w:t>1. Identidade</w:t>
            </w:r>
          </w:p>
        </w:tc>
        <w:tc>
          <w:tcPr>
            <w:tcW w:type="dxa" w:w="4100"/>
            <w:tcMar>
              <w:top w:w="80" w:type="dxa"/>
              <w:start w:w="120" w:type="dxa"/>
              <w:bottom w:w="80" w:type="dxa"/>
              <w:end w:w="120" w:type="dxa"/>
            </w:tcMar>
            <w:vAlign w:val="center"/>
          </w:tcPr>
          <w:p>
            <w:pPr>
              <w:spacing w:after="0" w:line="252" w:lineRule="auto"/>
              <w:jc w:val="left"/>
            </w:pPr>
            <w:r>
              <w:rPr>
                <w:rFonts w:ascii="Calibri" w:hAnsi="Calibri"/>
                <w:color w:val="1F2937"/>
                <w:sz w:val="17"/>
              </w:rPr>
              <w:t>Cadastro, login, perfil, RBAC e LGPD inicial</w:t>
            </w:r>
          </w:p>
        </w:tc>
        <w:tc>
          <w:tcPr>
            <w:tcW w:type="dxa" w:w="3960"/>
            <w:tcMar>
              <w:top w:w="80" w:type="dxa"/>
              <w:start w:w="120" w:type="dxa"/>
              <w:bottom w:w="80" w:type="dxa"/>
              <w:end w:w="120" w:type="dxa"/>
            </w:tcMar>
            <w:vAlign w:val="center"/>
          </w:tcPr>
          <w:p>
            <w:pPr>
              <w:spacing w:after="0" w:line="252" w:lineRule="auto"/>
              <w:jc w:val="left"/>
            </w:pPr>
            <w:r>
              <w:rPr>
                <w:rFonts w:ascii="Calibri" w:hAnsi="Calibri"/>
                <w:color w:val="1F2937"/>
                <w:sz w:val="17"/>
              </w:rPr>
              <w:t>Jornadas de conta cobertas por testes</w:t>
            </w:r>
          </w:p>
        </w:tc>
      </w:tr>
      <w:tr>
        <w:tc>
          <w:tcPr>
            <w:tcW w:type="dxa" w:w="1300"/>
            <w:tcMar>
              <w:top w:w="80" w:type="dxa"/>
              <w:start w:w="120" w:type="dxa"/>
              <w:bottom w:w="80" w:type="dxa"/>
              <w:end w:w="120" w:type="dxa"/>
            </w:tcMar>
            <w:vAlign w:val="center"/>
          </w:tcPr>
          <w:p>
            <w:pPr>
              <w:spacing w:after="0" w:line="252" w:lineRule="auto"/>
              <w:jc w:val="left"/>
            </w:pPr>
            <w:r>
              <w:rPr>
                <w:rFonts w:ascii="Calibri" w:hAnsi="Calibri"/>
                <w:color w:val="1F2937"/>
                <w:sz w:val="17"/>
              </w:rPr>
              <w:t>2. Catálogo</w:t>
            </w:r>
          </w:p>
        </w:tc>
        <w:tc>
          <w:tcPr>
            <w:tcW w:type="dxa" w:w="4100"/>
            <w:tcMar>
              <w:top w:w="80" w:type="dxa"/>
              <w:start w:w="120" w:type="dxa"/>
              <w:bottom w:w="80" w:type="dxa"/>
              <w:end w:w="120" w:type="dxa"/>
            </w:tcMar>
            <w:vAlign w:val="center"/>
          </w:tcPr>
          <w:p>
            <w:pPr>
              <w:spacing w:after="0" w:line="252" w:lineRule="auto"/>
              <w:jc w:val="left"/>
            </w:pPr>
            <w:r>
              <w:rPr>
                <w:rFonts w:ascii="Calibri" w:hAnsi="Calibri"/>
                <w:color w:val="1F2937"/>
                <w:sz w:val="17"/>
              </w:rPr>
              <w:t>Vestibulares, matérias, tópicos e CMS básico</w:t>
            </w:r>
          </w:p>
        </w:tc>
        <w:tc>
          <w:tcPr>
            <w:tcW w:type="dxa" w:w="3960"/>
            <w:tcMar>
              <w:top w:w="80" w:type="dxa"/>
              <w:start w:w="120" w:type="dxa"/>
              <w:bottom w:w="80" w:type="dxa"/>
              <w:end w:w="120" w:type="dxa"/>
            </w:tcMar>
            <w:vAlign w:val="center"/>
          </w:tcPr>
          <w:p>
            <w:pPr>
              <w:spacing w:after="0" w:line="252" w:lineRule="auto"/>
              <w:jc w:val="left"/>
            </w:pPr>
            <w:r>
              <w:rPr>
                <w:rFonts w:ascii="Calibri" w:hAnsi="Calibri"/>
                <w:color w:val="1F2937"/>
                <w:sz w:val="17"/>
              </w:rPr>
              <w:t>Admin publica página pública indexável</w:t>
            </w:r>
          </w:p>
        </w:tc>
      </w:tr>
      <w:tr>
        <w:tc>
          <w:tcPr>
            <w:tcW w:type="dxa" w:w="1300"/>
            <w:tcMar>
              <w:top w:w="80" w:type="dxa"/>
              <w:start w:w="120" w:type="dxa"/>
              <w:bottom w:w="80" w:type="dxa"/>
              <w:end w:w="120" w:type="dxa"/>
            </w:tcMar>
            <w:vAlign w:val="center"/>
          </w:tcPr>
          <w:p>
            <w:pPr>
              <w:spacing w:after="0" w:line="252" w:lineRule="auto"/>
              <w:jc w:val="left"/>
            </w:pPr>
            <w:r>
              <w:rPr>
                <w:rFonts w:ascii="Calibri" w:hAnsi="Calibri"/>
                <w:color w:val="1F2937"/>
                <w:sz w:val="17"/>
              </w:rPr>
              <w:t>3. Conteúdo</w:t>
            </w:r>
          </w:p>
        </w:tc>
        <w:tc>
          <w:tcPr>
            <w:tcW w:type="dxa" w:w="4100"/>
            <w:tcMar>
              <w:top w:w="80" w:type="dxa"/>
              <w:start w:w="120" w:type="dxa"/>
              <w:bottom w:w="80" w:type="dxa"/>
              <w:end w:w="120" w:type="dxa"/>
            </w:tcMar>
            <w:vAlign w:val="center"/>
          </w:tcPr>
          <w:p>
            <w:pPr>
              <w:spacing w:after="0" w:line="252" w:lineRule="auto"/>
              <w:jc w:val="left"/>
            </w:pPr>
            <w:r>
              <w:rPr>
                <w:rFonts w:ascii="Calibri" w:hAnsi="Calibri"/>
                <w:color w:val="1F2937"/>
                <w:sz w:val="17"/>
              </w:rPr>
              <w:t>Aulas, vídeos, resumos, mapas e progresso</w:t>
            </w:r>
          </w:p>
        </w:tc>
        <w:tc>
          <w:tcPr>
            <w:tcW w:type="dxa" w:w="3960"/>
            <w:tcMar>
              <w:top w:w="80" w:type="dxa"/>
              <w:start w:w="120" w:type="dxa"/>
              <w:bottom w:w="80" w:type="dxa"/>
              <w:end w:w="120" w:type="dxa"/>
            </w:tcMar>
            <w:vAlign w:val="center"/>
          </w:tcPr>
          <w:p>
            <w:pPr>
              <w:spacing w:after="0" w:line="252" w:lineRule="auto"/>
              <w:jc w:val="left"/>
            </w:pPr>
            <w:r>
              <w:rPr>
                <w:rFonts w:ascii="Calibri" w:hAnsi="Calibri"/>
                <w:color w:val="1F2937"/>
                <w:sz w:val="17"/>
              </w:rPr>
              <w:t>Aluno conclui módulo e retoma depois</w:t>
            </w:r>
          </w:p>
        </w:tc>
      </w:tr>
      <w:tr>
        <w:tc>
          <w:tcPr>
            <w:tcW w:type="dxa" w:w="1300"/>
            <w:tcMar>
              <w:top w:w="80" w:type="dxa"/>
              <w:start w:w="120" w:type="dxa"/>
              <w:bottom w:w="80" w:type="dxa"/>
              <w:end w:w="120" w:type="dxa"/>
            </w:tcMar>
            <w:vAlign w:val="center"/>
          </w:tcPr>
          <w:p>
            <w:pPr>
              <w:spacing w:after="0" w:line="252" w:lineRule="auto"/>
              <w:jc w:val="left"/>
            </w:pPr>
            <w:r>
              <w:rPr>
                <w:rFonts w:ascii="Calibri" w:hAnsi="Calibri"/>
                <w:color w:val="1F2937"/>
                <w:sz w:val="17"/>
              </w:rPr>
              <w:t>4. Questões</w:t>
            </w:r>
          </w:p>
        </w:tc>
        <w:tc>
          <w:tcPr>
            <w:tcW w:type="dxa" w:w="4100"/>
            <w:tcMar>
              <w:top w:w="80" w:type="dxa"/>
              <w:start w:w="120" w:type="dxa"/>
              <w:bottom w:w="80" w:type="dxa"/>
              <w:end w:w="120" w:type="dxa"/>
            </w:tcMar>
            <w:vAlign w:val="center"/>
          </w:tcPr>
          <w:p>
            <w:pPr>
              <w:spacing w:after="0" w:line="252" w:lineRule="auto"/>
              <w:jc w:val="left"/>
            </w:pPr>
            <w:r>
              <w:rPr>
                <w:rFonts w:ascii="Calibri" w:hAnsi="Calibri"/>
                <w:color w:val="1F2937"/>
                <w:sz w:val="17"/>
              </w:rPr>
              <w:t>Banco, tentativas, resolução e caderno de erros</w:t>
            </w:r>
          </w:p>
        </w:tc>
        <w:tc>
          <w:tcPr>
            <w:tcW w:type="dxa" w:w="3960"/>
            <w:tcMar>
              <w:top w:w="80" w:type="dxa"/>
              <w:start w:w="120" w:type="dxa"/>
              <w:bottom w:w="80" w:type="dxa"/>
              <w:end w:w="120" w:type="dxa"/>
            </w:tcMar>
            <w:vAlign w:val="center"/>
          </w:tcPr>
          <w:p>
            <w:pPr>
              <w:spacing w:after="0" w:line="252" w:lineRule="auto"/>
              <w:jc w:val="left"/>
            </w:pPr>
            <w:r>
              <w:rPr>
                <w:rFonts w:ascii="Calibri" w:hAnsi="Calibri"/>
                <w:color w:val="1F2937"/>
                <w:sz w:val="17"/>
              </w:rPr>
              <w:t>Prática completa com analytics confiável</w:t>
            </w:r>
          </w:p>
        </w:tc>
      </w:tr>
      <w:tr>
        <w:tc>
          <w:tcPr>
            <w:tcW w:type="dxa" w:w="1300"/>
            <w:tcMar>
              <w:top w:w="80" w:type="dxa"/>
              <w:start w:w="120" w:type="dxa"/>
              <w:bottom w:w="80" w:type="dxa"/>
              <w:end w:w="120" w:type="dxa"/>
            </w:tcMar>
            <w:vAlign w:val="center"/>
          </w:tcPr>
          <w:p>
            <w:pPr>
              <w:spacing w:after="0" w:line="252" w:lineRule="auto"/>
              <w:jc w:val="left"/>
            </w:pPr>
            <w:r>
              <w:rPr>
                <w:rFonts w:ascii="Calibri" w:hAnsi="Calibri"/>
                <w:color w:val="1F2937"/>
                <w:sz w:val="17"/>
              </w:rPr>
              <w:t>5. Provas</w:t>
            </w:r>
          </w:p>
        </w:tc>
        <w:tc>
          <w:tcPr>
            <w:tcW w:type="dxa" w:w="4100"/>
            <w:tcMar>
              <w:top w:w="80" w:type="dxa"/>
              <w:start w:w="120" w:type="dxa"/>
              <w:bottom w:w="80" w:type="dxa"/>
              <w:end w:w="120" w:type="dxa"/>
            </w:tcMar>
            <w:vAlign w:val="center"/>
          </w:tcPr>
          <w:p>
            <w:pPr>
              <w:spacing w:after="0" w:line="252" w:lineRule="auto"/>
              <w:jc w:val="left"/>
            </w:pPr>
            <w:r>
              <w:rPr>
                <w:rFonts w:ascii="Calibri" w:hAnsi="Calibri"/>
                <w:color w:val="1F2937"/>
                <w:sz w:val="17"/>
              </w:rPr>
              <w:t>Arquivos, modo online, gabarito e filtros</w:t>
            </w:r>
          </w:p>
        </w:tc>
        <w:tc>
          <w:tcPr>
            <w:tcW w:type="dxa" w:w="3960"/>
            <w:tcMar>
              <w:top w:w="80" w:type="dxa"/>
              <w:start w:w="120" w:type="dxa"/>
              <w:bottom w:w="80" w:type="dxa"/>
              <w:end w:w="120" w:type="dxa"/>
            </w:tcMar>
            <w:vAlign w:val="center"/>
          </w:tcPr>
          <w:p>
            <w:pPr>
              <w:spacing w:after="0" w:line="252" w:lineRule="auto"/>
              <w:jc w:val="left"/>
            </w:pPr>
            <w:r>
              <w:rPr>
                <w:rFonts w:ascii="Calibri" w:hAnsi="Calibri"/>
                <w:color w:val="1F2937"/>
                <w:sz w:val="17"/>
              </w:rPr>
              <w:t>Prova autorizada pode ser resolvida</w:t>
            </w:r>
          </w:p>
        </w:tc>
      </w:tr>
      <w:tr>
        <w:tc>
          <w:tcPr>
            <w:tcW w:type="dxa" w:w="1300"/>
            <w:tcMar>
              <w:top w:w="80" w:type="dxa"/>
              <w:start w:w="120" w:type="dxa"/>
              <w:bottom w:w="80" w:type="dxa"/>
              <w:end w:w="120" w:type="dxa"/>
            </w:tcMar>
            <w:vAlign w:val="center"/>
          </w:tcPr>
          <w:p>
            <w:pPr>
              <w:spacing w:after="0" w:line="252" w:lineRule="auto"/>
              <w:jc w:val="left"/>
            </w:pPr>
            <w:r>
              <w:rPr>
                <w:rFonts w:ascii="Calibri" w:hAnsi="Calibri"/>
                <w:color w:val="1F2937"/>
                <w:sz w:val="17"/>
              </w:rPr>
              <w:t>6. Plano</w:t>
            </w:r>
          </w:p>
        </w:tc>
        <w:tc>
          <w:tcPr>
            <w:tcW w:type="dxa" w:w="4100"/>
            <w:tcMar>
              <w:top w:w="80" w:type="dxa"/>
              <w:start w:w="120" w:type="dxa"/>
              <w:bottom w:w="80" w:type="dxa"/>
              <w:end w:w="120" w:type="dxa"/>
            </w:tcMar>
            <w:vAlign w:val="center"/>
          </w:tcPr>
          <w:p>
            <w:pPr>
              <w:spacing w:after="0" w:line="252" w:lineRule="auto"/>
              <w:jc w:val="left"/>
            </w:pPr>
            <w:r>
              <w:rPr>
                <w:rFonts w:ascii="Calibri" w:hAnsi="Calibri"/>
                <w:color w:val="1F2937"/>
                <w:sz w:val="17"/>
              </w:rPr>
              <w:t>Diagnóstico, agenda, revisão e recomendações</w:t>
            </w:r>
          </w:p>
        </w:tc>
        <w:tc>
          <w:tcPr>
            <w:tcW w:type="dxa" w:w="3960"/>
            <w:tcMar>
              <w:top w:w="80" w:type="dxa"/>
              <w:start w:w="120" w:type="dxa"/>
              <w:bottom w:w="80" w:type="dxa"/>
              <w:end w:w="120" w:type="dxa"/>
            </w:tcMar>
            <w:vAlign w:val="center"/>
          </w:tcPr>
          <w:p>
            <w:pPr>
              <w:spacing w:after="0" w:line="252" w:lineRule="auto"/>
              <w:jc w:val="left"/>
            </w:pPr>
            <w:r>
              <w:rPr>
                <w:rFonts w:ascii="Calibri" w:hAnsi="Calibri"/>
                <w:color w:val="1F2937"/>
                <w:sz w:val="17"/>
              </w:rPr>
              <w:t>Plano recalcula e explica prioridades</w:t>
            </w:r>
          </w:p>
        </w:tc>
      </w:tr>
      <w:tr>
        <w:tc>
          <w:tcPr>
            <w:tcW w:type="dxa" w:w="1300"/>
            <w:tcMar>
              <w:top w:w="80" w:type="dxa"/>
              <w:start w:w="120" w:type="dxa"/>
              <w:bottom w:w="80" w:type="dxa"/>
              <w:end w:w="120" w:type="dxa"/>
            </w:tcMar>
            <w:vAlign w:val="center"/>
          </w:tcPr>
          <w:p>
            <w:pPr>
              <w:spacing w:after="0" w:line="252" w:lineRule="auto"/>
              <w:jc w:val="left"/>
            </w:pPr>
            <w:r>
              <w:rPr>
                <w:rFonts w:ascii="Calibri" w:hAnsi="Calibri"/>
                <w:color w:val="1F2937"/>
                <w:sz w:val="17"/>
              </w:rPr>
              <w:t>7. Simulados</w:t>
            </w:r>
          </w:p>
        </w:tc>
        <w:tc>
          <w:tcPr>
            <w:tcW w:type="dxa" w:w="4100"/>
            <w:tcMar>
              <w:top w:w="80" w:type="dxa"/>
              <w:start w:w="120" w:type="dxa"/>
              <w:bottom w:w="80" w:type="dxa"/>
              <w:end w:w="120" w:type="dxa"/>
            </w:tcMar>
            <w:vAlign w:val="center"/>
          </w:tcPr>
          <w:p>
            <w:pPr>
              <w:spacing w:after="0" w:line="252" w:lineRule="auto"/>
              <w:jc w:val="left"/>
            </w:pPr>
            <w:r>
              <w:rPr>
                <w:rFonts w:ascii="Calibri" w:hAnsi="Calibri"/>
                <w:color w:val="1F2937"/>
                <w:sz w:val="17"/>
              </w:rPr>
              <w:t>Cronômetro, autosave, correção e análise</w:t>
            </w:r>
          </w:p>
        </w:tc>
        <w:tc>
          <w:tcPr>
            <w:tcW w:type="dxa" w:w="3960"/>
            <w:tcMar>
              <w:top w:w="80" w:type="dxa"/>
              <w:start w:w="120" w:type="dxa"/>
              <w:bottom w:w="80" w:type="dxa"/>
              <w:end w:w="120" w:type="dxa"/>
            </w:tcMar>
            <w:vAlign w:val="center"/>
          </w:tcPr>
          <w:p>
            <w:pPr>
              <w:spacing w:after="0" w:line="252" w:lineRule="auto"/>
              <w:jc w:val="left"/>
            </w:pPr>
            <w:r>
              <w:rPr>
                <w:rFonts w:ascii="Calibri" w:hAnsi="Calibri"/>
                <w:color w:val="1F2937"/>
                <w:sz w:val="17"/>
              </w:rPr>
              <w:t>Simulado E2E aprovado</w:t>
            </w:r>
          </w:p>
        </w:tc>
      </w:tr>
      <w:tr>
        <w:tc>
          <w:tcPr>
            <w:tcW w:type="dxa" w:w="1300"/>
            <w:tcMar>
              <w:top w:w="80" w:type="dxa"/>
              <w:start w:w="120" w:type="dxa"/>
              <w:bottom w:w="80" w:type="dxa"/>
              <w:end w:w="120" w:type="dxa"/>
            </w:tcMar>
            <w:vAlign w:val="center"/>
          </w:tcPr>
          <w:p>
            <w:pPr>
              <w:spacing w:after="0" w:line="252" w:lineRule="auto"/>
              <w:jc w:val="left"/>
            </w:pPr>
            <w:r>
              <w:rPr>
                <w:rFonts w:ascii="Calibri" w:hAnsi="Calibri"/>
                <w:color w:val="1F2937"/>
                <w:sz w:val="17"/>
              </w:rPr>
              <w:t>8. Qualidade</w:t>
            </w:r>
          </w:p>
        </w:tc>
        <w:tc>
          <w:tcPr>
            <w:tcW w:type="dxa" w:w="4100"/>
            <w:tcMar>
              <w:top w:w="80" w:type="dxa"/>
              <w:start w:w="120" w:type="dxa"/>
              <w:bottom w:w="80" w:type="dxa"/>
              <w:end w:w="120" w:type="dxa"/>
            </w:tcMar>
            <w:vAlign w:val="center"/>
          </w:tcPr>
          <w:p>
            <w:pPr>
              <w:spacing w:after="0" w:line="252" w:lineRule="auto"/>
              <w:jc w:val="left"/>
            </w:pPr>
            <w:r>
              <w:rPr>
                <w:rFonts w:ascii="Calibri" w:hAnsi="Calibri"/>
                <w:color w:val="1F2937"/>
                <w:sz w:val="17"/>
              </w:rPr>
              <w:t>A11y, segurança, performance e observabilidade</w:t>
            </w:r>
          </w:p>
        </w:tc>
        <w:tc>
          <w:tcPr>
            <w:tcW w:type="dxa" w:w="3960"/>
            <w:tcMar>
              <w:top w:w="80" w:type="dxa"/>
              <w:start w:w="120" w:type="dxa"/>
              <w:bottom w:w="80" w:type="dxa"/>
              <w:end w:w="120" w:type="dxa"/>
            </w:tcMar>
            <w:vAlign w:val="center"/>
          </w:tcPr>
          <w:p>
            <w:pPr>
              <w:spacing w:after="0" w:line="252" w:lineRule="auto"/>
              <w:jc w:val="left"/>
            </w:pPr>
            <w:r>
              <w:rPr>
                <w:rFonts w:ascii="Calibri" w:hAnsi="Calibri"/>
                <w:color w:val="1F2937"/>
                <w:sz w:val="17"/>
              </w:rPr>
              <w:t>Gates mínimos verdes</w:t>
            </w:r>
          </w:p>
        </w:tc>
      </w:tr>
      <w:tr>
        <w:tc>
          <w:tcPr>
            <w:tcW w:type="dxa" w:w="1300"/>
            <w:tcMar>
              <w:top w:w="80" w:type="dxa"/>
              <w:start w:w="120" w:type="dxa"/>
              <w:bottom w:w="80" w:type="dxa"/>
              <w:end w:w="120" w:type="dxa"/>
            </w:tcMar>
            <w:vAlign w:val="center"/>
          </w:tcPr>
          <w:p>
            <w:pPr>
              <w:spacing w:after="0" w:line="252" w:lineRule="auto"/>
              <w:jc w:val="left"/>
            </w:pPr>
            <w:r>
              <w:rPr>
                <w:rFonts w:ascii="Calibri" w:hAnsi="Calibri"/>
                <w:color w:val="1F2937"/>
                <w:sz w:val="17"/>
              </w:rPr>
              <w:t>9. Expansão</w:t>
            </w:r>
          </w:p>
        </w:tc>
        <w:tc>
          <w:tcPr>
            <w:tcW w:type="dxa" w:w="4100"/>
            <w:tcMar>
              <w:top w:w="80" w:type="dxa"/>
              <w:start w:w="120" w:type="dxa"/>
              <w:bottom w:w="80" w:type="dxa"/>
              <w:end w:w="120" w:type="dxa"/>
            </w:tcMar>
            <w:vAlign w:val="center"/>
          </w:tcPr>
          <w:p>
            <w:pPr>
              <w:spacing w:after="0" w:line="252" w:lineRule="auto"/>
              <w:jc w:val="left"/>
            </w:pPr>
            <w:r>
              <w:rPr>
                <w:rFonts w:ascii="Calibri" w:hAnsi="Calibri"/>
                <w:color w:val="1F2937"/>
                <w:sz w:val="17"/>
              </w:rPr>
              <w:t>Redação, IA, professores, pagamentos e novos exames</w:t>
            </w:r>
          </w:p>
        </w:tc>
        <w:tc>
          <w:tcPr>
            <w:tcW w:type="dxa" w:w="3960"/>
            <w:tcMar>
              <w:top w:w="80" w:type="dxa"/>
              <w:start w:w="120" w:type="dxa"/>
              <w:bottom w:w="80" w:type="dxa"/>
              <w:end w:w="120" w:type="dxa"/>
            </w:tcMar>
            <w:vAlign w:val="center"/>
          </w:tcPr>
          <w:p>
            <w:pPr>
              <w:spacing w:after="0" w:line="252" w:lineRule="auto"/>
              <w:jc w:val="left"/>
            </w:pPr>
            <w:r>
              <w:rPr>
                <w:rFonts w:ascii="Calibri" w:hAnsi="Calibri"/>
                <w:color w:val="1F2937"/>
                <w:sz w:val="17"/>
              </w:rPr>
              <w:t>Cada módulo atrás de feature flag</w:t>
            </w:r>
          </w:p>
        </w:tc>
      </w:tr>
    </w:tbl>
    <w:p>
      <w:pPr>
        <w:widowControl/>
        <w:spacing w:after="20"/>
      </w:pPr>
    </w:p>
    <w:p>
      <w:pPr>
        <w:pStyle w:val="Heading2"/>
        <w:keepNext/>
        <w:widowControl/>
      </w:pPr>
      <w:r>
        <w:t>22.1 Ordem obrigatória</w:t>
      </w:r>
    </w:p>
    <w:p>
      <w:pPr>
        <w:widowControl/>
      </w:pPr>
      <w:r>
        <w:t>Não começar por tutor de IA, gamificação complexa ou catálogo gigantesco. Primeiro entregar uma jornada pequena, completa e confiável com um conjunto de vestibulares, matérias, aulas e questões revisadas. Depois ampliar cobertura e automação.</w:t>
      </w:r>
    </w:p>
    <w:p>
      <w:pPr>
        <w:pStyle w:val="Heading1"/>
        <w:keepNext/>
        <w:pageBreakBefore/>
        <w:widowControl/>
      </w:pPr>
      <w:r>
        <w:t>23. Critérios de aceite do MVP</w:t>
      </w:r>
    </w:p>
    <w:p>
      <w:pPr>
        <w:spacing w:after="80" w:line="300" w:lineRule="auto"/>
        <w:widowControl/>
        <w:numPr>
          <w:ilvl w:val="0"/>
          <w:numId w:val="10"/>
        </w:numPr>
      </w:pPr>
      <w:r>
        <w:rPr>
          <w:rFonts w:ascii="Calibri" w:hAnsi="Calibri"/>
          <w:color w:val="1F2937"/>
          <w:sz w:val="22"/>
        </w:rPr>
        <w:t>O site abre em desktop e celular, possui navegação acessível e não depende de páginas estáticas isoladas.</w:t>
      </w:r>
    </w:p>
    <w:p>
      <w:pPr>
        <w:spacing w:after="80" w:line="300" w:lineRule="auto"/>
        <w:widowControl/>
        <w:numPr>
          <w:ilvl w:val="0"/>
          <w:numId w:val="10"/>
        </w:numPr>
      </w:pPr>
      <w:r>
        <w:rPr>
          <w:rFonts w:ascii="Calibri" w:hAnsi="Calibri"/>
          <w:color w:val="1F2937"/>
          <w:sz w:val="22"/>
        </w:rPr>
        <w:t>Um visitante encontra matéria, vestibular, aula e prova usando navegação ou busca.</w:t>
      </w:r>
    </w:p>
    <w:p>
      <w:pPr>
        <w:spacing w:after="80" w:line="300" w:lineRule="auto"/>
        <w:widowControl/>
        <w:numPr>
          <w:ilvl w:val="0"/>
          <w:numId w:val="10"/>
        </w:numPr>
      </w:pPr>
      <w:r>
        <w:rPr>
          <w:rFonts w:ascii="Calibri" w:hAnsi="Calibri"/>
          <w:color w:val="1F2937"/>
          <w:sz w:val="22"/>
        </w:rPr>
        <w:t>Um usuário cria conta, define objetivo e recebe uma trilha inicial.</w:t>
      </w:r>
    </w:p>
    <w:p>
      <w:pPr>
        <w:spacing w:after="80" w:line="300" w:lineRule="auto"/>
        <w:widowControl/>
        <w:numPr>
          <w:ilvl w:val="0"/>
          <w:numId w:val="10"/>
        </w:numPr>
      </w:pPr>
      <w:r>
        <w:rPr>
          <w:rFonts w:ascii="Calibri" w:hAnsi="Calibri"/>
          <w:color w:val="1F2937"/>
          <w:sz w:val="22"/>
        </w:rPr>
        <w:t>O aluno assiste ou lê uma aula, salva progresso e retoma em outro dispositivo.</w:t>
      </w:r>
    </w:p>
    <w:p>
      <w:pPr>
        <w:spacing w:after="80" w:line="300" w:lineRule="auto"/>
        <w:widowControl/>
        <w:numPr>
          <w:ilvl w:val="0"/>
          <w:numId w:val="10"/>
        </w:numPr>
      </w:pPr>
      <w:r>
        <w:rPr>
          <w:rFonts w:ascii="Calibri" w:hAnsi="Calibri"/>
          <w:color w:val="1F2937"/>
          <w:sz w:val="22"/>
        </w:rPr>
        <w:t>O aluno resolve questões, recebe resolução e vê o item no caderno de erros quando necessário.</w:t>
      </w:r>
    </w:p>
    <w:p>
      <w:pPr>
        <w:spacing w:after="80" w:line="300" w:lineRule="auto"/>
        <w:widowControl/>
        <w:numPr>
          <w:ilvl w:val="0"/>
          <w:numId w:val="10"/>
        </w:numPr>
      </w:pPr>
      <w:r>
        <w:rPr>
          <w:rFonts w:ascii="Calibri" w:hAnsi="Calibri"/>
          <w:color w:val="1F2937"/>
          <w:sz w:val="22"/>
        </w:rPr>
        <w:t>Uma prova autorizada pode ser filtrada, aberta e resolvida online com salvamento.</w:t>
      </w:r>
    </w:p>
    <w:p>
      <w:pPr>
        <w:spacing w:after="80" w:line="300" w:lineRule="auto"/>
        <w:widowControl/>
        <w:numPr>
          <w:ilvl w:val="0"/>
          <w:numId w:val="10"/>
        </w:numPr>
      </w:pPr>
      <w:r>
        <w:rPr>
          <w:rFonts w:ascii="Calibri" w:hAnsi="Calibri"/>
          <w:color w:val="1F2937"/>
          <w:sz w:val="22"/>
        </w:rPr>
        <w:t>O painel mostra domínio e recomendações explicáveis, sem prometer aprovação.</w:t>
      </w:r>
    </w:p>
    <w:p>
      <w:pPr>
        <w:spacing w:after="80" w:line="300" w:lineRule="auto"/>
        <w:widowControl/>
        <w:numPr>
          <w:ilvl w:val="0"/>
          <w:numId w:val="10"/>
        </w:numPr>
      </w:pPr>
      <w:r>
        <w:rPr>
          <w:rFonts w:ascii="Calibri" w:hAnsi="Calibri"/>
          <w:color w:val="1F2937"/>
          <w:sz w:val="22"/>
        </w:rPr>
        <w:t>Um editor cria, revisa, publica e versiona conteúdo sem editar código.</w:t>
      </w:r>
    </w:p>
    <w:p>
      <w:pPr>
        <w:spacing w:after="80" w:line="300" w:lineRule="auto"/>
        <w:widowControl/>
        <w:numPr>
          <w:ilvl w:val="0"/>
          <w:numId w:val="10"/>
        </w:numPr>
      </w:pPr>
      <w:r>
        <w:rPr>
          <w:rFonts w:ascii="Calibri" w:hAnsi="Calibri"/>
          <w:color w:val="1F2937"/>
          <w:sz w:val="22"/>
        </w:rPr>
        <w:t>Todo item publicado possui fonte, autoria, revisão, status de direitos e data de atualização.</w:t>
      </w:r>
    </w:p>
    <w:p>
      <w:pPr>
        <w:spacing w:after="80" w:line="300" w:lineRule="auto"/>
        <w:widowControl/>
        <w:numPr>
          <w:ilvl w:val="0"/>
          <w:numId w:val="10"/>
        </w:numPr>
      </w:pPr>
      <w:r>
        <w:rPr>
          <w:rFonts w:ascii="Calibri" w:hAnsi="Calibri"/>
          <w:color w:val="1F2937"/>
          <w:sz w:val="22"/>
        </w:rPr>
        <w:t>As jornadas principais têm testes automatizados, tratamento de erro e estados vazios úteis.</w:t>
      </w:r>
    </w:p>
    <w:p>
      <w:pPr>
        <w:spacing w:after="80" w:line="300" w:lineRule="auto"/>
        <w:widowControl/>
        <w:numPr>
          <w:ilvl w:val="0"/>
          <w:numId w:val="10"/>
        </w:numPr>
      </w:pPr>
      <w:r>
        <w:rPr>
          <w:rFonts w:ascii="Calibri" w:hAnsi="Calibri"/>
          <w:color w:val="1F2937"/>
          <w:sz w:val="22"/>
        </w:rPr>
        <w:t>Dados pessoais possuem controles de privacidade, exportação e exclusão.</w:t>
      </w:r>
    </w:p>
    <w:p>
      <w:pPr>
        <w:spacing w:after="80" w:line="300" w:lineRule="auto"/>
        <w:widowControl/>
        <w:numPr>
          <w:ilvl w:val="0"/>
          <w:numId w:val="10"/>
        </w:numPr>
      </w:pPr>
      <w:r>
        <w:rPr>
          <w:rFonts w:ascii="Calibri" w:hAnsi="Calibri"/>
          <w:color w:val="1F2937"/>
          <w:sz w:val="22"/>
        </w:rPr>
        <w:t>O MVP pode ser implantado com documentação, migrações e variáveis de ambiente exemplificadas.</w:t>
      </w:r>
    </w:p>
    <w:p>
      <w:pPr>
        <w:pStyle w:val="Heading1"/>
        <w:keepNext/>
        <w:pageBreakBefore/>
        <w:widowControl/>
      </w:pPr>
      <w:r>
        <w:t>24. Estratégia de testes</w:t>
      </w:r>
    </w:p>
    <w:tbl>
      <w:tblPr>
        <w:tblStyle w:val="TableGrid"/>
        <w:tblW w:type="dxa" w:w="9360"/>
        <w:tblLayout w:type="fixed"/>
        <w:tblLook w:firstColumn="1" w:firstRow="1" w:lastColumn="0" w:lastRow="0" w:noHBand="0" w:noVBand="1" w:val="04A0"/>
        <w:tblInd w:w="120" w:type="dxa"/>
        <w:tblBorders>
          <w:top w:val="single" w:sz="6" w:space="0" w:color="C9D1DB"/>
          <w:left w:val="single" w:sz="6" w:space="0" w:color="C9D1DB"/>
          <w:bottom w:val="single" w:sz="6" w:space="0" w:color="C9D1DB"/>
          <w:right w:val="single" w:sz="6" w:space="0" w:color="C9D1DB"/>
          <w:insideH w:val="single" w:sz="6" w:space="0" w:color="C9D1DB"/>
          <w:insideV w:val="single" w:sz="6" w:space="0" w:color="C9D1DB"/>
        </w:tblBorders>
      </w:tblPr>
      <w:tblGrid>
        <w:gridCol w:w="1900"/>
        <w:gridCol w:w="7460"/>
      </w:tblGrid>
      <w:tr>
        <w:trPr>
          <w:tblHeader/>
        </w:trPr>
        <w:tc>
          <w:tcPr>
            <w:tcW w:type="dxa" w:w="1900"/>
            <w:shd w:fill="E8EEF5"/>
            <w:tcMar>
              <w:top w:w="80" w:type="dxa"/>
              <w:start w:w="120" w:type="dxa"/>
              <w:bottom w:w="80" w:type="dxa"/>
              <w:end w:w="120" w:type="dxa"/>
            </w:tcMar>
            <w:vAlign w:val="center"/>
          </w:tcPr>
          <w:p>
            <w:pPr>
              <w:spacing w:after="0"/>
              <w:jc w:val="left"/>
            </w:pPr>
            <w:r>
              <w:rPr>
                <w:rFonts w:ascii="Calibri" w:hAnsi="Calibri"/>
                <w:b/>
                <w:color w:val="153A5B"/>
                <w:sz w:val="18"/>
              </w:rPr>
              <w:t>Tipo</w:t>
            </w:r>
          </w:p>
        </w:tc>
        <w:tc>
          <w:tcPr>
            <w:tcW w:type="dxa" w:w="7460"/>
            <w:shd w:fill="E8EEF5"/>
            <w:tcMar>
              <w:top w:w="80" w:type="dxa"/>
              <w:start w:w="120" w:type="dxa"/>
              <w:bottom w:w="80" w:type="dxa"/>
              <w:end w:w="120" w:type="dxa"/>
            </w:tcMar>
            <w:vAlign w:val="center"/>
          </w:tcPr>
          <w:p>
            <w:pPr>
              <w:spacing w:after="0"/>
              <w:jc w:val="left"/>
            </w:pPr>
            <w:r>
              <w:rPr>
                <w:rFonts w:ascii="Calibri" w:hAnsi="Calibri"/>
                <w:b/>
                <w:color w:val="153A5B"/>
                <w:sz w:val="18"/>
              </w:rPr>
              <w:t>Cobertura mínima</w:t>
            </w:r>
          </w:p>
        </w:tc>
      </w:tr>
      <w:tr>
        <w:tc>
          <w:tcPr>
            <w:tcW w:type="dxa" w:w="1900"/>
            <w:tcMar>
              <w:top w:w="80" w:type="dxa"/>
              <w:start w:w="120" w:type="dxa"/>
              <w:bottom w:w="80" w:type="dxa"/>
              <w:end w:w="120" w:type="dxa"/>
            </w:tcMar>
            <w:vAlign w:val="center"/>
          </w:tcPr>
          <w:p>
            <w:pPr>
              <w:spacing w:after="0" w:line="252" w:lineRule="auto"/>
              <w:jc w:val="left"/>
            </w:pPr>
            <w:r>
              <w:rPr>
                <w:rFonts w:ascii="Calibri" w:hAnsi="Calibri"/>
                <w:color w:val="1F2937"/>
                <w:sz w:val="18"/>
              </w:rPr>
              <w:t>Unitário</w:t>
            </w:r>
          </w:p>
        </w:tc>
        <w:tc>
          <w:tcPr>
            <w:tcW w:type="dxa" w:w="7460"/>
            <w:tcMar>
              <w:top w:w="80" w:type="dxa"/>
              <w:start w:w="120" w:type="dxa"/>
              <w:bottom w:w="80" w:type="dxa"/>
              <w:end w:w="120" w:type="dxa"/>
            </w:tcMar>
            <w:vAlign w:val="center"/>
          </w:tcPr>
          <w:p>
            <w:pPr>
              <w:spacing w:after="0" w:line="252" w:lineRule="auto"/>
              <w:jc w:val="left"/>
            </w:pPr>
            <w:r>
              <w:rPr>
                <w:rFonts w:ascii="Calibri" w:hAnsi="Calibri"/>
                <w:color w:val="1F2937"/>
                <w:sz w:val="18"/>
              </w:rPr>
              <w:t>Regras de domínio, permissões, cálculo, recomendação e validação</w:t>
            </w:r>
          </w:p>
        </w:tc>
      </w:tr>
      <w:tr>
        <w:tc>
          <w:tcPr>
            <w:tcW w:type="dxa" w:w="1900"/>
            <w:tcMar>
              <w:top w:w="80" w:type="dxa"/>
              <w:start w:w="120" w:type="dxa"/>
              <w:bottom w:w="80" w:type="dxa"/>
              <w:end w:w="120" w:type="dxa"/>
            </w:tcMar>
            <w:vAlign w:val="center"/>
          </w:tcPr>
          <w:p>
            <w:pPr>
              <w:spacing w:after="0" w:line="252" w:lineRule="auto"/>
              <w:jc w:val="left"/>
            </w:pPr>
            <w:r>
              <w:rPr>
                <w:rFonts w:ascii="Calibri" w:hAnsi="Calibri"/>
                <w:color w:val="1F2937"/>
                <w:sz w:val="18"/>
              </w:rPr>
              <w:t>Integração</w:t>
            </w:r>
          </w:p>
        </w:tc>
        <w:tc>
          <w:tcPr>
            <w:tcW w:type="dxa" w:w="7460"/>
            <w:tcMar>
              <w:top w:w="80" w:type="dxa"/>
              <w:start w:w="120" w:type="dxa"/>
              <w:bottom w:w="80" w:type="dxa"/>
              <w:end w:w="120" w:type="dxa"/>
            </w:tcMar>
            <w:vAlign w:val="center"/>
          </w:tcPr>
          <w:p>
            <w:pPr>
              <w:spacing w:after="0" w:line="252" w:lineRule="auto"/>
              <w:jc w:val="left"/>
            </w:pPr>
            <w:r>
              <w:rPr>
                <w:rFonts w:ascii="Calibri" w:hAnsi="Calibri"/>
                <w:color w:val="1F2937"/>
                <w:sz w:val="18"/>
              </w:rPr>
              <w:t>Banco, auth, arquivos, filas, busca, importação e APIs</w:t>
            </w:r>
          </w:p>
        </w:tc>
      </w:tr>
      <w:tr>
        <w:tc>
          <w:tcPr>
            <w:tcW w:type="dxa" w:w="1900"/>
            <w:tcMar>
              <w:top w:w="80" w:type="dxa"/>
              <w:start w:w="120" w:type="dxa"/>
              <w:bottom w:w="80" w:type="dxa"/>
              <w:end w:w="120" w:type="dxa"/>
            </w:tcMar>
            <w:vAlign w:val="center"/>
          </w:tcPr>
          <w:p>
            <w:pPr>
              <w:spacing w:after="0" w:line="252" w:lineRule="auto"/>
              <w:jc w:val="left"/>
            </w:pPr>
            <w:r>
              <w:rPr>
                <w:rFonts w:ascii="Calibri" w:hAnsi="Calibri"/>
                <w:color w:val="1F2937"/>
                <w:sz w:val="18"/>
              </w:rPr>
              <w:t>E2E</w:t>
            </w:r>
          </w:p>
        </w:tc>
        <w:tc>
          <w:tcPr>
            <w:tcW w:type="dxa" w:w="7460"/>
            <w:tcMar>
              <w:top w:w="80" w:type="dxa"/>
              <w:start w:w="120" w:type="dxa"/>
              <w:bottom w:w="80" w:type="dxa"/>
              <w:end w:w="120" w:type="dxa"/>
            </w:tcMar>
            <w:vAlign w:val="center"/>
          </w:tcPr>
          <w:p>
            <w:pPr>
              <w:spacing w:after="0" w:line="252" w:lineRule="auto"/>
              <w:jc w:val="left"/>
            </w:pPr>
            <w:r>
              <w:rPr>
                <w:rFonts w:ascii="Calibri" w:hAnsi="Calibri"/>
                <w:color w:val="1F2937"/>
                <w:sz w:val="18"/>
              </w:rPr>
              <w:t>Cadastro, aula, questão, prova, simulado e publicação</w:t>
            </w:r>
          </w:p>
        </w:tc>
      </w:tr>
      <w:tr>
        <w:tc>
          <w:tcPr>
            <w:tcW w:type="dxa" w:w="1900"/>
            <w:tcMar>
              <w:top w:w="80" w:type="dxa"/>
              <w:start w:w="120" w:type="dxa"/>
              <w:bottom w:w="80" w:type="dxa"/>
              <w:end w:w="120" w:type="dxa"/>
            </w:tcMar>
            <w:vAlign w:val="center"/>
          </w:tcPr>
          <w:p>
            <w:pPr>
              <w:spacing w:after="0" w:line="252" w:lineRule="auto"/>
              <w:jc w:val="left"/>
            </w:pPr>
            <w:r>
              <w:rPr>
                <w:rFonts w:ascii="Calibri" w:hAnsi="Calibri"/>
                <w:color w:val="1F2937"/>
                <w:sz w:val="18"/>
              </w:rPr>
              <w:t>Acessibilidade</w:t>
            </w:r>
          </w:p>
        </w:tc>
        <w:tc>
          <w:tcPr>
            <w:tcW w:type="dxa" w:w="7460"/>
            <w:tcMar>
              <w:top w:w="80" w:type="dxa"/>
              <w:start w:w="120" w:type="dxa"/>
              <w:bottom w:w="80" w:type="dxa"/>
              <w:end w:w="120" w:type="dxa"/>
            </w:tcMar>
            <w:vAlign w:val="center"/>
          </w:tcPr>
          <w:p>
            <w:pPr>
              <w:spacing w:after="0" w:line="252" w:lineRule="auto"/>
              <w:jc w:val="left"/>
            </w:pPr>
            <w:r>
              <w:rPr>
                <w:rFonts w:ascii="Calibri" w:hAnsi="Calibri"/>
                <w:color w:val="1F2937"/>
                <w:sz w:val="18"/>
              </w:rPr>
              <w:t>Teclado, foco, labels, contraste, leitor de tela e mídia</w:t>
            </w:r>
          </w:p>
        </w:tc>
      </w:tr>
      <w:tr>
        <w:tc>
          <w:tcPr>
            <w:tcW w:type="dxa" w:w="1900"/>
            <w:tcMar>
              <w:top w:w="80" w:type="dxa"/>
              <w:start w:w="120" w:type="dxa"/>
              <w:bottom w:w="80" w:type="dxa"/>
              <w:end w:w="120" w:type="dxa"/>
            </w:tcMar>
            <w:vAlign w:val="center"/>
          </w:tcPr>
          <w:p>
            <w:pPr>
              <w:spacing w:after="0" w:line="252" w:lineRule="auto"/>
              <w:jc w:val="left"/>
            </w:pPr>
            <w:r>
              <w:rPr>
                <w:rFonts w:ascii="Calibri" w:hAnsi="Calibri"/>
                <w:color w:val="1F2937"/>
                <w:sz w:val="18"/>
              </w:rPr>
              <w:t>Segurança</w:t>
            </w:r>
          </w:p>
        </w:tc>
        <w:tc>
          <w:tcPr>
            <w:tcW w:type="dxa" w:w="7460"/>
            <w:tcMar>
              <w:top w:w="80" w:type="dxa"/>
              <w:start w:w="120" w:type="dxa"/>
              <w:bottom w:w="80" w:type="dxa"/>
              <w:end w:w="120" w:type="dxa"/>
            </w:tcMar>
            <w:vAlign w:val="center"/>
          </w:tcPr>
          <w:p>
            <w:pPr>
              <w:spacing w:after="0" w:line="252" w:lineRule="auto"/>
              <w:jc w:val="left"/>
            </w:pPr>
            <w:r>
              <w:rPr>
                <w:rFonts w:ascii="Calibri" w:hAnsi="Calibri"/>
                <w:color w:val="1F2937"/>
                <w:sz w:val="18"/>
              </w:rPr>
              <w:t>Autorização, uploads, rate limit, sessão e dependências</w:t>
            </w:r>
          </w:p>
        </w:tc>
      </w:tr>
      <w:tr>
        <w:tc>
          <w:tcPr>
            <w:tcW w:type="dxa" w:w="1900"/>
            <w:tcMar>
              <w:top w:w="80" w:type="dxa"/>
              <w:start w:w="120" w:type="dxa"/>
              <w:bottom w:w="80" w:type="dxa"/>
              <w:end w:w="120" w:type="dxa"/>
            </w:tcMar>
            <w:vAlign w:val="center"/>
          </w:tcPr>
          <w:p>
            <w:pPr>
              <w:spacing w:after="0" w:line="252" w:lineRule="auto"/>
              <w:jc w:val="left"/>
            </w:pPr>
            <w:r>
              <w:rPr>
                <w:rFonts w:ascii="Calibri" w:hAnsi="Calibri"/>
                <w:color w:val="1F2937"/>
                <w:sz w:val="18"/>
              </w:rPr>
              <w:t>Performance</w:t>
            </w:r>
          </w:p>
        </w:tc>
        <w:tc>
          <w:tcPr>
            <w:tcW w:type="dxa" w:w="7460"/>
            <w:tcMar>
              <w:top w:w="80" w:type="dxa"/>
              <w:start w:w="120" w:type="dxa"/>
              <w:bottom w:w="80" w:type="dxa"/>
              <w:end w:w="120" w:type="dxa"/>
            </w:tcMar>
            <w:vAlign w:val="center"/>
          </w:tcPr>
          <w:p>
            <w:pPr>
              <w:spacing w:after="0" w:line="252" w:lineRule="auto"/>
              <w:jc w:val="left"/>
            </w:pPr>
            <w:r>
              <w:rPr>
                <w:rFonts w:ascii="Calibri" w:hAnsi="Calibri"/>
                <w:color w:val="1F2937"/>
                <w:sz w:val="18"/>
              </w:rPr>
              <w:t>Páginas públicas, busca, listas grandes e mídia</w:t>
            </w:r>
          </w:p>
        </w:tc>
      </w:tr>
      <w:tr>
        <w:tc>
          <w:tcPr>
            <w:tcW w:type="dxa" w:w="1900"/>
            <w:tcMar>
              <w:top w:w="80" w:type="dxa"/>
              <w:start w:w="120" w:type="dxa"/>
              <w:bottom w:w="80" w:type="dxa"/>
              <w:end w:w="120" w:type="dxa"/>
            </w:tcMar>
            <w:vAlign w:val="center"/>
          </w:tcPr>
          <w:p>
            <w:pPr>
              <w:spacing w:after="0" w:line="252" w:lineRule="auto"/>
              <w:jc w:val="left"/>
            </w:pPr>
            <w:r>
              <w:rPr>
                <w:rFonts w:ascii="Calibri" w:hAnsi="Calibri"/>
                <w:color w:val="1F2937"/>
                <w:sz w:val="18"/>
              </w:rPr>
              <w:t>Conteúdo</w:t>
            </w:r>
          </w:p>
        </w:tc>
        <w:tc>
          <w:tcPr>
            <w:tcW w:type="dxa" w:w="7460"/>
            <w:tcMar>
              <w:top w:w="80" w:type="dxa"/>
              <w:start w:w="120" w:type="dxa"/>
              <w:bottom w:w="80" w:type="dxa"/>
              <w:end w:w="120" w:type="dxa"/>
            </w:tcMar>
            <w:vAlign w:val="center"/>
          </w:tcPr>
          <w:p>
            <w:pPr>
              <w:spacing w:after="0" w:line="252" w:lineRule="auto"/>
              <w:jc w:val="left"/>
            </w:pPr>
            <w:r>
              <w:rPr>
                <w:rFonts w:ascii="Calibri" w:hAnsi="Calibri"/>
                <w:color w:val="1F2937"/>
                <w:sz w:val="18"/>
              </w:rPr>
              <w:t>Gabarito, resolução, links, licença, taxonomia e duplicidade</w:t>
            </w:r>
          </w:p>
        </w:tc>
      </w:tr>
      <w:tr>
        <w:tc>
          <w:tcPr>
            <w:tcW w:type="dxa" w:w="1900"/>
            <w:tcMar>
              <w:top w:w="80" w:type="dxa"/>
              <w:start w:w="120" w:type="dxa"/>
              <w:bottom w:w="80" w:type="dxa"/>
              <w:end w:w="120" w:type="dxa"/>
            </w:tcMar>
            <w:vAlign w:val="center"/>
          </w:tcPr>
          <w:p>
            <w:pPr>
              <w:spacing w:after="0" w:line="252" w:lineRule="auto"/>
              <w:jc w:val="left"/>
            </w:pPr>
            <w:r>
              <w:rPr>
                <w:rFonts w:ascii="Calibri" w:hAnsi="Calibri"/>
                <w:color w:val="1F2937"/>
                <w:sz w:val="18"/>
              </w:rPr>
              <w:t>Regressão visual</w:t>
            </w:r>
          </w:p>
        </w:tc>
        <w:tc>
          <w:tcPr>
            <w:tcW w:type="dxa" w:w="7460"/>
            <w:tcMar>
              <w:top w:w="80" w:type="dxa"/>
              <w:start w:w="120" w:type="dxa"/>
              <w:bottom w:w="80" w:type="dxa"/>
              <w:end w:w="120" w:type="dxa"/>
            </w:tcMar>
            <w:vAlign w:val="center"/>
          </w:tcPr>
          <w:p>
            <w:pPr>
              <w:spacing w:after="0" w:line="252" w:lineRule="auto"/>
              <w:jc w:val="left"/>
            </w:pPr>
            <w:r>
              <w:rPr>
                <w:rFonts w:ascii="Calibri" w:hAnsi="Calibri"/>
                <w:color w:val="1F2937"/>
                <w:sz w:val="18"/>
              </w:rPr>
              <w:t>Componentes principais nos breakpoints definidos</w:t>
            </w:r>
          </w:p>
        </w:tc>
      </w:tr>
    </w:tbl>
    <w:p>
      <w:pPr>
        <w:widowControl/>
        <w:spacing w:after="20"/>
      </w:pPr>
    </w:p>
    <w:p>
      <w:pPr>
        <w:pStyle w:val="Heading1"/>
        <w:keepNext/>
        <w:pageBreakBefore/>
        <w:widowControl/>
      </w:pPr>
      <w:r>
        <w:t>25. Entregáveis obrigatórios</w:t>
      </w:r>
    </w:p>
    <w:p>
      <w:pPr>
        <w:spacing w:after="80" w:line="300" w:lineRule="auto"/>
        <w:widowControl/>
        <w:numPr>
          <w:ilvl w:val="0"/>
          <w:numId w:val="10"/>
        </w:numPr>
      </w:pPr>
      <w:r>
        <w:rPr>
          <w:rFonts w:ascii="Calibri" w:hAnsi="Calibri"/>
          <w:color w:val="1F2937"/>
          <w:sz w:val="22"/>
        </w:rPr>
        <w:t>Código-fonte completo, organizado e sem segredos reais.</w:t>
      </w:r>
    </w:p>
    <w:p>
      <w:pPr>
        <w:spacing w:after="80" w:line="300" w:lineRule="auto"/>
        <w:widowControl/>
        <w:numPr>
          <w:ilvl w:val="0"/>
          <w:numId w:val="10"/>
        </w:numPr>
      </w:pPr>
      <w:r>
        <w:rPr>
          <w:rFonts w:ascii="Calibri" w:hAnsi="Calibri"/>
          <w:color w:val="1F2937"/>
          <w:sz w:val="22"/>
        </w:rPr>
        <w:t>README em português com desenvolvimento, testes, build, deploy e solução de problemas.</w:t>
      </w:r>
    </w:p>
    <w:p>
      <w:pPr>
        <w:spacing w:after="80" w:line="300" w:lineRule="auto"/>
        <w:widowControl/>
        <w:numPr>
          <w:ilvl w:val="0"/>
          <w:numId w:val="10"/>
        </w:numPr>
      </w:pPr>
      <w:r>
        <w:rPr>
          <w:rFonts w:ascii="Calibri" w:hAnsi="Calibri"/>
          <w:color w:val="1F2937"/>
          <w:sz w:val="22"/>
        </w:rPr>
        <w:t>Arquitetura, decisões técnicas e diagramas essenciais.</w:t>
      </w:r>
    </w:p>
    <w:p>
      <w:pPr>
        <w:spacing w:after="80" w:line="300" w:lineRule="auto"/>
        <w:widowControl/>
        <w:numPr>
          <w:ilvl w:val="0"/>
          <w:numId w:val="10"/>
        </w:numPr>
      </w:pPr>
      <w:r>
        <w:rPr>
          <w:rFonts w:ascii="Calibri" w:hAnsi="Calibri"/>
          <w:color w:val="1F2937"/>
          <w:sz w:val="22"/>
        </w:rPr>
        <w:t>Schema, migrações, seeds sintéticos e rotina de backup/restore.</w:t>
      </w:r>
    </w:p>
    <w:p>
      <w:pPr>
        <w:spacing w:after="80" w:line="300" w:lineRule="auto"/>
        <w:widowControl/>
        <w:numPr>
          <w:ilvl w:val="0"/>
          <w:numId w:val="10"/>
        </w:numPr>
      </w:pPr>
      <w:r>
        <w:rPr>
          <w:rFonts w:ascii="Calibri" w:hAnsi="Calibri"/>
          <w:color w:val="1F2937"/>
          <w:sz w:val="22"/>
        </w:rPr>
        <w:t>Design system, componentes acessíveis e documentação das páginas.</w:t>
      </w:r>
    </w:p>
    <w:p>
      <w:pPr>
        <w:spacing w:after="80" w:line="300" w:lineRule="auto"/>
        <w:widowControl/>
        <w:numPr>
          <w:ilvl w:val="0"/>
          <w:numId w:val="10"/>
        </w:numPr>
      </w:pPr>
      <w:r>
        <w:rPr>
          <w:rFonts w:ascii="Calibri" w:hAnsi="Calibri"/>
          <w:color w:val="1F2937"/>
          <w:sz w:val="22"/>
        </w:rPr>
        <w:t>CMS funcional com papéis, workflow e auditoria.</w:t>
      </w:r>
    </w:p>
    <w:p>
      <w:pPr>
        <w:spacing w:after="80" w:line="300" w:lineRule="auto"/>
        <w:widowControl/>
        <w:numPr>
          <w:ilvl w:val="0"/>
          <w:numId w:val="10"/>
        </w:numPr>
      </w:pPr>
      <w:r>
        <w:rPr>
          <w:rFonts w:ascii="Calibri" w:hAnsi="Calibri"/>
          <w:color w:val="1F2937"/>
          <w:sz w:val="22"/>
        </w:rPr>
        <w:t>Testes automatizados e fixtures sem conteúdo protegido.</w:t>
      </w:r>
    </w:p>
    <w:p>
      <w:pPr>
        <w:spacing w:after="80" w:line="300" w:lineRule="auto"/>
        <w:widowControl/>
        <w:numPr>
          <w:ilvl w:val="0"/>
          <w:numId w:val="10"/>
        </w:numPr>
      </w:pPr>
      <w:r>
        <w:rPr>
          <w:rFonts w:ascii="Calibri" w:hAnsi="Calibri"/>
          <w:color w:val="1F2937"/>
          <w:sz w:val="22"/>
        </w:rPr>
        <w:t>Catálogo demonstrativo com fontes oficiais e direitos claramente marcados.</w:t>
      </w:r>
    </w:p>
    <w:p>
      <w:pPr>
        <w:spacing w:after="80" w:line="300" w:lineRule="auto"/>
        <w:widowControl/>
        <w:numPr>
          <w:ilvl w:val="0"/>
          <w:numId w:val="10"/>
        </w:numPr>
      </w:pPr>
      <w:r>
        <w:rPr>
          <w:rFonts w:ascii="Calibri" w:hAnsi="Calibri"/>
          <w:color w:val="1F2937"/>
          <w:sz w:val="22"/>
        </w:rPr>
        <w:t>Relatório final com implementado, limitações, riscos e próximos passos.</w:t>
      </w:r>
    </w:p>
    <w:p>
      <w:pPr>
        <w:pStyle w:val="Heading1"/>
        <w:keepNext/>
        <w:pageBreakBefore/>
        <w:widowControl/>
      </w:pPr>
      <w:r>
        <w:t>26. Prompt mestre para Codex ou Claude</w:t>
      </w:r>
    </w:p>
    <w:tbl>
      <w:tblPr>
        <w:tblStyle w:val="TableGrid"/>
        <w:tblW w:type="dxa" w:w="9360"/>
        <w:tblLayout w:type="fixed"/>
        <w:tblLook w:firstColumn="1" w:firstRow="1" w:lastColumn="0" w:lastRow="0" w:noHBand="0" w:noVBand="1" w:val="04A0"/>
        <w:tblInd w:w="120" w:type="dxa"/>
        <w:tblBorders>
          <w:top w:val="single" w:sz="2" w:space="0" w:color="E8EEF5"/>
          <w:left w:val="single" w:sz="2" w:space="0" w:color="E8EEF5"/>
          <w:bottom w:val="single" w:sz="2" w:space="0" w:color="E8EEF5"/>
          <w:right w:val="single" w:sz="2" w:space="0" w:color="E8EEF5"/>
          <w:insideH w:val="single" w:sz="2" w:space="0" w:color="E8EEF5"/>
          <w:insideV w:val="single" w:sz="2" w:space="0" w:color="E8EEF5"/>
        </w:tblBorders>
      </w:tblPr>
      <w:tblGrid>
        <w:gridCol w:w="9360"/>
      </w:tblGrid>
      <w:tr>
        <w:trPr>
          <w:cantSplit/>
        </w:trPr>
        <w:tc>
          <w:tcPr>
            <w:tcW w:type="dxa" w:w="9360"/>
            <w:shd w:fill="E8EEF5"/>
            <w:tcMar>
              <w:top w:w="80" w:type="dxa"/>
              <w:start w:w="120" w:type="dxa"/>
              <w:bottom w:w="80" w:type="dxa"/>
              <w:end w:w="120" w:type="dxa"/>
            </w:tcMar>
            <w:vAlign w:val="center"/>
          </w:tcPr>
          <w:p>
            <w:pPr>
              <w:keepNext/>
              <w:spacing w:after="80"/>
            </w:pPr>
            <w:r>
              <w:rPr>
                <w:rFonts w:ascii="Calibri" w:hAnsi="Calibri"/>
                <w:b/>
                <w:color w:val="2E74B5"/>
                <w:sz w:val="20"/>
              </w:rPr>
              <w:t>COMO USAR</w:t>
            </w:r>
          </w:p>
          <w:p>
            <w:pPr>
              <w:spacing w:after="0" w:line="288" w:lineRule="auto"/>
            </w:pPr>
            <w:r>
              <w:rPr>
                <w:rFonts w:ascii="Calibri" w:hAnsi="Calibri"/>
                <w:color w:val="1F2937"/>
                <w:sz w:val="21"/>
              </w:rPr>
              <w:t>Anexe este documento ao projeto e cole o texto abaixo. O agente deve considerar todas as seções anteriores como requisitos normativos e iniciar pela inspeção do repositório.</w:t>
            </w:r>
          </w:p>
        </w:tc>
      </w:tr>
    </w:tbl>
    <w:p>
      <w:pPr>
        <w:widowControl/>
        <w:spacing w:after="20"/>
      </w:pPr>
    </w:p>
    <w:tbl>
      <w:tblPr>
        <w:tblW w:type="dxa" w:w="9360"/>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rPr>
          <w:cantSplit/>
        </w:trPr>
        <w:tc>
          <w:tcPr>
            <w:tcW w:type="dxa" w:w="9360"/>
            <w:shd w:fill="F2F4F7"/>
            <w:tcMar>
              <w:top w:w="80" w:type="dxa"/>
              <w:start w:w="120" w:type="dxa"/>
              <w:bottom w:w="80" w:type="dxa"/>
              <w:end w:w="120" w:type="dxa"/>
            </w:tcMar>
            <w:vAlign w:val="center"/>
          </w:tcPr>
          <w:p>
            <w:pPr>
              <w:pStyle w:val="CodeBlock"/>
              <w:spacing w:after="0"/>
            </w:pPr>
            <w:r>
              <w:rPr>
                <w:rFonts w:ascii="Consolas" w:hAnsi="Consolas"/>
                <w:color w:val="1F2937"/>
                <w:sz w:val="18"/>
              </w:rPr>
              <w:t>Você é o engenheiro principal responsável por construir o AprendeVest.com descrito no documento anexado.</w:t>
            </w:r>
            <w:r>
              <w:br/>
            </w:r>
            <w:r>
              <w:rPr>
                <w:rFonts w:ascii="Consolas" w:hAnsi="Consolas"/>
                <w:color w:val="1F2937"/>
                <w:sz w:val="18"/>
              </w:rPr>
            </w:r>
            <w:r>
              <w:br/>
            </w:r>
            <w:r>
              <w:rPr>
                <w:rFonts w:ascii="Consolas" w:hAnsi="Consolas"/>
                <w:color w:val="1F2937"/>
                <w:sz w:val="18"/>
              </w:rPr>
              <w:t>Leia a especificação inteira antes de editar qualquer arquivo. Inspecione o repositório, identifique o estado atual,</w:t>
            </w:r>
            <w:r>
              <w:br/>
            </w:r>
            <w:r>
              <w:rPr>
                <w:rFonts w:ascii="Consolas" w:hAnsi="Consolas"/>
                <w:color w:val="1F2937"/>
                <w:sz w:val="18"/>
              </w:rPr>
              <w:t>os riscos e as decisões pendentes. Se estiver vazio, inicialize uma arquitetura simples compatível com a Fase 0.</w:t>
            </w:r>
            <w:r>
              <w:br/>
            </w:r>
            <w:r>
              <w:rPr>
                <w:rFonts w:ascii="Consolas" w:hAnsi="Consolas"/>
                <w:color w:val="1F2937"/>
                <w:sz w:val="18"/>
              </w:rPr>
            </w:r>
            <w:r>
              <w:br/>
            </w:r>
            <w:r>
              <w:rPr>
                <w:rFonts w:ascii="Consolas" w:hAnsi="Consolas"/>
                <w:color w:val="1F2937"/>
                <w:sz w:val="18"/>
              </w:rPr>
              <w:t>Objetivo: entregar uma plataforma web responsiva em português do Brasil que organize vestibulares, matérias,</w:t>
            </w:r>
            <w:r>
              <w:br/>
            </w:r>
            <w:r>
              <w:rPr>
                <w:rFonts w:ascii="Consolas" w:hAnsi="Consolas"/>
                <w:color w:val="1F2937"/>
                <w:sz w:val="18"/>
              </w:rPr>
              <w:t>videoaulas, resumos, mapas mentais, flashcards, questões, provas anteriores, simulados, redação, plano de estudos</w:t>
            </w:r>
            <w:r>
              <w:br/>
            </w:r>
            <w:r>
              <w:rPr>
                <w:rFonts w:ascii="Consolas" w:hAnsi="Consolas"/>
                <w:color w:val="1F2937"/>
                <w:sz w:val="18"/>
              </w:rPr>
              <w:t>e desempenho. O sistema deve crescer por dados e CMS, não por listas fixas no código.</w:t>
            </w:r>
            <w:r>
              <w:br/>
            </w:r>
            <w:r>
              <w:rPr>
                <w:rFonts w:ascii="Consolas" w:hAnsi="Consolas"/>
                <w:color w:val="1F2937"/>
                <w:sz w:val="18"/>
              </w:rPr>
            </w:r>
            <w:r>
              <w:br/>
            </w:r>
            <w:r>
              <w:rPr>
                <w:rFonts w:ascii="Consolas" w:hAnsi="Consolas"/>
                <w:color w:val="1F2937"/>
                <w:sz w:val="18"/>
              </w:rPr>
              <w:t>Regras de execução:</w:t>
            </w:r>
            <w:r>
              <w:br/>
            </w:r>
            <w:r>
              <w:rPr>
                <w:rFonts w:ascii="Consolas" w:hAnsi="Consolas"/>
                <w:color w:val="1F2937"/>
                <w:sz w:val="18"/>
              </w:rPr>
              <w:t>1. Priorize a jornada completa cadastro -&gt; objetivo -&gt; estudo -&gt; prática -&gt; revisão -&gt; desempenho.</w:t>
            </w:r>
            <w:r>
              <w:br/>
            </w:r>
            <w:r>
              <w:rPr>
                <w:rFonts w:ascii="Consolas" w:hAnsi="Consolas"/>
                <w:color w:val="1F2937"/>
                <w:sz w:val="18"/>
              </w:rPr>
              <w:t>2. Não entregue apenas protótipos visuais; os controles do fluxo principal devem funcionar.</w:t>
            </w:r>
            <w:r>
              <w:br/>
            </w:r>
            <w:r>
              <w:rPr>
                <w:rFonts w:ascii="Consolas" w:hAnsi="Consolas"/>
                <w:color w:val="1F2937"/>
                <w:sz w:val="18"/>
              </w:rPr>
              <w:t>3. Implemente por fases, com checkpoints pequenos, testes relevantes e correção de regressões.</w:t>
            </w:r>
            <w:r>
              <w:br/>
            </w:r>
            <w:r>
              <w:rPr>
                <w:rFonts w:ascii="Consolas" w:hAnsi="Consolas"/>
                <w:color w:val="1F2937"/>
                <w:sz w:val="18"/>
              </w:rPr>
              <w:t>4. Use TypeScript, contratos validados, banco com migrações e dados de demonstração sintéticos.</w:t>
            </w:r>
            <w:r>
              <w:br/>
            </w:r>
            <w:r>
              <w:rPr>
                <w:rFonts w:ascii="Consolas" w:hAnsi="Consolas"/>
                <w:color w:val="1F2937"/>
                <w:sz w:val="18"/>
              </w:rPr>
              <w:t>5. Modele vestibulares, anos, matérias, tópicos, conteúdos e questões como entidades administráveis.</w:t>
            </w:r>
            <w:r>
              <w:br/>
            </w:r>
            <w:r>
              <w:rPr>
                <w:rFonts w:ascii="Consolas" w:hAnsi="Consolas"/>
                <w:color w:val="1F2937"/>
                <w:sz w:val="18"/>
              </w:rPr>
              <w:t>6. Preserve acessibilidade, segurança, LGPD, fontes, licenças e versionamento editorial desde o início.</w:t>
            </w:r>
            <w:r>
              <w:br/>
            </w:r>
            <w:r>
              <w:rPr>
                <w:rFonts w:ascii="Consolas" w:hAnsi="Consolas"/>
                <w:color w:val="1F2937"/>
                <w:sz w:val="18"/>
              </w:rPr>
              <w:t>7. Não copie provas ou materiais sem autorização; use links oficiais e registre direitos de cada arquivo.</w:t>
            </w:r>
            <w:r>
              <w:br/>
            </w:r>
            <w:r>
              <w:rPr>
                <w:rFonts w:ascii="Consolas" w:hAnsi="Consolas"/>
                <w:color w:val="1F2937"/>
                <w:sz w:val="18"/>
              </w:rPr>
              <w:t>8. Toda IA deve ter fallback, citar conteúdo revisado, indicar incerteza e passar por avaliação.</w:t>
            </w:r>
            <w:r>
              <w:br/>
            </w:r>
            <w:r>
              <w:rPr>
                <w:rFonts w:ascii="Consolas" w:hAnsi="Consolas"/>
                <w:color w:val="1F2937"/>
                <w:sz w:val="18"/>
              </w:rPr>
              <w:t>9. Não introduza dependência paga obrigatória no núcleo do MVP sem justificar e obter aprovação.</w:t>
            </w:r>
            <w:r>
              <w:br/>
            </w:r>
            <w:r>
              <w:rPr>
                <w:rFonts w:ascii="Consolas" w:hAnsi="Consolas"/>
                <w:color w:val="1F2937"/>
                <w:sz w:val="18"/>
              </w:rPr>
              <w:t>10. Preserve alterações existentes fora do escopo e nunca use operações destrutivas desnecessárias.</w:t>
            </w:r>
            <w:r>
              <w:br/>
            </w:r>
            <w:r>
              <w:rPr>
                <w:rFonts w:ascii="Consolas" w:hAnsi="Consolas"/>
                <w:color w:val="1F2937"/>
                <w:sz w:val="18"/>
              </w:rPr>
            </w:r>
            <w:r>
              <w:br/>
            </w:r>
            <w:r>
              <w:rPr>
                <w:rFonts w:ascii="Consolas" w:hAnsi="Consolas"/>
                <w:color w:val="1F2937"/>
                <w:sz w:val="18"/>
              </w:rPr>
              <w:t>Modo de trabalho:</w:t>
            </w:r>
            <w:r>
              <w:br/>
            </w:r>
            <w:r>
              <w:rPr>
                <w:rFonts w:ascii="Consolas" w:hAnsi="Consolas"/>
                <w:color w:val="1F2937"/>
                <w:sz w:val="18"/>
              </w:rPr>
              <w:t>- Comece apresentando arquitetura proposta, riscos e plano curto para a Fase 0.</w:t>
            </w:r>
            <w:r>
              <w:br/>
            </w:r>
            <w:r>
              <w:rPr>
                <w:rFonts w:ascii="Consolas" w:hAnsi="Consolas"/>
                <w:color w:val="1F2937"/>
                <w:sz w:val="18"/>
              </w:rPr>
              <w:t>- Em cada checkpoint, informe arquivos alterados, testes executados, resultado e próximo passo.</w:t>
            </w:r>
            <w:r>
              <w:br/>
            </w:r>
            <w:r>
              <w:rPr>
                <w:rFonts w:ascii="Consolas" w:hAnsi="Consolas"/>
                <w:color w:val="1F2937"/>
                <w:sz w:val="18"/>
              </w:rPr>
              <w:t>- Quando houver ambiguidade não bloqueante, escolha a solução mais simples e registre a decisão.</w:t>
            </w:r>
            <w:r>
              <w:br/>
            </w:r>
            <w:r>
              <w:rPr>
                <w:rFonts w:ascii="Consolas" w:hAnsi="Consolas"/>
                <w:color w:val="1F2937"/>
                <w:sz w:val="18"/>
              </w:rPr>
              <w:t>- Só considere uma fase concluída quando seus critérios de saída estiverem demonstrados.</w:t>
            </w:r>
            <w:r>
              <w:br/>
            </w:r>
            <w:r>
              <w:rPr>
                <w:rFonts w:ascii="Consolas" w:hAnsi="Consolas"/>
                <w:color w:val="1F2937"/>
                <w:sz w:val="18"/>
              </w:rPr>
            </w:r>
            <w:r>
              <w:br/>
            </w:r>
            <w:r>
              <w:rPr>
                <w:rFonts w:ascii="Consolas" w:hAnsi="Consolas"/>
                <w:color w:val="1F2937"/>
                <w:sz w:val="18"/>
              </w:rPr>
              <w:t>Agora inspecione o repositório e inicie a Fase 0. Não comece pelo tutor de IA nem por pagamentos.</w:t>
            </w:r>
          </w:p>
        </w:tc>
      </w:tr>
    </w:tbl>
    <w:p>
      <w:pPr>
        <w:widowControl/>
        <w:spacing w:after="20"/>
      </w:pPr>
    </w:p>
    <w:p>
      <w:pPr>
        <w:pStyle w:val="Heading1"/>
        <w:keepNext/>
        <w:pageBreakBefore/>
        <w:widowControl/>
      </w:pPr>
      <w:r>
        <w:t>27. Definição de pronto</w:t>
      </w:r>
    </w:p>
    <w:p>
      <w:pPr>
        <w:widowControl/>
      </w:pPr>
      <w:r>
        <w:t>O AprendeVest.com estará pronto para validação inicial quando um estudante conseguir, sem ajuda técnica, criar uma conta, selecionar seu objetivo, estudar uma aula, resolver questões, revisar erros, realizar uma prova ou simulado e entender seu progresso; e quando uma equipe editorial conseguir publicar novos vestibulares, conteúdos e questões com fonte, direitos, revisão e versionamento.</w:t>
      </w:r>
    </w:p>
    <w:tbl>
      <w:tblPr>
        <w:tblStyle w:val="TableGrid"/>
        <w:tblW w:type="dxa" w:w="9360"/>
        <w:tblLayout w:type="fixed"/>
        <w:tblLook w:firstColumn="1" w:firstRow="1" w:lastColumn="0" w:lastRow="0" w:noHBand="0" w:noVBand="1" w:val="04A0"/>
        <w:tblInd w:w="120" w:type="dxa"/>
        <w:tblBorders>
          <w:top w:val="single" w:sz="2" w:space="0" w:color="E8F5F3"/>
          <w:left w:val="single" w:sz="2" w:space="0" w:color="E8F5F3"/>
          <w:bottom w:val="single" w:sz="2" w:space="0" w:color="E8F5F3"/>
          <w:right w:val="single" w:sz="2" w:space="0" w:color="E8F5F3"/>
          <w:insideH w:val="single" w:sz="2" w:space="0" w:color="E8F5F3"/>
          <w:insideV w:val="single" w:sz="2" w:space="0" w:color="E8F5F3"/>
        </w:tblBorders>
      </w:tblPr>
      <w:tblGrid>
        <w:gridCol w:w="9360"/>
      </w:tblGrid>
      <w:tr>
        <w:trPr>
          <w:cantSplit/>
        </w:trPr>
        <w:tc>
          <w:tcPr>
            <w:tcW w:type="dxa" w:w="9360"/>
            <w:shd w:fill="E8F5F3"/>
            <w:tcMar>
              <w:top w:w="80" w:type="dxa"/>
              <w:start w:w="120" w:type="dxa"/>
              <w:bottom w:w="80" w:type="dxa"/>
              <w:end w:w="120" w:type="dxa"/>
            </w:tcMar>
            <w:vAlign w:val="center"/>
          </w:tcPr>
          <w:p>
            <w:pPr>
              <w:keepNext/>
              <w:spacing w:after="80"/>
            </w:pPr>
            <w:r>
              <w:rPr>
                <w:rFonts w:ascii="Calibri" w:hAnsi="Calibri"/>
                <w:b/>
                <w:color w:val="0F8B8D"/>
                <w:sz w:val="20"/>
              </w:rPr>
              <w:t>PRINCÍPIO FINAL</w:t>
            </w:r>
          </w:p>
          <w:p>
            <w:pPr>
              <w:spacing w:after="0" w:line="288" w:lineRule="auto"/>
            </w:pPr>
            <w:r>
              <w:rPr>
                <w:rFonts w:ascii="Calibri" w:hAnsi="Calibri"/>
                <w:color w:val="1F2937"/>
                <w:sz w:val="21"/>
              </w:rPr>
              <w:t>A força do produto não será a quantidade bruta de arquivos, mas a combinação de cobertura confiável, orientação de estudo, prática de qualidade e melhoria mensurável da aprendizagem.</w:t>
            </w:r>
          </w:p>
        </w:tc>
      </w:tr>
    </w:tbl>
    <w:p>
      <w:pPr>
        <w:widowControl/>
        <w:spacing w:after="20"/>
      </w:pPr>
    </w:p>
    <w:sectPr w:rsidR="00FC693F" w:rsidRPr="0006063C" w:rsidSect="00034616">
      <w:headerReference w:type="default" r:id="rId9"/>
      <w:footerReference w:type="default" r:id="rId10"/>
      <w:footerReference w:type="first" r:id="rId1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667085"/>
        <w:sz w:val="17"/>
      </w:rPr>
      <w:t xml:space="preserve">Página </w:t>
    </w:r>
    <w:r>
      <w:rPr>
        <w:rFonts w:ascii="Calibri" w:hAnsi="Calibri"/>
        <w:color w:val="667085"/>
        <w:sz w:val="17"/>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7085"/>
        <w:sz w:val="17"/>
      </w:rPr>
      <w:t>Versão 1.0  |  Agosto de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7"/>
      </w:rPr>
      <w:t>AprendeVest.com  |  Especificação de produto e implementação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rPr>
        <w:rFonts w:ascii="Symbol" w:hAnsi="Symbol"/>
      </w:r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1">
    <w:abstractNumId w:val="10"/>
  </w:num>
  <w:num w:numId="12">
    <w:abstractNumId w:val="10"/>
    <w:lvlOverride w:ilvl="0">
      <w:startOverride w:val="1"/>
    </w:lvlOverride>
  </w:num>
  <w:num w:numId="13">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52"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52"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52"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Calibri" w:hAnsi="Calibri"/>
      <w:b/>
      <w:color w:val="153A5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line="276" w:lineRule="auto"/>
    </w:pPr>
    <w:rPr>
      <w:rFonts w:asciiTheme="majorHAnsi" w:eastAsiaTheme="majorEastAsia" w:hAnsiTheme="majorHAnsi" w:cstheme="majorBidi" w:ascii="Calibri" w:hAnsi="Calibri"/>
      <w:i/>
      <w:iCs/>
      <w:color w:val="66708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pPr>
      <w:spacing w:before="80" w:after="80"/>
    </w:pPr>
    <w:rPr>
      <w:rFonts w:ascii="Calibri" w:hAnsi="Calibri"/>
      <w:color w:val="667085"/>
      <w:sz w:val="18"/>
    </w:rPr>
  </w:style>
  <w:style w:type="paragraph" w:customStyle="1" w:styleId="Kicker">
    <w:name w:val="Kicker"/>
    <w:pPr>
      <w:spacing w:after="160"/>
    </w:pPr>
    <w:rPr>
      <w:rFonts w:ascii="Calibri" w:hAnsi="Calibri"/>
      <w:b/>
      <w:color w:val="0F8B8D"/>
      <w:sz w:val="21"/>
    </w:rPr>
  </w:style>
  <w:style w:type="paragraph" w:customStyle="1" w:styleId="CalloutLabel">
    <w:name w:val="Callout Label"/>
    <w:pPr>
      <w:spacing w:after="60"/>
    </w:pPr>
    <w:rPr>
      <w:rFonts w:ascii="Calibri" w:hAnsi="Calibri"/>
      <w:b/>
      <w:color w:val="153A5B"/>
      <w:sz w:val="20"/>
    </w:rPr>
  </w:style>
  <w:style w:type="paragraph" w:customStyle="1" w:styleId="CodeBlock">
    <w:name w:val="Code Block"/>
    <w:pPr>
      <w:spacing w:after="60" w:line="252" w:lineRule="auto"/>
    </w:pPr>
    <w:rPr>
      <w:rFonts w:ascii="Consolas" w:hAnsi="Consolas"/>
      <w:color w:val="1F2937"/>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AprendeVest.com - Especificação de produto e implementação</dc:title>
  <dc:subject>Plataforma de estudos para vestibulares</dc:subject>
  <dc:creator>OpenAI</dc:creator>
  <cp:keywords>AprendeVest, vestibular, ENEM, estudos, especificação, produto</cp:keywords>
  <dc:description>generated by python-docx</dc:description>
  <cp:lastModifiedBy/>
  <cp:revision>1</cp:revision>
  <dcterms:created xsi:type="dcterms:W3CDTF">2013-12-23T23:15:00Z</dcterms:created>
  <dcterms:modified xsi:type="dcterms:W3CDTF">2013-12-23T23:15:00Z</dcterms:modified>
  <cp:category/>
</cp:coreProperties>
</file>