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3EA2" w14:textId="3AAF3212" w:rsidR="00CE4850" w:rsidRDefault="00B93FCD" w:rsidP="00B93FC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B93FCD">
        <w:rPr>
          <w:rFonts w:asciiTheme="majorHAnsi" w:hAnsiTheme="majorHAnsi" w:cstheme="majorHAnsi"/>
          <w:b/>
          <w:bCs/>
          <w:sz w:val="44"/>
          <w:szCs w:val="44"/>
        </w:rPr>
        <w:t>Semântica HTML</w:t>
      </w:r>
    </w:p>
    <w:p w14:paraId="6E20BA0C" w14:textId="788E5292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</w:p>
    <w:p w14:paraId="0702A0C1" w14:textId="0ADDCD61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</w:p>
    <w:p w14:paraId="7A1CBDBA" w14:textId="572FB609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Negrito e Itálico em HTML possuem uma maneira semântica e não semântica de serem aplicados.</w:t>
      </w:r>
    </w:p>
    <w:p w14:paraId="5C674964" w14:textId="6686B5DF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Para o negrito, usando a tag b(não semântica) o texto apresentará forma em negrito. Usando a tag Strong(semântica) o texto apresentará destaque em negrito. Dessa forma é recomendável utilizar a tag Strong.</w:t>
      </w:r>
    </w:p>
    <w:p w14:paraId="58FC28B1" w14:textId="6E301576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Para o itálico usando a tag i(não semântica) o texto apresentará forma em itálico. Usando a tag em(semântica) o texto apresentará ênfase em itálico. Dessa forma é recomendável utilizar a tag em.</w:t>
      </w:r>
    </w:p>
    <w:p w14:paraId="45B4498D" w14:textId="01821B6C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É importante destacar que visualmente as tags não apresentam diferenças, mas a interpretação do HTML é diferente.</w:t>
      </w:r>
    </w:p>
    <w:p w14:paraId="7762AFE9" w14:textId="4498FC75" w:rsidR="00B93FCD" w:rsidRDefault="00B93FCD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Utilizando o atalho CTRL + SHIFT + P, é possível envolver um texto em uma tag automaticamente caso tenha esquecido de aplica-la. Basta apertar as teclas, digitar abb, selecionar Wrap Abreviation, escrever a tag que quer usar e apertar ENTER.</w:t>
      </w:r>
    </w:p>
    <w:p w14:paraId="5A42D42F" w14:textId="1762CF5D" w:rsidR="00505DBC" w:rsidRDefault="00505DBC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Podemos usar a tag Mark para marcar um texto.</w:t>
      </w:r>
    </w:p>
    <w:p w14:paraId="44B9EC71" w14:textId="7FBD1CF3" w:rsidR="00505DBC" w:rsidRDefault="00505DBC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Podemos usar a tag small para marcar um texto como pequeno. Existe a tag big para marcar um texto como grande, mas ela está se tornando obsoleta embora ainda funcione.</w:t>
      </w:r>
    </w:p>
    <w:p w14:paraId="150C92BC" w14:textId="2ED1C0E5" w:rsidR="00505DBC" w:rsidRDefault="00505DBC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tag del é usada para marcar um texto como excluído para marcar que ele deve ser lido mas não considerado.</w:t>
      </w:r>
    </w:p>
    <w:p w14:paraId="3FE1EC88" w14:textId="5E3E6E56" w:rsidR="00505DBC" w:rsidRDefault="00505DBC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tag ins é usada para marcar um texto como inserido para dar uma ênfase e indicar que ele foi adicionado depois. Visualmente o texto fica sublinhado e possui significado semântico para o HTML. Podemos sublinhar um texto com a tag U(não semântica), porém o HTML reconhece como forma.</w:t>
      </w:r>
    </w:p>
    <w:p w14:paraId="1C1BB183" w14:textId="092071DF" w:rsidR="00505DBC" w:rsidRDefault="00505DBC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tag sup é usada para inserir coisas do tipo x^2 onde o dois será posicionado acima.</w:t>
      </w:r>
    </w:p>
    <w:p w14:paraId="3CBD3DEC" w14:textId="0DF629EF" w:rsidR="00505DBC" w:rsidRPr="00B93FCD" w:rsidRDefault="00505DBC" w:rsidP="00B93F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tag sub é usada para inserir coisas do tipo H20 onde o dois será posicionado abaixo.</w:t>
      </w:r>
    </w:p>
    <w:sectPr w:rsidR="00505DBC" w:rsidRPr="00B93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3E"/>
    <w:rsid w:val="00505DBC"/>
    <w:rsid w:val="00B27C3E"/>
    <w:rsid w:val="00B93FCD"/>
    <w:rsid w:val="00C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4BDB"/>
  <w15:chartTrackingRefBased/>
  <w15:docId w15:val="{5FEE4E4C-C133-4B09-A353-0C44573F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gomes</dc:creator>
  <cp:keywords/>
  <dc:description/>
  <cp:lastModifiedBy>fabio gomes</cp:lastModifiedBy>
  <cp:revision>3</cp:revision>
  <dcterms:created xsi:type="dcterms:W3CDTF">2022-11-21T13:21:00Z</dcterms:created>
  <dcterms:modified xsi:type="dcterms:W3CDTF">2022-11-21T13:57:00Z</dcterms:modified>
</cp:coreProperties>
</file>