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a79a9c27b359bc1eda1587ffd4650c09b93cd"/>
      <w:r>
        <w:t xml:space="preserve">Development and Validation of a Smartphone-Based Computer Vision and Machine Learning System for In-Field Bovine Skin and Hair Coat Colorimetry: Comprehensive Methodology</w:t>
      </w:r>
      <w:bookmarkEnd w:id="20"/>
    </w:p>
    <w:p>
      <w:pPr>
        <w:pStyle w:val="FirstParagraph"/>
      </w:pPr>
      <w:r>
        <w:rPr>
          <w:b/>
        </w:rPr>
        <w:t xml:space="preserve">Target Journal:</w:t>
      </w:r>
      <w:r>
        <w:t xml:space="preserve"> </w:t>
      </w:r>
      <w:r>
        <w:rPr>
          <w:i/>
        </w:rPr>
        <w:t xml:space="preserve">Smart Agricultural Technology</w:t>
      </w:r>
      <w:r>
        <w:t xml:space="preserve"> </w:t>
      </w:r>
      <w:r>
        <w:t xml:space="preserve">(Elsevier)</w:t>
      </w:r>
      <w:r>
        <w:br w:type="textWrapping"/>
      </w:r>
      <w:r>
        <w:rPr>
          <w:b/>
        </w:rPr>
        <w:t xml:space="preserve">Authors / Affiliation:</w:t>
      </w:r>
      <w:r>
        <w:t xml:space="preserve"> </w:t>
      </w:r>
      <w:r>
        <w:t xml:space="preserve">Faculty of Veterinary Medicine and Animal Science, Federal University of Mato Grosso do Sul (UFMS) &amp; Brazilian Agricultural Research Corporation (Embrapa Beef Cattle –</w:t>
      </w:r>
      <w:r>
        <w:t xml:space="preserve"> </w:t>
      </w:r>
      <w:r>
        <w:rPr>
          <w:i/>
        </w:rPr>
        <w:t xml:space="preserve">Embrapa Gado de Corte</w:t>
      </w:r>
      <w:r>
        <w:t xml:space="preserve">), Campo Grande, MS, Brazil.</w:t>
      </w:r>
    </w:p>
    <w:p>
      <w:r>
        <w:pict>
          <v:rect style="width:0;height:1.5pt" o:hralign="center" o:hrstd="t" o:hr="t"/>
        </w:pict>
      </w:r>
    </w:p>
    <w:p>
      <w:pPr>
        <w:pStyle w:val="Heading3"/>
      </w:pPr>
      <w:bookmarkStart w:id="21" w:name="research-objectives"/>
      <w:r>
        <w:t xml:space="preserve">Research Objectives</w:t>
      </w:r>
      <w:bookmarkEnd w:id="21"/>
    </w:p>
    <w:p>
      <w:pPr>
        <w:pStyle w:val="Compact"/>
        <w:numPr>
          <w:numId w:val="1001"/>
          <w:ilvl w:val="0"/>
        </w:numPr>
      </w:pPr>
      <w:r>
        <w:rPr>
          <w:b/>
        </w:rPr>
        <w:t xml:space="preserve">General Objective:</w:t>
      </w:r>
      <w:r>
        <w:t xml:space="preserve"> </w:t>
      </w:r>
      <w:r>
        <w:t xml:space="preserve">To develop and validate an artificial intelligence-driven computational methodology to accurately estimate the skin and hair coat color of Nellore cattle under operational tropical field conditions.</w:t>
      </w:r>
    </w:p>
    <w:p>
      <w:pPr>
        <w:pStyle w:val="Compact"/>
        <w:numPr>
          <w:numId w:val="1001"/>
          <w:ilvl w:val="0"/>
        </w:numPr>
      </w:pPr>
      <w:r>
        <w:rPr>
          <w:b/>
        </w:rPr>
        <w:t xml:space="preserve">Specific Objectives:</w:t>
      </w:r>
    </w:p>
    <w:p>
      <w:pPr>
        <w:pStyle w:val="Compact"/>
        <w:numPr>
          <w:numId w:val="1002"/>
          <w:ilvl w:val="1"/>
        </w:numPr>
      </w:pPr>
      <w:r>
        <w:t xml:space="preserve">To compare computational smartphone computer vision estimates directly against ground-truth instrumental tristimulus colorimetry;</w:t>
      </w:r>
    </w:p>
    <w:p>
      <w:pPr>
        <w:pStyle w:val="Compact"/>
        <w:numPr>
          <w:numId w:val="1002"/>
          <w:ilvl w:val="1"/>
        </w:numPr>
      </w:pPr>
      <w:r>
        <w:t xml:space="preserve">To evaluate the temporal stability and metrological agreement between methods across distinct seasonal campaigns in relation to dynamic environmental microclimate conditions and biological animal growth factors (chronological age and body weight);</w:t>
      </w:r>
    </w:p>
    <w:p>
      <w:pPr>
        <w:pStyle w:val="Compact"/>
        <w:numPr>
          <w:numId w:val="1002"/>
          <w:ilvl w:val="1"/>
        </w:numPr>
      </w:pPr>
      <w:r>
        <w:t xml:space="preserve">To develop, optimize, and validate a standalone mobile application (Edge-AI) for in-field commercial utilization, providing instantaneous, offline colorimetric diagnostics capable of replacing costly benchtop instruments without compromising metrological precision.</w:t>
      </w:r>
    </w:p>
    <w:p>
      <w:r>
        <w:pict>
          <v:rect style="width:0;height:1.5pt" o:hralign="center" o:hrstd="t" o:hr="t"/>
        </w:pict>
      </w:r>
    </w:p>
    <w:p>
      <w:pPr>
        <w:pStyle w:val="Heading1"/>
      </w:pPr>
      <w:bookmarkStart w:id="22" w:name="part-i-english-version-submission-ready"/>
      <w:r>
        <w:t xml:space="preserve">PART I: ENGLISH VERSION (SUBMISSION-READY)</w:t>
      </w:r>
      <w:bookmarkEnd w:id="22"/>
    </w:p>
    <w:p>
      <w:pPr>
        <w:pStyle w:val="Heading2"/>
      </w:pPr>
      <w:bookmarkStart w:id="23" w:name="material-and-methods"/>
      <w:r>
        <w:t xml:space="preserve">1. Material and Methods</w:t>
      </w:r>
      <w:bookmarkEnd w:id="23"/>
    </w:p>
    <w:p>
      <w:pPr>
        <w:pStyle w:val="Heading3"/>
      </w:pPr>
      <w:bookmarkStart w:id="24" w:name="X96112e09b322f99f62763d7365110db2d897b53"/>
      <w:r>
        <w:t xml:space="preserve">1.1. Experimental Site, Bioethics, and Longitudinal Cattle Cohort</w:t>
      </w:r>
      <w:bookmarkEnd w:id="24"/>
    </w:p>
    <w:p>
      <w:pPr>
        <w:pStyle w:val="FirstParagraph"/>
      </w:pPr>
      <w:r>
        <w:t xml:space="preserve">The experimental research was carried out at the Beef Cattle Experimental Station of the Brazilian Agricultural Research Corporation (Embrapa Beef Cattle –</w:t>
      </w:r>
      <w:r>
        <w:t xml:space="preserve"> </w:t>
      </w:r>
      <w:r>
        <w:rPr>
          <w:i/>
        </w:rPr>
        <w:t xml:space="preserve">Embrapa Gado de Corte</w:t>
      </w:r>
      <w:r>
        <w:t xml:space="preserve">), situated in Campo Grande, Mato Grosso do Sul, Central-Western Brazil (</w:t>
      </w:r>
      <m:oMath>
        <m:sSup>
          <m:e>
            <m:r>
              <m:t>20</m:t>
            </m:r>
          </m:e>
          <m:sup>
            <m:r>
              <m:t>∘</m:t>
            </m:r>
          </m:sup>
        </m:sSup>
        <m:r>
          <m:t>26</m:t>
        </m:r>
        <m:r>
          <m:t>′</m:t>
        </m:r>
        <m:r>
          <m:t>41.5</m:t>
        </m:r>
        <m:r>
          <m:t>″</m:t>
        </m:r>
        <m:r>
          <m:rPr>
            <m:nor/>
            <m:sty m:val="p"/>
          </m:rPr>
          <m:t> S</m:t>
        </m:r>
      </m:oMath>
      <w:r>
        <w:t xml:space="preserve">,</w:t>
      </w:r>
      <w:r>
        <w:t xml:space="preserve"> </w:t>
      </w:r>
      <m:oMath>
        <m:sSup>
          <m:e>
            <m:r>
              <m:t>54</m:t>
            </m:r>
          </m:e>
          <m:sup>
            <m:r>
              <m:t>∘</m:t>
            </m:r>
          </m:sup>
        </m:sSup>
        <m:r>
          <m:t>43</m:t>
        </m:r>
        <m:r>
          <m:t>′</m:t>
        </m:r>
        <m:r>
          <m:t>21.3</m:t>
        </m:r>
        <m:r>
          <m:t>″</m:t>
        </m:r>
        <m:r>
          <m:rPr>
            <m:nor/>
            <m:sty m:val="p"/>
          </m:rPr>
          <m:t> W</m:t>
        </m:r>
      </m:oMath>
      <w:r>
        <w:t xml:space="preserve">, altitude</w:t>
      </w:r>
      <w:r>
        <w:t xml:space="preserve"> </w:t>
      </w:r>
      <m:oMath>
        <m:r>
          <m:t>530</m:t>
        </m:r>
        <m:r>
          <m:rPr>
            <m:nor/>
            <m:sty m:val="p"/>
          </m:rPr>
          <m:t> m</m:t>
        </m:r>
      </m:oMath>
      <w:r>
        <w:t xml:space="preserve"> </w:t>
      </w:r>
      <w:r>
        <w:t xml:space="preserve">above sea level). The regional landscape belongs to the Brazilian Cerrado biome (Neotropical Savanna), characterized by a tropical wet-and-dry climate classified as</w:t>
      </w:r>
      <w:r>
        <w:t xml:space="preserve"> </w:t>
      </w:r>
      <w:r>
        <w:rPr>
          <w:i/>
        </w:rPr>
        <w:t xml:space="preserve">Aw</w:t>
      </w:r>
      <w:r>
        <w:t xml:space="preserve"> </w:t>
      </w:r>
      <w:r>
        <w:t xml:space="preserve">according to the Köppen-Geiger system. The local climate exhibits two well-defined seasons: a hot, convective rainy season between October and April, and a pronounced dry winter season between May and September.</w:t>
      </w:r>
    </w:p>
    <w:p>
      <w:pPr>
        <w:pStyle w:val="BodyText"/>
      </w:pPr>
      <w:r>
        <w:t xml:space="preserve">All animal handling protocols, sampling interventions, trichotomy procedures, and optical measurements strictly complied with the ethical guidelines for animal experimentation established by the National Council for Animal Experimentation Control (CONCEA, Brazil). The research protocol was formally submitted, evaluated, and approved by the Ethics Committee on Animal Use (CEUA –</w:t>
      </w:r>
      <w:r>
        <w:t xml:space="preserve"> </w:t>
      </w:r>
      <w:r>
        <w:rPr>
          <w:i/>
        </w:rPr>
        <w:t xml:space="preserve">Comitê de Ética no Uso de Animais</w:t>
      </w:r>
      <w:r>
        <w:t xml:space="preserve">) of Embrapa Beef Cattle under Certificate Protocol No. 002/2022.</w:t>
      </w:r>
    </w:p>
    <w:p>
      <w:pPr>
        <w:pStyle w:val="BodyText"/>
      </w:pPr>
      <w:r>
        <w:t xml:space="preserve">The experimental cohort initially enrolled</w:t>
      </w:r>
      <w:r>
        <w:t xml:space="preserve"> </w:t>
      </w:r>
      <m:oMath>
        <m:r>
          <m:t>N</m:t>
        </m:r>
        <m:r>
          <m:t>=</m:t>
        </m:r>
        <m:r>
          <m:t>47</m:t>
        </m:r>
      </m:oMath>
      <w:r>
        <w:t xml:space="preserve"> </w:t>
      </w:r>
      <w:r>
        <w:t xml:space="preserve">intact young male Nellore cattle (</w:t>
      </w:r>
      <w:r>
        <w:rPr>
          <w:i/>
        </w:rPr>
        <w:t xml:space="preserve">Bos indicus</w:t>
      </w:r>
      <w:r>
        <w:t xml:space="preserve">) managed under extensive rotational grazing on tropical pastures (</w:t>
      </w:r>
      <w:r>
        <w:rPr>
          <w:i/>
        </w:rPr>
        <w:t xml:space="preserve">Urochloa brizantha</w:t>
      </w:r>
      <w:r>
        <w:t xml:space="preserve"> </w:t>
      </w:r>
      <w:r>
        <w:t xml:space="preserve">cv. Marandu) with</w:t>
      </w:r>
      <w:r>
        <w:t xml:space="preserve"> </w:t>
      </w:r>
      <w:r>
        <w:rPr>
          <w:i/>
        </w:rPr>
        <w:t xml:space="preserve">ad libitum</w:t>
      </w:r>
      <w:r>
        <w:t xml:space="preserve"> </w:t>
      </w:r>
      <w:r>
        <w:t xml:space="preserve">access to fresh water and mineral supplementation. Standard veterinary sanitary procedures (vaccination against clostridiosis, foot-and-mouth disease, and brucellosis, along with targeted ecto- and endoparasiticide applications) were uniformly maintained. Longitudinal experimental campaigns were executed across three contrasting meteorological periods:</w:t>
      </w:r>
      <w:r>
        <w:t xml:space="preserve"> </w:t>
      </w:r>
      <w:r>
        <w:t xml:space="preserve">1.</w:t>
      </w:r>
      <w:r>
        <w:t xml:space="preserve"> </w:t>
      </w:r>
      <w:r>
        <w:rPr>
          <w:b/>
        </w:rPr>
        <w:t xml:space="preserve">December 2025 (1–5 December;</w:t>
      </w:r>
      <w:r>
        <w:rPr>
          <w:b/>
        </w:rPr>
        <w:t xml:space="preserve"> </w:t>
      </w:r>
      <m:oMath>
        <m:r>
          <m:t>n</m:t>
        </m:r>
        <m:r>
          <m:t>=</m:t>
        </m:r>
        <m:r>
          <m:t>47</m:t>
        </m:r>
      </m:oMath>
      <w:r>
        <w:rPr>
          <w:b/>
        </w:rPr>
        <w:t xml:space="preserve"> </w:t>
      </w:r>
      <w:r>
        <w:rPr>
          <w:b/>
        </w:rPr>
        <w:t xml:space="preserve">animals evaluated):</w:t>
      </w:r>
      <w:r>
        <w:t xml:space="preserve"> </w:t>
      </w:r>
      <w:r>
        <w:t xml:space="preserve">Mid-rainy summer season with high solar irradiance and temperature (</w:t>
      </w:r>
      <m:oMath>
        <m:r>
          <m:t>27.0</m:t>
        </m:r>
        <m:r>
          <m:t>±</m:t>
        </m:r>
        <m:r>
          <m:t>3.0</m:t>
        </m:r>
        <m:sSup>
          <m:e>
            <m:r>
              <m:t> </m:t>
            </m:r>
          </m:e>
          <m:sup>
            <m:r>
              <m:t>∘</m:t>
            </m:r>
          </m:sup>
        </m:sSup>
        <m:r>
          <m:rPr>
            <m:nor/>
            <m:sty m:val="p"/>
          </m:rPr>
          <m:t>C</m:t>
        </m:r>
      </m:oMath>
      <w:r>
        <w:t xml:space="preserve">, relative humidity</w:t>
      </w:r>
      <w:r>
        <w:t xml:space="preserve"> </w:t>
      </w:r>
      <m:oMath>
        <m:r>
          <m:t>56.2</m:t>
        </m:r>
        <m:r>
          <m:t>±</m:t>
        </m:r>
        <m:r>
          <m:t>12.5</m:t>
        </m:r>
        <m:r>
          <m:t>%</m:t>
        </m:r>
      </m:oMath>
      <w:r>
        <w:t xml:space="preserve">, Black Globe Humidity Index [BGHI/ITGU]</w:t>
      </w:r>
      <w:r>
        <w:t xml:space="preserve"> </w:t>
      </w:r>
      <m:oMath>
        <m:r>
          <m:t>75.7</m:t>
        </m:r>
        <m:r>
          <m:t>±</m:t>
        </m:r>
        <m:r>
          <m:t>3.2</m:t>
        </m:r>
      </m:oMath>
      <w:r>
        <w:t xml:space="preserve">). Mean animal age was</w:t>
      </w:r>
      <w:r>
        <w:t xml:space="preserve"> </w:t>
      </w:r>
      <m:oMath>
        <m:r>
          <m:t>14.30</m:t>
        </m:r>
        <m:r>
          <m:t>±</m:t>
        </m:r>
        <m:r>
          <m:t>1.27</m:t>
        </m:r>
        <m:r>
          <m:rPr>
            <m:nor/>
            <m:sty m:val="p"/>
          </m:rPr>
          <m:t> months</m:t>
        </m:r>
      </m:oMath>
      <w:r>
        <w:t xml:space="preserve"> </w:t>
      </w:r>
      <w:r>
        <w:t xml:space="preserve">and mean live body weight was</w:t>
      </w:r>
      <w:r>
        <w:t xml:space="preserve"> </w:t>
      </w:r>
      <m:oMath>
        <m:r>
          <m:t>293.5</m:t>
        </m:r>
        <m:r>
          <m:t>±</m:t>
        </m:r>
        <m:r>
          <m:t>31.2</m:t>
        </m:r>
        <m:r>
          <m:rPr>
            <m:nor/>
            <m:sty m:val="p"/>
          </m:rPr>
          <m:t> kg</m:t>
        </m:r>
      </m:oMath>
      <w:r>
        <w:t xml:space="preserve">;</w:t>
      </w:r>
      <w:r>
        <w:t xml:space="preserve"> </w:t>
      </w:r>
      <w:r>
        <w:t xml:space="preserve">2.</w:t>
      </w:r>
      <w:r>
        <w:t xml:space="preserve"> </w:t>
      </w:r>
      <w:r>
        <w:rPr>
          <w:b/>
        </w:rPr>
        <w:t xml:space="preserve">February/March 2026 (28 February–6 March;</w:t>
      </w:r>
      <w:r>
        <w:rPr>
          <w:b/>
        </w:rPr>
        <w:t xml:space="preserve"> </w:t>
      </w:r>
      <m:oMath>
        <m:r>
          <m:t>n</m:t>
        </m:r>
        <m:r>
          <m:t>=</m:t>
        </m:r>
        <m:r>
          <m:t>46</m:t>
        </m:r>
      </m:oMath>
      <w:r>
        <w:rPr>
          <w:b/>
        </w:rPr>
        <w:t xml:space="preserve"> </w:t>
      </w:r>
      <w:r>
        <w:rPr>
          <w:b/>
        </w:rPr>
        <w:t xml:space="preserve">animals evaluated):</w:t>
      </w:r>
      <w:r>
        <w:t xml:space="preserve"> </w:t>
      </w:r>
      <w:r>
        <w:t xml:space="preserve">Late-rainy summer season exhibiting maximum cumulative thermal load (</w:t>
      </w:r>
      <m:oMath>
        <m:r>
          <m:t>26.6</m:t>
        </m:r>
        <m:r>
          <m:t>±</m:t>
        </m:r>
        <m:r>
          <m:t>1.8</m:t>
        </m:r>
        <m:sSup>
          <m:e>
            <m:r>
              <m:t> </m:t>
            </m:r>
          </m:e>
          <m:sup>
            <m:r>
              <m:t>∘</m:t>
            </m:r>
          </m:sup>
        </m:sSup>
        <m:r>
          <m:rPr>
            <m:nor/>
            <m:sty m:val="p"/>
          </m:rPr>
          <m:t>C</m:t>
        </m:r>
      </m:oMath>
      <w:r>
        <w:t xml:space="preserve">,</w:t>
      </w:r>
      <w:r>
        <w:t xml:space="preserve"> </w:t>
      </w:r>
      <m:oMath>
        <m:r>
          <m:t>72.5</m:t>
        </m:r>
        <m:r>
          <m:t>±</m:t>
        </m:r>
        <m:r>
          <m:t>9.3</m:t>
        </m:r>
        <m:r>
          <m:t>%</m:t>
        </m:r>
      </m:oMath>
      <w:r>
        <w:t xml:space="preserve">, BGHI</w:t>
      </w:r>
      <w:r>
        <w:t xml:space="preserve"> </w:t>
      </w:r>
      <m:oMath>
        <m:r>
          <m:t>77.3</m:t>
        </m:r>
        <m:r>
          <m:t>±</m:t>
        </m:r>
        <m:r>
          <m:t>3.1</m:t>
        </m:r>
      </m:oMath>
      <w:r>
        <w:t xml:space="preserve">). Mean animal age was</w:t>
      </w:r>
      <w:r>
        <w:t xml:space="preserve"> </w:t>
      </w:r>
      <m:oMath>
        <m:r>
          <m:t>17.27</m:t>
        </m:r>
        <m:r>
          <m:t>±</m:t>
        </m:r>
        <m:r>
          <m:t>1.27</m:t>
        </m:r>
        <m:r>
          <m:rPr>
            <m:nor/>
            <m:sty m:val="p"/>
          </m:rPr>
          <m:t> months</m:t>
        </m:r>
      </m:oMath>
      <w:r>
        <w:t xml:space="preserve"> </w:t>
      </w:r>
      <w:r>
        <w:t xml:space="preserve">and body weight reached</w:t>
      </w:r>
      <w:r>
        <w:t xml:space="preserve"> </w:t>
      </w:r>
      <m:oMath>
        <m:r>
          <m:t>345.4</m:t>
        </m:r>
        <m:r>
          <m:t>±</m:t>
        </m:r>
        <m:r>
          <m:t>35.8</m:t>
        </m:r>
        <m:r>
          <m:rPr>
            <m:nor/>
            <m:sty m:val="p"/>
          </m:rPr>
          <m:t> kg</m:t>
        </m:r>
      </m:oMath>
      <w:r>
        <w:t xml:space="preserve">;</w:t>
      </w:r>
      <w:r>
        <w:t xml:space="preserve"> </w:t>
      </w:r>
      <w:r>
        <w:t xml:space="preserve">3.</w:t>
      </w:r>
      <w:r>
        <w:t xml:space="preserve"> </w:t>
      </w:r>
      <w:r>
        <w:rPr>
          <w:b/>
        </w:rPr>
        <w:t xml:space="preserve">July 2026 (30 June–3 July;</w:t>
      </w:r>
      <w:r>
        <w:rPr>
          <w:b/>
        </w:rPr>
        <w:t xml:space="preserve"> </w:t>
      </w:r>
      <m:oMath>
        <m:r>
          <m:t>n</m:t>
        </m:r>
        <m:r>
          <m:t>=</m:t>
        </m:r>
        <m:r>
          <m:t>40</m:t>
        </m:r>
      </m:oMath>
      <w:r>
        <w:rPr>
          <w:b/>
        </w:rPr>
        <w:t xml:space="preserve"> </w:t>
      </w:r>
      <w:r>
        <w:rPr>
          <w:b/>
        </w:rPr>
        <w:t xml:space="preserve">animals evaluated):</w:t>
      </w:r>
      <w:r>
        <w:t xml:space="preserve"> </w:t>
      </w:r>
      <w:r>
        <w:t xml:space="preserve">Dry winter season characterized by milder thermal conditions (</w:t>
      </w:r>
      <m:oMath>
        <m:r>
          <m:t>23.7</m:t>
        </m:r>
        <m:r>
          <m:t>±</m:t>
        </m:r>
        <m:r>
          <m:t>4.0</m:t>
        </m:r>
        <m:sSup>
          <m:e>
            <m:r>
              <m:t> </m:t>
            </m:r>
          </m:e>
          <m:sup>
            <m:r>
              <m:t>∘</m:t>
            </m:r>
          </m:sup>
        </m:sSup>
        <m:r>
          <m:rPr>
            <m:nor/>
            <m:sty m:val="p"/>
          </m:rPr>
          <m:t>C</m:t>
        </m:r>
      </m:oMath>
      <w:r>
        <w:t xml:space="preserve">,</w:t>
      </w:r>
      <w:r>
        <w:t xml:space="preserve"> </w:t>
      </w:r>
      <m:oMath>
        <m:r>
          <m:t>77.1</m:t>
        </m:r>
        <m:r>
          <m:t>±</m:t>
        </m:r>
        <m:r>
          <m:t>8.3</m:t>
        </m:r>
        <m:r>
          <m:t>%</m:t>
        </m:r>
      </m:oMath>
      <w:r>
        <w:t xml:space="preserve">, BGHI</w:t>
      </w:r>
      <w:r>
        <w:t xml:space="preserve"> </w:t>
      </w:r>
      <m:oMath>
        <m:r>
          <m:t>72.1</m:t>
        </m:r>
        <m:r>
          <m:t>±</m:t>
        </m:r>
        <m:r>
          <m:t>5.2</m:t>
        </m:r>
      </m:oMath>
      <w:r>
        <w:t xml:space="preserve">) and dense, thicker hair coats. Mean animal age was</w:t>
      </w:r>
      <w:r>
        <w:t xml:space="preserve"> </w:t>
      </w:r>
      <m:oMath>
        <m:r>
          <m:t>21.37</m:t>
        </m:r>
        <m:r>
          <m:t>±</m:t>
        </m:r>
        <m:r>
          <m:t>1.35</m:t>
        </m:r>
        <m:r>
          <m:rPr>
            <m:nor/>
            <m:sty m:val="p"/>
          </m:rPr>
          <m:t> months</m:t>
        </m:r>
      </m:oMath>
      <w:r>
        <w:t xml:space="preserve"> </w:t>
      </w:r>
      <w:r>
        <w:t xml:space="preserve">and body weight was</w:t>
      </w:r>
      <w:r>
        <w:t xml:space="preserve"> </w:t>
      </w:r>
      <m:oMath>
        <m:r>
          <m:t>454.1</m:t>
        </m:r>
        <m:r>
          <m:t>±</m:t>
        </m:r>
        <m:r>
          <m:t>47.0</m:t>
        </m:r>
        <m:r>
          <m:rPr>
            <m:nor/>
            <m:sty m:val="p"/>
          </m:rPr>
          <m:t> kg</m:t>
        </m:r>
      </m:oMath>
      <w:r>
        <w:t xml:space="preserve">.</w:t>
      </w:r>
    </w:p>
    <w:p>
      <w:pPr>
        <w:pStyle w:val="BodyText"/>
      </w:pPr>
      <w:r>
        <w:t xml:space="preserve">On each sampling day, data collection was conducted exclusively between 09:00 and 12:00 h to standardize diurnal circadian rhythms. Six animals (IDs 2372, 2384, 2393, 2404, 2420, and 2421) were not available during the July campaign due to routine herd management culling, and animal ID 2382 was measured only in December. Consequently, the longitudinal agreement dataset comprises 46 animals followed across repeated seasons (132 paired observations for skin and 131 for hair coat, with one coat image corrupted in February).</w:t>
      </w:r>
    </w:p>
    <w:p>
      <w:pPr>
        <w:pStyle w:val="Heading3"/>
      </w:pPr>
      <w:bookmarkStart w:id="25" w:name="X893a3b25ece1ecbf14b656e39d61805271c526b"/>
      <w:r>
        <w:t xml:space="preserve">1.2. Ground-Truth Reference Instrumentation: Tristimulus Colorimetry</w:t>
      </w:r>
      <w:bookmarkEnd w:id="25"/>
    </w:p>
    <w:p>
      <w:pPr>
        <w:pStyle w:val="FirstParagraph"/>
      </w:pPr>
      <w:r>
        <w:t xml:space="preserve">Physical ground-truth colorimetric measurements were recorded using a benchtop-grade commercial tristimulus spectrophotometer/colorimeter (Chroma Meter CR-400, Konica Minolta Inc., Tokyo, Japan). The optical measuring head features a diffuse illumination /</w:t>
      </w:r>
      <w:r>
        <w:t xml:space="preserve"> </w:t>
      </w:r>
      <m:oMath>
        <m:sSup>
          <m:e>
            <m:r>
              <m:t>0</m:t>
            </m:r>
          </m:e>
          <m:sup>
            <m:r>
              <m:t>∘</m:t>
            </m:r>
          </m:sup>
        </m:sSup>
      </m:oMath>
      <w:r>
        <w:t xml:space="preserve"> </w:t>
      </w:r>
      <w:r>
        <w:t xml:space="preserve">viewing angle optical geometry (d/</w:t>
      </w:r>
      <m:oMath>
        <m:sSup>
          <m:e>
            <m:r>
              <m:t>0</m:t>
            </m:r>
          </m:e>
          <m:sup>
            <m:r>
              <m:t>∘</m:t>
            </m:r>
          </m:sup>
        </m:sSup>
      </m:oMath>
      <w:r>
        <w:t xml:space="preserve">, specular component included – SCI), adhering to standard recommendations of the Commission Internationale de l’Éclairage (CIE). Illumination is generated by an ultra-stable pulsed xenon arc lamp, and the spectral flux reflected from the biological specimen is detected by an integrated array of six high-sensitivity silicon photocells configured in a dual-beam monitoring system to cancel source fluctuations.</w:t>
      </w:r>
    </w:p>
    <w:p>
      <w:pPr>
        <w:pStyle w:val="BodyText"/>
      </w:pPr>
      <w:r>
        <w:t xml:space="preserve">The optical head incorporates an</w:t>
      </w:r>
      <w:r>
        <w:t xml:space="preserve"> </w:t>
      </w:r>
      <m:oMath>
        <m:r>
          <m:t>8</m:t>
        </m:r>
        <m:r>
          <m:rPr>
            <m:nor/>
            <m:sty m:val="p"/>
          </m:rPr>
          <m:t> mm</m:t>
        </m:r>
      </m:oMath>
      <w:r>
        <w:t xml:space="preserve"> </w:t>
      </w:r>
      <w:r>
        <w:t xml:space="preserve">circular measurement aperture and an</w:t>
      </w:r>
      <w:r>
        <w:t xml:space="preserve"> </w:t>
      </w:r>
      <m:oMath>
        <m:r>
          <m:t>11</m:t>
        </m:r>
        <m:r>
          <m:rPr>
            <m:nor/>
            <m:sty m:val="p"/>
          </m:rPr>
          <m:t> mm</m:t>
        </m:r>
      </m:oMath>
      <w:r>
        <w:t xml:space="preserve"> </w:t>
      </w:r>
      <w:r>
        <w:t xml:space="preserve">illumination field. The instrument features a short-term repeatability precision of</w:t>
      </w:r>
      <w:r>
        <w:t xml:space="preserve"> </w:t>
      </w:r>
      <m:oMath>
        <m:r>
          <m:t>Δ</m:t>
        </m:r>
        <m:sSubSup>
          <m:e>
            <m:r>
              <m:t>E</m:t>
            </m:r>
          </m:e>
          <m:sub>
            <m:r>
              <m:t>a</m:t>
            </m:r>
            <m:r>
              <m:t>b</m:t>
            </m:r>
          </m:sub>
          <m:sup>
            <m:r>
              <m:t>*</m:t>
            </m:r>
          </m:sup>
        </m:sSubSup>
        <m:r>
          <m:t>≤</m:t>
        </m:r>
        <m:r>
          <m:t>0.07</m:t>
        </m:r>
      </m:oMath>
      <w:r>
        <w:t xml:space="preserve"> </w:t>
      </w:r>
      <w:r>
        <w:t xml:space="preserve">(standard deviation based on 30 measurements on standard white tile) and an inter-instrument agreement within</w:t>
      </w:r>
      <w:r>
        <w:t xml:space="preserve"> </w:t>
      </w:r>
      <m:oMath>
        <m:r>
          <m:t>Δ</m:t>
        </m:r>
        <m:sSubSup>
          <m:e>
            <m:r>
              <m:t>E</m:t>
            </m:r>
          </m:e>
          <m:sub>
            <m:r>
              <m:t>a</m:t>
            </m:r>
            <m:r>
              <m:t>b</m:t>
            </m:r>
          </m:sub>
          <m:sup>
            <m:r>
              <m:t>*</m:t>
            </m:r>
          </m:sup>
        </m:sSubSup>
        <m:r>
          <m:t>≤</m:t>
        </m:r>
        <m:r>
          <m:t>0.60</m:t>
        </m:r>
      </m:oMath>
      <w:r>
        <w:t xml:space="preserve">. Readings were collected in the three-dimensional CIELAB uniform color space (CIE 1976), configured with CIE Standard Illuminant</w:t>
      </w:r>
      <w:r>
        <w:t xml:space="preserve"> </w:t>
      </w:r>
      <m:oMath>
        <m:sSub>
          <m:e>
            <m:r>
              <m:rPr>
                <m:nor/>
                <m:sty m:val="p"/>
              </m:rPr>
              <m:t>D</m:t>
            </m:r>
          </m:e>
          <m:sub>
            <m:r>
              <m:t>65</m:t>
            </m:r>
          </m:sub>
        </m:sSub>
      </m:oMath>
      <w:r>
        <w:t xml:space="preserve"> </w:t>
      </w:r>
      <w:r>
        <w:t xml:space="preserve">(correlated color temperature</w:t>
      </w:r>
      <w:r>
        <w:t xml:space="preserve"> </w:t>
      </w:r>
      <m:oMath>
        <m:r>
          <m:t>≈</m:t>
        </m:r>
        <m:r>
          <m:t>6504</m:t>
        </m:r>
        <m:r>
          <m:rPr>
            <m:nor/>
            <m:sty m:val="p"/>
          </m:rPr>
          <m:t> K</m:t>
        </m:r>
      </m:oMath>
      <w:r>
        <w:t xml:space="preserve">) and the CIE</w:t>
      </w:r>
      <w:r>
        <w:t xml:space="preserve"> </w:t>
      </w:r>
      <m:oMath>
        <m:r>
          <m:t>1931</m:t>
        </m:r>
      </m:oMath>
      <w:r>
        <w:t xml:space="preserve"> </w:t>
      </w:r>
      <w:r>
        <w:t xml:space="preserve">standard</w:t>
      </w:r>
      <w:r>
        <w:t xml:space="preserve"> </w:t>
      </w:r>
      <m:oMath>
        <m:sSup>
          <m:e>
            <m:r>
              <m:t>2</m:t>
            </m:r>
          </m:e>
          <m:sup>
            <m:r>
              <m:t>∘</m:t>
            </m:r>
          </m:sup>
        </m:sSup>
      </m:oMath>
      <w:r>
        <w:t xml:space="preserve"> </w:t>
      </w:r>
      <w:r>
        <w:t xml:space="preserve">colorimetric observer:</w:t>
      </w:r>
      <w:r>
        <w:t xml:space="preserve"> </w:t>
      </w:r>
      <w:r>
        <w:t xml:space="preserve">-</w:t>
      </w:r>
      <w:r>
        <w:t xml:space="preserve"> </w:t>
      </w:r>
      <m:oMath>
        <m:sSup>
          <m:e>
            <m:r>
              <m:t>L</m:t>
            </m:r>
          </m:e>
          <m:sup>
            <m:r>
              <m:t>*</m:t>
            </m:r>
          </m:sup>
        </m:sSup>
      </m:oMath>
      <w:r>
        <w:t xml:space="preserve"> </w:t>
      </w:r>
      <w:r>
        <w:t xml:space="preserve">(Psychometric Lightness): Scaled from 0 (ideal black) to 100 (diffuse perfect white diffuser);</w:t>
      </w:r>
      <w:r>
        <w:t xml:space="preserve"> </w:t>
      </w:r>
      <w:r>
        <w:t xml:space="preserve">-</w:t>
      </w:r>
      <w:r>
        <w:t xml:space="preserve"> </w:t>
      </w:r>
      <m:oMath>
        <m:sSup>
          <m:e>
            <m:r>
              <m:t>a</m:t>
            </m:r>
          </m:e>
          <m:sup>
            <m:r>
              <m:t>*</m:t>
            </m:r>
          </m:sup>
        </m:sSup>
      </m:oMath>
      <w:r>
        <w:t xml:space="preserve"> </w:t>
      </w:r>
      <w:r>
        <w:t xml:space="preserve">(Green–Red Chromatic Opponency): Negative coordinates represent green and positive denote red;</w:t>
      </w:r>
      <w:r>
        <w:t xml:space="preserve"> </w:t>
      </w:r>
      <w:r>
        <w:t xml:space="preserve">-</w:t>
      </w:r>
      <w:r>
        <w:t xml:space="preserve"> </w:t>
      </w:r>
      <m:oMath>
        <m:sSup>
          <m:e>
            <m:r>
              <m:t>b</m:t>
            </m:r>
          </m:e>
          <m:sup>
            <m:r>
              <m:t>*</m:t>
            </m:r>
          </m:sup>
        </m:sSup>
      </m:oMath>
      <w:r>
        <w:t xml:space="preserve"> </w:t>
      </w:r>
      <w:r>
        <w:t xml:space="preserve">(Blue–Yellow Chromatic Opponency): Negative coordinates represent blue and positive denote yellow.</w:t>
      </w:r>
    </w:p>
    <w:p>
      <w:pPr>
        <w:pStyle w:val="BodyText"/>
      </w:pPr>
      <w:r>
        <w:t xml:space="preserve">Daily calibration was executed prior to each chute operation against the manufacturer standard white ceramic calibration plate (</w:t>
      </w:r>
      <m:oMath>
        <m:r>
          <m:t>Y</m:t>
        </m:r>
        <m:r>
          <m:t>=</m:t>
        </m:r>
        <m:r>
          <m:t>92.4</m:t>
        </m:r>
      </m:oMath>
      <w:r>
        <w:t xml:space="preserve">,</w:t>
      </w:r>
      <w:r>
        <w:t xml:space="preserve"> </w:t>
      </w:r>
      <m:oMath>
        <m:r>
          <m:t>x</m:t>
        </m:r>
        <m:r>
          <m:t>=</m:t>
        </m:r>
        <m:r>
          <m:t>0.3160</m:t>
        </m:r>
      </m:oMath>
      <w:r>
        <w:t xml:space="preserve">,</w:t>
      </w:r>
      <w:r>
        <w:t xml:space="preserve"> </w:t>
      </w:r>
      <m:oMath>
        <m:r>
          <m:t>y</m:t>
        </m:r>
        <m:r>
          <m:t>=</m:t>
        </m:r>
        <m:r>
          <m:t>0.3323</m:t>
        </m:r>
      </m:oMath>
      <w:r>
        <w:t xml:space="preserve">). For each individual animal and tissue target (shaved epidermal skin and intact hair coat), a single, highly stabilized instrumental reading was recorded at the exact center of the designated anatomical patch, providing the target reference vector:</w:t>
      </w:r>
    </w:p>
    <w:p>
      <w:pPr>
        <w:pStyle w:val="BodyText"/>
      </w:pPr>
      <m:oMathPara>
        <m:oMathParaPr>
          <m:jc m:val="center"/>
        </m:oMathParaPr>
        <m:oMath>
          <m:sSub>
            <m:e>
              <m:r>
                <m:rPr>
                  <m:sty m:val="b"/>
                </m:rPr>
                <m:t>y</m:t>
              </m:r>
            </m:e>
            <m:sub>
              <m:r>
                <m:rPr>
                  <m:nor/>
                  <m:sty m:val="p"/>
                </m:rPr>
                <m:t>ref</m:t>
              </m:r>
            </m:sub>
          </m:sSub>
          <m:r>
            <m:t>=</m:t>
          </m:r>
          <m:r>
            <m:t>[</m:t>
          </m:r>
          <m:sSubSup>
            <m:e>
              <m:r>
                <m:t>L</m:t>
              </m:r>
            </m:e>
            <m:sub>
              <m:r>
                <m:rPr>
                  <m:nor/>
                  <m:sty m:val="p"/>
                </m:rPr>
                <m:t>ref</m:t>
              </m:r>
            </m:sub>
            <m:sup>
              <m:r>
                <m:t>*</m:t>
              </m:r>
            </m:sup>
          </m:sSubSup>
          <m:r>
            <m:t>,</m:t>
          </m:r>
          <m:sSubSup>
            <m:e>
              <m:r>
                <m:t>a</m:t>
              </m:r>
            </m:e>
            <m:sub>
              <m:r>
                <m:rPr>
                  <m:nor/>
                  <m:sty m:val="p"/>
                </m:rPr>
                <m:t>ref</m:t>
              </m:r>
            </m:sub>
            <m:sup>
              <m:r>
                <m:t>*</m:t>
              </m:r>
            </m:sup>
          </m:sSubSup>
          <m:r>
            <m:t>,</m:t>
          </m:r>
          <m:sSubSup>
            <m:e>
              <m:r>
                <m:t>b</m:t>
              </m:r>
            </m:e>
            <m:sub>
              <m:r>
                <m:rPr>
                  <m:nor/>
                  <m:sty m:val="p"/>
                </m:rPr>
                <m:t>ref</m:t>
              </m:r>
            </m:sub>
            <m:sup>
              <m:r>
                <m:t>*</m:t>
              </m:r>
            </m:sup>
          </m:sSubSup>
          <m:sSup>
            <m:e>
              <m:r>
                <m:t>]</m:t>
              </m:r>
            </m:e>
            <m:sup>
              <m:r>
                <m:t>⊤</m:t>
              </m:r>
            </m:sup>
          </m:sSup>
        </m:oMath>
      </m:oMathPara>
    </w:p>
    <w:p>
      <w:pPr>
        <w:pStyle w:val="Heading3"/>
      </w:pPr>
      <w:bookmarkStart w:id="26" w:name="X26bc23248e5742a1a1801a0055e130ce69155e2"/>
      <w:r>
        <w:t xml:space="preserve">1.3. Animal Restraint, Trichotomy, and Biosanitary Patch Preparation</w:t>
      </w:r>
      <w:bookmarkEnd w:id="26"/>
    </w:p>
    <w:p>
      <w:pPr>
        <w:pStyle w:val="FirstParagraph"/>
      </w:pPr>
      <w:r>
        <w:t xml:space="preserve">To eliminate motion artifacts, cattle were moved calmly through the holding chute into a heavy-duty hydraulic squeeze crush (</w:t>
      </w:r>
      <w:r>
        <w:rPr>
          <w:i/>
        </w:rPr>
        <w:t xml:space="preserve">tronco de contenção mecânico/hidráulico</w:t>
      </w:r>
      <w:r>
        <w:t xml:space="preserve">). The operational sampling area was established on the left dorsal flank, approximately</w:t>
      </w:r>
      <w:r>
        <w:t xml:space="preserve"> </w:t>
      </w:r>
      <m:oMath>
        <m:r>
          <m:t>20</m:t>
        </m:r>
        <m:r>
          <m:rPr>
            <m:nor/>
            <m:sty m:val="p"/>
          </m:rPr>
          <m:t> cm</m:t>
        </m:r>
      </m:oMath>
      <w:r>
        <w:t xml:space="preserve"> </w:t>
      </w:r>
      <w:r>
        <w:t xml:space="preserve">ventral to the vertebral spine, equidistant between the caudal edge of the scapula and the iliac crest:</w:t>
      </w:r>
      <w:r>
        <w:t xml:space="preserve"> </w:t>
      </w:r>
      <w:r>
        <w:t xml:space="preserve">1.</w:t>
      </w:r>
      <w:r>
        <w:t xml:space="preserve"> </w:t>
      </w:r>
      <w:r>
        <w:rPr>
          <w:b/>
        </w:rPr>
        <w:t xml:space="preserve">Intact Coat Preparation:</w:t>
      </w:r>
      <w:r>
        <w:t xml:space="preserve"> </w:t>
      </w:r>
      <w:r>
        <w:t xml:space="preserve">A square anatomical region of</w:t>
      </w:r>
      <w:r>
        <w:t xml:space="preserve"> </w:t>
      </w:r>
      <m:oMath>
        <m:r>
          <m:t>10</m:t>
        </m:r>
        <m:r>
          <m:t>×</m:t>
        </m:r>
        <m:r>
          <m:t>10</m:t>
        </m:r>
        <m:r>
          <m:rPr>
            <m:nor/>
            <m:sty m:val="p"/>
          </m:rPr>
          <m:t> cm</m:t>
        </m:r>
      </m:oMath>
      <w:r>
        <w:t xml:space="preserve"> </w:t>
      </w:r>
      <w:r>
        <w:t xml:space="preserve">(</w:t>
      </w:r>
      <m:oMath>
        <m:r>
          <m:t>100</m:t>
        </m:r>
        <m:sSup>
          <m:e>
            <m:r>
              <m:rPr>
                <m:nor/>
                <m:sty m:val="p"/>
              </m:rPr>
              <m:t> cm</m:t>
            </m:r>
          </m:e>
          <m:sup>
            <m:r>
              <m:t>2</m:t>
            </m:r>
          </m:sup>
        </m:sSup>
      </m:oMath>
      <w:r>
        <w:t xml:space="preserve">) was selected. Hair fibers were cleaned using a soft anti-static grooming brush to remove superficial dust, pasture dirt, and dander without disturbing natural fiber orientation or damaging the keratin cuticles.</w:t>
      </w:r>
      <w:r>
        <w:t xml:space="preserve"> </w:t>
      </w:r>
      <w:r>
        <w:t xml:space="preserve">2.</w:t>
      </w:r>
      <w:r>
        <w:t xml:space="preserve"> </w:t>
      </w:r>
      <w:r>
        <w:rPr>
          <w:b/>
        </w:rPr>
        <w:t xml:space="preserve">Epidermal Exposure via Trichotomy:</w:t>
      </w:r>
      <w:r>
        <w:t xml:space="preserve"> </w:t>
      </w:r>
      <w:r>
        <w:t xml:space="preserve">Contiguous to the coat patch, an anatomical window of approximately</w:t>
      </w:r>
      <w:r>
        <w:t xml:space="preserve"> </w:t>
      </w:r>
      <m:oMath>
        <m:r>
          <m:t>5</m:t>
        </m:r>
        <m:sSup>
          <m:e>
            <m:r>
              <m:rPr>
                <m:nor/>
                <m:sty m:val="p"/>
              </m:rPr>
              <m:t> cm</m:t>
            </m:r>
          </m:e>
          <m:sup>
            <m:r>
              <m:t>2</m:t>
            </m:r>
          </m:sup>
        </m:sSup>
      </m:oMath>
      <w:r>
        <w:t xml:space="preserve"> </w:t>
      </w:r>
      <w:r>
        <w:t xml:space="preserve">was designated for skin assessment. Complete trichotomy was performed using sterile disposable surgical scalpel blades (Carbon Steel No. 22). Shaving was conducted parallel to hair growth to slice fibers flush with follicular ostia. The area was monitored to ensure absolute absence of lacerations, micro-abrasions, or cutaneous hyperemia, which would otherwise introduce confounding hemoglobin absorption bands (</w:t>
      </w:r>
      <m:oMath>
        <m:r>
          <m:t>≈</m:t>
        </m:r>
        <m:r>
          <m:t>542</m:t>
        </m:r>
        <m:r>
          <m:rPr>
            <m:nor/>
            <m:sty m:val="p"/>
          </m:rPr>
          <m:t> nm</m:t>
        </m:r>
      </m:oMath>
      <w:r>
        <w:t xml:space="preserve"> </w:t>
      </w:r>
      <w:r>
        <w:t xml:space="preserve">and</w:t>
      </w:r>
      <w:r>
        <w:t xml:space="preserve"> </w:t>
      </w:r>
      <m:oMath>
        <m:r>
          <m:t>577</m:t>
        </m:r>
        <m:r>
          <m:rPr>
            <m:nor/>
            <m:sty m:val="p"/>
          </m:rPr>
          <m:t> nm</m:t>
        </m:r>
      </m:oMath>
      <w:r>
        <w:t xml:space="preserve">) into the baseline melanin spectrum.</w:t>
      </w:r>
      <w:r>
        <w:t xml:space="preserve"> </w:t>
      </w:r>
      <w:r>
        <w:t xml:space="preserve">3.</w:t>
      </w:r>
      <w:r>
        <w:t xml:space="preserve"> </w:t>
      </w:r>
      <w:r>
        <w:rPr>
          <w:b/>
        </w:rPr>
        <w:t xml:space="preserve">Traceability:</w:t>
      </w:r>
      <w:r>
        <w:t xml:space="preserve"> </w:t>
      </w:r>
      <w:r>
        <w:t xml:space="preserve">High-contrast ear-tag registration numbers were verified against laboratory datasheets, ensuring bidirectional cross-referencing between digital imagery, environmental logs, and colorimetric records.</w:t>
      </w:r>
    </w:p>
    <w:p>
      <w:pPr>
        <w:pStyle w:val="Heading3"/>
      </w:pPr>
      <w:bookmarkStart w:id="27" w:name="X0b52e020448111e4b145c21f5b26429a9e010eb"/>
      <w:r>
        <w:t xml:space="preserve">1.4. In-Field Optical Isolation Chamber and Hardware-Level Image Acquisition</w:t>
      </w:r>
      <w:bookmarkEnd w:id="27"/>
    </w:p>
    <w:p>
      <w:pPr>
        <w:pStyle w:val="FirstParagraph"/>
      </w:pPr>
      <w:r>
        <w:t xml:space="preserve">Ambient outdoor illumination in tropical open-air cattle yards exhibits stochastic, high-amplitude fluctuations (direct solar irradiance</w:t>
      </w:r>
      <w:r>
        <w:t xml:space="preserve"> </w:t>
      </w:r>
      <m:oMath>
        <m:r>
          <m:t>&gt;</m:t>
        </m:r>
        <m:r>
          <m:t>100</m:t>
        </m:r>
        <m:r>
          <m:t>,</m:t>
        </m:r>
        <m:r>
          <m:t>000</m:t>
        </m:r>
        <m:r>
          <m:rPr>
            <m:nor/>
            <m:sty m:val="p"/>
          </m:rPr>
          <m:t> lux</m:t>
        </m:r>
      </m:oMath>
      <w:r>
        <w:t xml:space="preserve">, transient cloud attenuation, casting shadows from handling chutes, and shifting correlated color temperatures ranging from</w:t>
      </w:r>
      <w:r>
        <w:t xml:space="preserve"> </w:t>
      </w:r>
      <m:oMath>
        <m:r>
          <m:t>4</m:t>
        </m:r>
        <m:r>
          <m:t>,</m:t>
        </m:r>
        <m:r>
          <m:t>000</m:t>
        </m:r>
        <m:r>
          <m:rPr>
            <m:nor/>
            <m:sty m:val="p"/>
          </m:rPr>
          <m:t> K</m:t>
        </m:r>
      </m:oMath>
      <w:r>
        <w:t xml:space="preserve"> </w:t>
      </w:r>
      <w:r>
        <w:t xml:space="preserve">to</w:t>
      </w:r>
      <w:r>
        <w:t xml:space="preserve"> </w:t>
      </w:r>
      <m:oMath>
        <m:r>
          <m:t>&gt;</m:t>
        </m:r>
        <m:r>
          <m:t>15</m:t>
        </m:r>
        <m:r>
          <m:t>,</m:t>
        </m:r>
        <m:r>
          <m:t>000</m:t>
        </m:r>
        <m:r>
          <m:rPr>
            <m:nor/>
            <m:sty m:val="p"/>
          </m:rPr>
          <m:t> K</m:t>
        </m:r>
      </m:oMath>
      <w:r>
        <w:t xml:space="preserve">). Under such unconstrained optical conditions, passive photographic colorimetry inevitably suffers from metrological instability. To establish a standardized, repeatable optical measurement environment directly inside commercial handling chutes, a custom-engineered, portable light-tight isolation chamber was fabricated:</w:t>
      </w:r>
      <w:r>
        <w:t xml:space="preserve"> </w:t>
      </w:r>
      <w:r>
        <w:t xml:space="preserve">-</w:t>
      </w:r>
      <w:r>
        <w:t xml:space="preserve"> </w:t>
      </w:r>
      <w:r>
        <w:rPr>
          <w:b/>
        </w:rPr>
        <w:t xml:space="preserve">Cylindrical Structural Barrel:</w:t>
      </w:r>
      <w:r>
        <w:t xml:space="preserve"> </w:t>
      </w:r>
      <w:r>
        <w:t xml:space="preserve">Fabricated from high-rigidity polyvinyl chloride (PVC) with an axial length of</w:t>
      </w:r>
      <w:r>
        <w:t xml:space="preserve"> </w:t>
      </w:r>
      <m:oMath>
        <m:r>
          <m:t>20</m:t>
        </m:r>
        <m:r>
          <m:rPr>
            <m:nor/>
            <m:sty m:val="p"/>
          </m:rPr>
          <m:t> cm</m:t>
        </m:r>
      </m:oMath>
      <w:r>
        <w:t xml:space="preserve"> </w:t>
      </w:r>
      <w:r>
        <w:t xml:space="preserve">and an internal bore diameter of</w:t>
      </w:r>
      <w:r>
        <w:t xml:space="preserve"> </w:t>
      </w:r>
      <m:oMath>
        <m:r>
          <m:t>10</m:t>
        </m:r>
        <m:r>
          <m:rPr>
            <m:nor/>
            <m:sty m:val="p"/>
          </m:rPr>
          <m:t> cm</m:t>
        </m:r>
      </m:oMath>
      <w:r>
        <w:t xml:space="preserve">. The geometric length was optically engineered to position the mobile camera lens precisely at its focal plane while preventing peripheral optical flare;</w:t>
      </w:r>
      <w:r>
        <w:t xml:space="preserve"> </w:t>
      </w:r>
      <w:r>
        <w:t xml:space="preserve">-</w:t>
      </w:r>
      <w:r>
        <w:t xml:space="preserve"> </w:t>
      </w:r>
      <w:r>
        <w:rPr>
          <w:b/>
        </w:rPr>
        <w:t xml:space="preserve">Anti-Reflective Internal Coating:</w:t>
      </w:r>
      <w:r>
        <w:t xml:space="preserve"> </w:t>
      </w:r>
      <w:r>
        <w:t xml:space="preserve">The inner circumferential barrel walls were coated with ultra-matte, non-reflective optical black paint exhibiting a specular reflectance factor of</w:t>
      </w:r>
      <w:r>
        <w:t xml:space="preserve"> </w:t>
      </w:r>
      <m:oMath>
        <m:r>
          <m:t>&lt;</m:t>
        </m:r>
        <m:r>
          <m:t>1.5</m:t>
        </m:r>
        <m:r>
          <m:t>%</m:t>
        </m:r>
      </m:oMath>
      <w:r>
        <w:t xml:space="preserve"> </w:t>
      </w:r>
      <w:r>
        <w:t xml:space="preserve">across the entire visible spectrum (</w:t>
      </w:r>
      <m:oMath>
        <m:r>
          <m:t>380</m:t>
        </m:r>
        <m:r>
          <m:t>−</m:t>
        </m:r>
        <m:r>
          <m:t>−</m:t>
        </m:r>
        <m:r>
          <m:t>750</m:t>
        </m:r>
        <m:r>
          <m:rPr>
            <m:nor/>
            <m:sty m:val="p"/>
          </m:rPr>
          <m:t> nm</m:t>
        </m:r>
      </m:oMath>
      <w:r>
        <w:t xml:space="preserve">), eliminating internal stray light and multi-path scatter reflections;</w:t>
      </w:r>
      <w:r>
        <w:t xml:space="preserve"> </w:t>
      </w:r>
      <w:r>
        <w:t xml:space="preserve">-</w:t>
      </w:r>
      <w:r>
        <w:t xml:space="preserve"> </w:t>
      </w:r>
      <w:r>
        <w:rPr>
          <w:b/>
        </w:rPr>
        <w:t xml:space="preserve">Anatomical Conformable Neoprene Seal:</w:t>
      </w:r>
      <w:r>
        <w:t xml:space="preserve"> </w:t>
      </w:r>
      <w:r>
        <w:t xml:space="preserve">The distal end contacting the animal was fitted with a flexible closed-cell cellular neoprene gasket. Under gentle manual compression against the bovine flank, this gasket conforms dynamically to the convex curvature of the lateral ribcage and vertebral margin, establishing an impervious seal against daylight infiltration;</w:t>
      </w:r>
      <w:r>
        <w:t xml:space="preserve"> </w:t>
      </w:r>
      <w:r>
        <w:t xml:space="preserve">-</w:t>
      </w:r>
      <w:r>
        <w:t xml:space="preserve"> </w:t>
      </w:r>
      <w:r>
        <w:rPr>
          <w:b/>
        </w:rPr>
        <w:t xml:space="preserve">Precision Mechanical Smartphone Mount:</w:t>
      </w:r>
      <w:r>
        <w:t xml:space="preserve"> </w:t>
      </w:r>
      <w:r>
        <w:t xml:space="preserve">The proximal end incorporated a high-density thermoplastic mechanical adapter that rigidly and coaxially aligns the smartphone primary camera lens and its integrated onboard light-emitting diode (LED) flash unit directly over the central axis of the cylinder.</w:t>
      </w:r>
    </w:p>
    <w:p>
      <w:pPr>
        <w:pStyle w:val="Heading4"/>
      </w:pPr>
      <w:bookmarkStart w:id="28" w:name="X4be022afc04e969ccbe9b4adde1e827b3b495f7"/>
      <w:r>
        <w:t xml:space="preserve">Hardware Abstraction and Deterministic Camera2 API Sensor Locking</w:t>
      </w:r>
      <w:bookmarkEnd w:id="28"/>
    </w:p>
    <w:p>
      <w:pPr>
        <w:pStyle w:val="FirstParagraph"/>
      </w:pPr>
      <w:r>
        <w:t xml:space="preserve">Standard smartphone photography relies on proprietary, non-linear Image Signal Processor (ISP) firmware routines—collectively known as</w:t>
      </w:r>
      <w:r>
        <w:t xml:space="preserve"> </w:t>
      </w:r>
      <w:r>
        <w:t xml:space="preserve">“</w:t>
      </w:r>
      <w:r>
        <w:t xml:space="preserve">3A</w:t>
      </w:r>
      <w:r>
        <w:t xml:space="preserve">”</w:t>
      </w:r>
      <w:r>
        <w:t xml:space="preserve"> </w:t>
      </w:r>
      <w:r>
        <w:t xml:space="preserve">algorithms (Auto-Exposure, Auto-Focus, and Auto-White Balance). These algorithms dynamically manipulate sensor analog gain, exposure times, non-linear gamma curves, and digital color channel gains (</w:t>
      </w:r>
      <m:oMath>
        <m:sSub>
          <m:e>
            <m:r>
              <m:t>R</m:t>
            </m:r>
          </m:e>
          <m:sub>
            <m:r>
              <m:rPr>
                <m:nor/>
                <m:sty m:val="p"/>
              </m:rPr>
              <m:t>gain</m:t>
            </m:r>
          </m:sub>
        </m:sSub>
        <m:r>
          <m:t>,</m:t>
        </m:r>
        <m:sSub>
          <m:e>
            <m:r>
              <m:t>G</m:t>
            </m:r>
          </m:e>
          <m:sub>
            <m:r>
              <m:rPr>
                <m:nor/>
                <m:sty m:val="p"/>
              </m:rPr>
              <m:t>gain</m:t>
            </m:r>
          </m:sub>
        </m:sSub>
        <m:r>
          <m:t>,</m:t>
        </m:r>
        <m:sSub>
          <m:e>
            <m:r>
              <m:t>B</m:t>
            </m:r>
          </m:e>
          <m:sub>
            <m:r>
              <m:rPr>
                <m:nor/>
                <m:sty m:val="p"/>
              </m:rPr>
              <m:t>gain</m:t>
            </m:r>
          </m:sub>
        </m:sSub>
      </m:oMath>
      <w:r>
        <w:t xml:space="preserve">) based on heuristic scene luminance, which irrevocably alters biological color coordinates.</w:t>
      </w:r>
    </w:p>
    <w:p>
      <w:pPr>
        <w:pStyle w:val="BodyText"/>
      </w:pPr>
      <w:r>
        <w:t xml:space="preserve">To guarantee rigorous metrological repeatability, digital image capture was decoupled from automated ISP processing by interfacing directly with the Android Camera Hardware Abstraction Layer (HAL) via the native</w:t>
      </w:r>
      <w:r>
        <w:t xml:space="preserve"> </w:t>
      </w:r>
      <w:r>
        <w:rPr>
          <w:rStyle w:val="VerbatimChar"/>
        </w:rPr>
        <w:t xml:space="preserve">android.hardware.camera2</w:t>
      </w:r>
      <w:r>
        <w:t xml:space="preserve"> </w:t>
      </w:r>
      <w:r>
        <w:t xml:space="preserve">API. A deterministic capture profile was enforced at the hardware level:</w:t>
      </w:r>
      <w:r>
        <w:t xml:space="preserve"> </w:t>
      </w:r>
      <w:r>
        <w:t xml:space="preserve">1.</w:t>
      </w:r>
      <w:r>
        <w:t xml:space="preserve"> </w:t>
      </w:r>
      <w:r>
        <w:rPr>
          <w:b/>
        </w:rPr>
        <w:t xml:space="preserve">Auto-Exposure Lock (</w:t>
      </w:r>
      <w:r>
        <w:rPr>
          <w:rStyle w:val="VerbatimChar"/>
          <w:b/>
        </w:rPr>
        <w:t xml:space="preserve">CONTROL_AE_MODE_OFF</w:t>
      </w:r>
      <w:r>
        <w:rPr>
          <w:b/>
        </w:rPr>
        <w:t xml:space="preserve">):</w:t>
      </w:r>
      <w:r>
        <w:t xml:space="preserve"> </w:t>
      </w:r>
      <w:r>
        <w:t xml:space="preserve">Automatic exposure calculation was completely disabled. The electronic shutter integration time (</w:t>
      </w:r>
      <w:r>
        <w:rPr>
          <w:rStyle w:val="VerbatimChar"/>
        </w:rPr>
        <w:t xml:space="preserve">SENSOR_EXPOSURE_TIME</w:t>
      </w:r>
      <w:r>
        <w:t xml:space="preserve">) was locked to</w:t>
      </w:r>
      <w:r>
        <w:t xml:space="preserve"> </w:t>
      </w:r>
      <m:oMath>
        <m:r>
          <m:t>8</m:t>
        </m:r>
        <m:r>
          <m:t>,</m:t>
        </m:r>
        <m:r>
          <m:t>000</m:t>
        </m:r>
        <m:r>
          <m:t>,</m:t>
        </m:r>
        <m:r>
          <m:t>000</m:t>
        </m:r>
        <m:r>
          <m:rPr>
            <m:nor/>
            <m:sty m:val="p"/>
          </m:rPr>
          <m:t> ns</m:t>
        </m:r>
      </m:oMath>
      <w:r>
        <w:t xml:space="preserve"> </w:t>
      </w:r>
      <w:r>
        <w:t xml:space="preserve">(</w:t>
      </w:r>
      <m:oMath>
        <m:r>
          <m:t>1</m:t>
        </m:r>
        <m:r>
          <m:t>/</m:t>
        </m:r>
        <m:r>
          <m:t>125</m:t>
        </m:r>
        <m:r>
          <m:rPr>
            <m:nor/>
            <m:sty m:val="p"/>
          </m:rPr>
          <m:t> s</m:t>
        </m:r>
      </m:oMath>
      <w:r>
        <w:t xml:space="preserve">). This shutter speed is sufficiently rapid to freeze involuntary animal respiration or micro-tremors within the crush, while preventing charge well saturation in the CMOS sensor under close-range flash illumination;</w:t>
      </w:r>
      <w:r>
        <w:t xml:space="preserve"> </w:t>
      </w:r>
      <w:r>
        <w:t xml:space="preserve">2.</w:t>
      </w:r>
      <w:r>
        <w:t xml:space="preserve"> </w:t>
      </w:r>
      <w:r>
        <w:rPr>
          <w:b/>
        </w:rPr>
        <w:t xml:space="preserve">Sensor Analog Gain Lock (</w:t>
      </w:r>
      <w:r>
        <w:rPr>
          <w:rStyle w:val="VerbatimChar"/>
          <w:b/>
        </w:rPr>
        <w:t xml:space="preserve">SENSOR_SENSITIVITY</w:t>
      </w:r>
      <w:r>
        <w:rPr>
          <w:b/>
        </w:rPr>
        <w:t xml:space="preserve">):</w:t>
      </w:r>
      <w:r>
        <w:t xml:space="preserve"> </w:t>
      </w:r>
      <w:r>
        <w:t xml:space="preserve">Sensor sensitivity was locked to baseline ISO 100, minimizing thermal Johnson–Nyquist noise and CMOS read noise, thereby maximizing the effective Signal-to-Noise Ratio (SNR);</w:t>
      </w:r>
      <w:r>
        <w:t xml:space="preserve"> </w:t>
      </w:r>
      <w:r>
        <w:t xml:space="preserve">3.</w:t>
      </w:r>
      <w:r>
        <w:t xml:space="preserve"> </w:t>
      </w:r>
      <w:r>
        <w:rPr>
          <w:b/>
        </w:rPr>
        <w:t xml:space="preserve">Manual Focus Lock (</w:t>
      </w:r>
      <w:r>
        <w:rPr>
          <w:rStyle w:val="VerbatimChar"/>
          <w:b/>
        </w:rPr>
        <w:t xml:space="preserve">CONTROL_AF_MODE_OFF</w:t>
      </w:r>
      <w:r>
        <w:rPr>
          <w:b/>
        </w:rPr>
        <w:t xml:space="preserve">):</w:t>
      </w:r>
      <w:r>
        <w:t xml:space="preserve"> </w:t>
      </w:r>
      <w:r>
        <w:t xml:space="preserve">Lens focal distance was locked to fixed hyperfocal focus calibrated specifically to the</w:t>
      </w:r>
      <w:r>
        <w:t xml:space="preserve"> </w:t>
      </w:r>
      <m:oMath>
        <m:r>
          <m:t>20</m:t>
        </m:r>
        <m:r>
          <m:rPr>
            <m:nor/>
            <m:sty m:val="p"/>
          </m:rPr>
          <m:t> cm</m:t>
        </m:r>
      </m:oMath>
      <w:r>
        <w:t xml:space="preserve"> </w:t>
      </w:r>
      <w:r>
        <w:t xml:space="preserve">distance of the PVC chamber target plane, eliminating focus hunting;</w:t>
      </w:r>
      <w:r>
        <w:t xml:space="preserve"> </w:t>
      </w:r>
      <w:r>
        <w:t xml:space="preserve">4.</w:t>
      </w:r>
      <w:r>
        <w:t xml:space="preserve"> </w:t>
      </w:r>
      <w:r>
        <w:rPr>
          <w:b/>
        </w:rPr>
        <w:t xml:space="preserve">Auto-White Balance Override (</w:t>
      </w:r>
      <w:r>
        <w:rPr>
          <w:rStyle w:val="VerbatimChar"/>
          <w:b/>
        </w:rPr>
        <w:t xml:space="preserve">CONTROL_AWB_MODE_OFF</w:t>
      </w:r>
      <w:r>
        <w:rPr>
          <w:b/>
        </w:rPr>
        <w:t xml:space="preserve">):</w:t>
      </w:r>
      <w:r>
        <w:t xml:space="preserve"> </w:t>
      </w:r>
      <w:r>
        <w:t xml:space="preserve">ISP automatic chromatic adaptation was disabled. Sensor channel gains were locked to neutral unity (</w:t>
      </w:r>
      <m:oMath>
        <m:r>
          <m:t>R</m:t>
        </m:r>
        <m:r>
          <m:t>=</m:t>
        </m:r>
        <m:r>
          <m:t>1.0</m:t>
        </m:r>
        <m:r>
          <m:t>,</m:t>
        </m:r>
        <m:r>
          <m:t>G</m:t>
        </m:r>
        <m:r>
          <m:t>=</m:t>
        </m:r>
        <m:r>
          <m:t>1.0</m:t>
        </m:r>
        <m:r>
          <m:t>,</m:t>
        </m:r>
        <m:r>
          <m:t>B</m:t>
        </m:r>
        <m:r>
          <m:t>=</m:t>
        </m:r>
        <m:r>
          <m:t>1.0</m:t>
        </m:r>
      </m:oMath>
      <w:r>
        <w:t xml:space="preserve">) and color transform matrices were frozen, ensuring linear radiant flux capture;</w:t>
      </w:r>
      <w:r>
        <w:t xml:space="preserve"> </w:t>
      </w:r>
      <w:r>
        <w:t xml:space="preserve">5.</w:t>
      </w:r>
      <w:r>
        <w:t xml:space="preserve"> </w:t>
      </w:r>
      <w:r>
        <w:rPr>
          <w:b/>
        </w:rPr>
        <w:t xml:space="preserve">Synchronous Flash Driver:</w:t>
      </w:r>
      <w:r>
        <w:t xml:space="preserve"> </w:t>
      </w:r>
      <w:r>
        <w:t xml:space="preserve">Illumination was provided exclusively by the synchronized onboard LED flash unit firing inside the sealed optical chamber (</w:t>
      </w:r>
      <w:r>
        <w:rPr>
          <w:rStyle w:val="VerbatimChar"/>
        </w:rPr>
        <w:t xml:space="preserve">FLASH_MODE_SINGLE</w:t>
      </w:r>
      <w:r>
        <w:t xml:space="preserve"> </w:t>
      </w:r>
      <w:r>
        <w:t xml:space="preserve">/</w:t>
      </w:r>
      <w:r>
        <w:t xml:space="preserve"> </w:t>
      </w:r>
      <w:r>
        <w:rPr>
          <w:rStyle w:val="VerbatimChar"/>
        </w:rPr>
        <w:t xml:space="preserve">CONTROL_CAPTURE_INTENT_STILL_CAPTURE</w:t>
      </w:r>
      <w:r>
        <w:t xml:space="preserve">).</w:t>
      </w:r>
    </w:p>
    <w:p>
      <w:pPr>
        <w:pStyle w:val="BodyText"/>
      </w:pPr>
      <w:r>
        <w:t xml:space="preserve">High-throughput image capture was achieved using an uncompressed</w:t>
      </w:r>
      <w:r>
        <w:t xml:space="preserve"> </w:t>
      </w:r>
      <w:r>
        <w:rPr>
          <w:rStyle w:val="VerbatimChar"/>
        </w:rPr>
        <w:t xml:space="preserve">ImageReader</w:t>
      </w:r>
      <w:r>
        <w:t xml:space="preserve"> </w:t>
      </w:r>
      <w:r>
        <w:t xml:space="preserve">buffer allocated for native sensor resolution (</w:t>
      </w:r>
      <m:oMath>
        <m:r>
          <m:t>4000</m:t>
        </m:r>
        <m:r>
          <m:t>×</m:t>
        </m:r>
        <m:r>
          <m:t>3000</m:t>
        </m:r>
      </m:oMath>
      <w:r>
        <w:t xml:space="preserve"> </w:t>
      </w:r>
      <w:r>
        <w:t xml:space="preserve">pixels; 12 megapixels) in</w:t>
      </w:r>
      <w:r>
        <w:t xml:space="preserve"> </w:t>
      </w:r>
      <w:r>
        <w:rPr>
          <w:rStyle w:val="VerbatimChar"/>
        </w:rPr>
        <w:t xml:space="preserve">ImageFormat.YUV_420_888</w:t>
      </w:r>
      <w:r>
        <w:t xml:space="preserve">, passing raw planar byte buffers directly to native memory handles via the Java Native Interface (JNI) to bypass Java Virtual Machine (JVM) garbage collection pauses.</w:t>
      </w:r>
    </w:p>
    <w:p>
      <w:pPr>
        <w:pStyle w:val="Heading3"/>
      </w:pPr>
      <w:bookmarkStart w:id="29" w:name="X1d3cbb40a279b281899167e14e38bf50c10bea8"/>
      <w:r>
        <w:t xml:space="preserve">1.5. Computer Vision Pipeline, Multi-Stage Segmentation, and Adaptive ROI Localization</w:t>
      </w:r>
      <w:bookmarkEnd w:id="29"/>
    </w:p>
    <w:p>
      <w:pPr>
        <w:pStyle w:val="FirstParagraph"/>
      </w:pPr>
      <w:r>
        <w:t xml:space="preserve">The raw digital frames acquired inside the optical chamber were processed through an automated, low-level computer vision pipeline implemented in C++ and Python using the OpenCV library.</w:t>
      </w:r>
    </w:p>
    <w:p>
      <w:pPr>
        <w:pStyle w:val="Heading4"/>
      </w:pPr>
      <w:bookmarkStart w:id="30" w:name="X9d79cda5893e8bc8412c899b7bb40e306d2f19e"/>
      <w:r>
        <w:t xml:space="preserve">1.5.1. Chromatic Correction via Gray World Algorithm</w:t>
      </w:r>
      <w:bookmarkEnd w:id="30"/>
    </w:p>
    <w:p>
      <w:pPr>
        <w:pStyle w:val="FirstParagraph"/>
      </w:pPr>
      <w:r>
        <w:t xml:space="preserve">Although ambient sunlight was eliminated by the sealed neoprene gasket, commercial smartphone white LED flash units exhibit an intrinsically non-uniform spectral power distribution (SPD) characterized by high correlated color temperatures (CCT</w:t>
      </w:r>
      <w:r>
        <w:t xml:space="preserve"> </w:t>
      </w:r>
      <m:oMath>
        <m:r>
          <m:t>≈</m:t>
        </m:r>
        <m:r>
          <m:t>5</m:t>
        </m:r>
        <m:r>
          <m:t>,</m:t>
        </m:r>
        <m:r>
          <m:t>500</m:t>
        </m:r>
        <m:r>
          <m:t>−</m:t>
        </m:r>
        <m:r>
          <m:t>−</m:t>
        </m:r>
        <m:r>
          <m:t>6</m:t>
        </m:r>
        <m:r>
          <m:t>,</m:t>
        </m:r>
        <m:r>
          <m:t>500</m:t>
        </m:r>
        <m:r>
          <m:rPr>
            <m:nor/>
            <m:sty m:val="p"/>
          </m:rPr>
          <m:t> K</m:t>
        </m:r>
      </m:oMath>
      <w:r>
        <w:t xml:space="preserve">) and a sharp phosphor emission spike in the blue spectrum (</w:t>
      </w:r>
      <m:oMath>
        <m:r>
          <m:t>≈</m:t>
        </m:r>
        <m:r>
          <m:t>450</m:t>
        </m:r>
        <m:r>
          <m:rPr>
            <m:nor/>
            <m:sty m:val="p"/>
          </m:rPr>
          <m:t> nm</m:t>
        </m:r>
      </m:oMath>
      <w:r>
        <w:t xml:space="preserve">). To normalize this localized chromatic bias, the Gray World color constancy algorithm was implemented under the physical postulate that the spatial average of surface reflectance across a complex biological scene is achromatic (neutral gray):</w:t>
      </w:r>
    </w:p>
    <w:p>
      <w:pPr>
        <w:pStyle w:val="BodyText"/>
      </w:pPr>
      <m:oMathPara>
        <m:oMathParaPr>
          <m:jc m:val="center"/>
        </m:oMathParaPr>
        <m:oMath>
          <m:bar>
            <m:barPr>
              <m:pos m:val="top"/>
            </m:barPr>
            <m:e>
              <m:r>
                <m:t>R</m:t>
              </m:r>
            </m:e>
          </m:bar>
          <m:r>
            <m:t>=</m:t>
          </m:r>
          <m:f>
            <m:fPr>
              <m:type m:val="bar"/>
            </m:fPr>
            <m:num>
              <m:r>
                <m:t>1</m:t>
              </m:r>
            </m:num>
            <m:den>
              <m:r>
                <m:t>|</m:t>
              </m:r>
              <m:r>
                <m:t>Ω</m:t>
              </m:r>
              <m:r>
                <m:t>|</m:t>
              </m:r>
            </m:den>
          </m:f>
          <m:nary>
            <m:naryPr>
              <m:chr m:val="∑"/>
              <m:limLoc m:val="undOvr"/>
              <m:subHide m:val="0"/>
              <m:supHide m:val="1"/>
            </m:naryPr>
            <m:sub>
              <m:r>
                <m:t>p</m:t>
              </m:r>
              <m:r>
                <m:t>∈</m:t>
              </m:r>
              <m:r>
                <m:t>Ω</m:t>
              </m:r>
            </m:sub>
            <m:sup>
              <m:r>
                <m:t>​</m:t>
              </m:r>
            </m:sup>
            <m:e>
              <m:r>
                <m:t>R</m:t>
              </m:r>
            </m:e>
          </m:nary>
          <m:r>
            <m:t>(</m:t>
          </m:r>
          <m:r>
            <m:t>p</m:t>
          </m:r>
          <m:r>
            <m:t>)</m:t>
          </m:r>
          <m:r>
            <m:t>,</m:t>
          </m:r>
          <m:r>
            <m:t> </m:t>
          </m:r>
          <m:bar>
            <m:barPr>
              <m:pos m:val="top"/>
            </m:barPr>
            <m:e>
              <m:r>
                <m:t>G</m:t>
              </m:r>
            </m:e>
          </m:bar>
          <m:r>
            <m:t>=</m:t>
          </m:r>
          <m:f>
            <m:fPr>
              <m:type m:val="bar"/>
            </m:fPr>
            <m:num>
              <m:r>
                <m:t>1</m:t>
              </m:r>
            </m:num>
            <m:den>
              <m:r>
                <m:t>|</m:t>
              </m:r>
              <m:r>
                <m:t>Ω</m:t>
              </m:r>
              <m:r>
                <m:t>|</m:t>
              </m:r>
            </m:den>
          </m:f>
          <m:nary>
            <m:naryPr>
              <m:chr m:val="∑"/>
              <m:limLoc m:val="undOvr"/>
              <m:subHide m:val="0"/>
              <m:supHide m:val="1"/>
            </m:naryPr>
            <m:sub>
              <m:r>
                <m:t>p</m:t>
              </m:r>
              <m:r>
                <m:t>∈</m:t>
              </m:r>
              <m:r>
                <m:t>Ω</m:t>
              </m:r>
            </m:sub>
            <m:sup>
              <m:r>
                <m:t>​</m:t>
              </m:r>
            </m:sup>
            <m:e>
              <m:r>
                <m:t>G</m:t>
              </m:r>
            </m:e>
          </m:nary>
          <m:r>
            <m:t>(</m:t>
          </m:r>
          <m:r>
            <m:t>p</m:t>
          </m:r>
          <m:r>
            <m:t>)</m:t>
          </m:r>
          <m:r>
            <m:t>,</m:t>
          </m:r>
          <m:r>
            <m:t> </m:t>
          </m:r>
          <m:bar>
            <m:barPr>
              <m:pos m:val="top"/>
            </m:barPr>
            <m:e>
              <m:r>
                <m:t>B</m:t>
              </m:r>
            </m:e>
          </m:bar>
          <m:r>
            <m:t>=</m:t>
          </m:r>
          <m:f>
            <m:fPr>
              <m:type m:val="bar"/>
            </m:fPr>
            <m:num>
              <m:r>
                <m:t>1</m:t>
              </m:r>
            </m:num>
            <m:den>
              <m:r>
                <m:t>|</m:t>
              </m:r>
              <m:r>
                <m:t>Ω</m:t>
              </m:r>
              <m:r>
                <m:t>|</m:t>
              </m:r>
            </m:den>
          </m:f>
          <m:nary>
            <m:naryPr>
              <m:chr m:val="∑"/>
              <m:limLoc m:val="undOvr"/>
              <m:subHide m:val="0"/>
              <m:supHide m:val="1"/>
            </m:naryPr>
            <m:sub>
              <m:r>
                <m:t>p</m:t>
              </m:r>
              <m:r>
                <m:t>∈</m:t>
              </m:r>
              <m:r>
                <m:t>Ω</m:t>
              </m:r>
            </m:sub>
            <m:sup>
              <m:r>
                <m:t>​</m:t>
              </m:r>
            </m:sup>
            <m:e>
              <m:r>
                <m:t>B</m:t>
              </m:r>
            </m:e>
          </m:nary>
          <m:r>
            <m:t>(</m:t>
          </m:r>
          <m:r>
            <m:t>p</m:t>
          </m:r>
          <m:r>
            <m:t>)</m:t>
          </m:r>
        </m:oMath>
      </m:oMathPara>
    </w:p>
    <w:p>
      <w:pPr>
        <w:pStyle w:val="FirstParagraph"/>
      </w:pPr>
      <m:oMathPara>
        <m:oMathParaPr>
          <m:jc m:val="center"/>
        </m:oMathParaPr>
        <m:oMath>
          <m:sSub>
            <m:e>
              <m:r>
                <m:t>μ</m:t>
              </m:r>
            </m:e>
            <m:sub>
              <m:r>
                <m:rPr>
                  <m:nor/>
                  <m:sty m:val="p"/>
                </m:rPr>
                <m:t>gray</m:t>
              </m:r>
            </m:sub>
          </m:sSub>
          <m:r>
            <m:t>=</m:t>
          </m:r>
          <m:f>
            <m:fPr>
              <m:type m:val="bar"/>
            </m:fPr>
            <m:num>
              <m:bar>
                <m:barPr>
                  <m:pos m:val="top"/>
                </m:barPr>
                <m:e>
                  <m:r>
                    <m:t>R</m:t>
                  </m:r>
                </m:e>
              </m:bar>
              <m:r>
                <m:t>+</m:t>
              </m:r>
              <m:bar>
                <m:barPr>
                  <m:pos m:val="top"/>
                </m:barPr>
                <m:e>
                  <m:r>
                    <m:t>G</m:t>
                  </m:r>
                </m:e>
              </m:bar>
              <m:r>
                <m:t>+</m:t>
              </m:r>
              <m:bar>
                <m:barPr>
                  <m:pos m:val="top"/>
                </m:barPr>
                <m:e>
                  <m:r>
                    <m:t>B</m:t>
                  </m:r>
                </m:e>
              </m:bar>
            </m:num>
            <m:den>
              <m:r>
                <m:t>3</m:t>
              </m:r>
            </m:den>
          </m:f>
        </m:oMath>
      </m:oMathPara>
    </w:p>
    <w:p>
      <w:pPr>
        <w:pStyle w:val="FirstParagraph"/>
      </w:pPr>
      <m:oMathPara>
        <m:oMathParaPr>
          <m:jc m:val="center"/>
        </m:oMathParaPr>
        <m:oMath>
          <m:sSub>
            <m:e>
              <m:r>
                <m:t>α</m:t>
              </m:r>
            </m:e>
            <m:sub>
              <m:r>
                <m:t>R</m:t>
              </m:r>
            </m:sub>
          </m:sSub>
          <m:r>
            <m:t>=</m:t>
          </m:r>
          <m:f>
            <m:fPr>
              <m:type m:val="bar"/>
            </m:fPr>
            <m:num>
              <m:sSub>
                <m:e>
                  <m:r>
                    <m:t>μ</m:t>
                  </m:r>
                </m:e>
                <m:sub>
                  <m:r>
                    <m:rPr>
                      <m:nor/>
                      <m:sty m:val="p"/>
                    </m:rPr>
                    <m:t>gray</m:t>
                  </m:r>
                </m:sub>
              </m:sSub>
            </m:num>
            <m:den>
              <m:bar>
                <m:barPr>
                  <m:pos m:val="top"/>
                </m:barPr>
                <m:e>
                  <m:r>
                    <m:t>R</m:t>
                  </m:r>
                </m:e>
              </m:bar>
            </m:den>
          </m:f>
          <m:r>
            <m:t>,</m:t>
          </m:r>
          <m:r>
            <m:t> </m:t>
          </m:r>
          <m:sSub>
            <m:e>
              <m:r>
                <m:t>α</m:t>
              </m:r>
            </m:e>
            <m:sub>
              <m:r>
                <m:t>G</m:t>
              </m:r>
            </m:sub>
          </m:sSub>
          <m:r>
            <m:t>=</m:t>
          </m:r>
          <m:f>
            <m:fPr>
              <m:type m:val="bar"/>
            </m:fPr>
            <m:num>
              <m:sSub>
                <m:e>
                  <m:r>
                    <m:t>μ</m:t>
                  </m:r>
                </m:e>
                <m:sub>
                  <m:r>
                    <m:rPr>
                      <m:nor/>
                      <m:sty m:val="p"/>
                    </m:rPr>
                    <m:t>gray</m:t>
                  </m:r>
                </m:sub>
              </m:sSub>
            </m:num>
            <m:den>
              <m:bar>
                <m:barPr>
                  <m:pos m:val="top"/>
                </m:barPr>
                <m:e>
                  <m:r>
                    <m:t>G</m:t>
                  </m:r>
                </m:e>
              </m:bar>
            </m:den>
          </m:f>
          <m:r>
            <m:t>,</m:t>
          </m:r>
          <m:r>
            <m:t> </m:t>
          </m:r>
          <m:sSub>
            <m:e>
              <m:r>
                <m:t>α</m:t>
              </m:r>
            </m:e>
            <m:sub>
              <m:r>
                <m:t>B</m:t>
              </m:r>
            </m:sub>
          </m:sSub>
          <m:r>
            <m:t>=</m:t>
          </m:r>
          <m:f>
            <m:fPr>
              <m:type m:val="bar"/>
            </m:fPr>
            <m:num>
              <m:sSub>
                <m:e>
                  <m:r>
                    <m:t>μ</m:t>
                  </m:r>
                </m:e>
                <m:sub>
                  <m:r>
                    <m:rPr>
                      <m:nor/>
                      <m:sty m:val="p"/>
                    </m:rPr>
                    <m:t>gray</m:t>
                  </m:r>
                </m:sub>
              </m:sSub>
            </m:num>
            <m:den>
              <m:bar>
                <m:barPr>
                  <m:pos m:val="top"/>
                </m:barPr>
                <m:e>
                  <m:r>
                    <m:t>B</m:t>
                  </m:r>
                </m:e>
              </m:bar>
            </m:den>
          </m:f>
        </m:oMath>
      </m:oMathPara>
    </w:p>
    <w:p>
      <w:pPr>
        <w:pStyle w:val="FirstParagraph"/>
      </w:pPr>
      <w:r>
        <w:t xml:space="preserve">Each pixel coordinate</w:t>
      </w:r>
      <w:r>
        <w:t xml:space="preserve"> </w:t>
      </w:r>
      <m:oMath>
        <m:r>
          <m:t>p</m:t>
        </m:r>
      </m:oMath>
      <w:r>
        <w:t xml:space="preserve"> </w:t>
      </w:r>
      <w:r>
        <w:t xml:space="preserve">within the biological target domain</w:t>
      </w:r>
      <w:r>
        <w:t xml:space="preserve"> </w:t>
      </w:r>
      <m:oMath>
        <m:r>
          <m:t>Ω</m:t>
        </m:r>
      </m:oMath>
      <w:r>
        <w:t xml:space="preserve"> </w:t>
      </w:r>
      <w:r>
        <w:t xml:space="preserve">was dynamically rescaled as:</w:t>
      </w:r>
    </w:p>
    <w:p>
      <w:pPr>
        <w:pStyle w:val="BodyText"/>
      </w:pPr>
      <m:oMathPara>
        <m:oMathParaPr>
          <m:jc m:val="center"/>
        </m:oMathParaPr>
        <m:oMath>
          <m:sSub>
            <m:e>
              <m:r>
                <m:t>I</m:t>
              </m:r>
            </m:e>
            <m:sub>
              <m:r>
                <m:rPr>
                  <m:nor/>
                  <m:sty m:val="p"/>
                </m:rPr>
                <m:t>balanced</m:t>
              </m:r>
            </m:sub>
          </m:sSub>
          <m:r>
            <m:t>(</m:t>
          </m:r>
          <m:r>
            <m:t>p</m:t>
          </m:r>
          <m:r>
            <m:t>)</m:t>
          </m:r>
          <m:r>
            <m:t>=</m:t>
          </m:r>
          <m:d>
            <m:dPr>
              <m:begChr m:val="["/>
              <m:endChr m:val="]"/>
              <m:grow/>
            </m:dPr>
            <m:e>
              <m:m>
                <m:mPr>
                  <m:baseJc m:val="center"/>
                  <m:plcHide m:val="1"/>
                  <m:mcs>
                    <m:mc>
                      <m:mcPr>
                        <m:mcJc m:val="center"/>
                        <m:count m:val="1"/>
                      </m:mcPr>
                    </m:mc>
                  </m:mcs>
                </m:mPr>
                <m:mr>
                  <m:e>
                    <m:sSub>
                      <m:e>
                        <m:r>
                          <m:t>α</m:t>
                        </m:r>
                      </m:e>
                      <m:sub>
                        <m:r>
                          <m:t>R</m:t>
                        </m:r>
                      </m:sub>
                    </m:sSub>
                    <m:r>
                      <m:t>⋅</m:t>
                    </m:r>
                    <m:r>
                      <m:t>R</m:t>
                    </m:r>
                    <m:r>
                      <m:t>(</m:t>
                    </m:r>
                    <m:r>
                      <m:t>p</m:t>
                    </m:r>
                    <m:r>
                      <m:t>)</m:t>
                    </m:r>
                  </m:e>
                </m:mr>
                <m:mr>
                  <m:e>
                    <m:sSub>
                      <m:e>
                        <m:r>
                          <m:t>α</m:t>
                        </m:r>
                      </m:e>
                      <m:sub>
                        <m:r>
                          <m:t>G</m:t>
                        </m:r>
                      </m:sub>
                    </m:sSub>
                    <m:r>
                      <m:t>⋅</m:t>
                    </m:r>
                    <m:r>
                      <m:t>G</m:t>
                    </m:r>
                    <m:r>
                      <m:t>(</m:t>
                    </m:r>
                    <m:r>
                      <m:t>p</m:t>
                    </m:r>
                    <m:r>
                      <m:t>)</m:t>
                    </m:r>
                  </m:e>
                </m:mr>
                <m:mr>
                  <m:e>
                    <m:sSub>
                      <m:e>
                        <m:r>
                          <m:t>α</m:t>
                        </m:r>
                      </m:e>
                      <m:sub>
                        <m:r>
                          <m:t>B</m:t>
                        </m:r>
                      </m:sub>
                    </m:sSub>
                    <m:r>
                      <m:t>⋅</m:t>
                    </m:r>
                    <m:r>
                      <m:t>B</m:t>
                    </m:r>
                    <m:r>
                      <m:t>(</m:t>
                    </m:r>
                    <m:r>
                      <m:t>p</m:t>
                    </m:r>
                    <m:r>
                      <m:t>)</m:t>
                    </m:r>
                  </m:e>
                </m:mr>
              </m:m>
            </m:e>
          </m:d>
        </m:oMath>
      </m:oMathPara>
    </w:p>
    <w:p>
      <w:pPr>
        <w:pStyle w:val="FirstParagraph"/>
      </w:pPr>
      <w:r>
        <w:t xml:space="preserve">normalizing chromatic shifts before feature extraction.</w:t>
      </w:r>
    </w:p>
    <w:p>
      <w:pPr>
        <w:pStyle w:val="Heading4"/>
      </w:pPr>
      <w:bookmarkStart w:id="31" w:name="Xbfde94628ba900b201d7e2a46828414d97224c7"/>
      <w:r>
        <w:t xml:space="preserve">1.5.2. Tri-Stage Cascading Circular Aperture Segmentation</w:t>
      </w:r>
      <w:bookmarkEnd w:id="31"/>
    </w:p>
    <w:p>
      <w:pPr>
        <w:pStyle w:val="FirstParagraph"/>
      </w:pPr>
      <w:r>
        <w:t xml:space="preserve">To automatically isolate the biological tissue target within the circular opening of the PVC chamber and eliminate the surrounding chamber walls, a robust, three-stage cascading segmentation algorithm (</w:t>
      </w:r>
      <w:r>
        <w:rPr>
          <w:rStyle w:val="VerbatimChar"/>
        </w:rPr>
        <w:t xml:space="preserve">_detectar_circulo_abertura</w:t>
      </w:r>
      <w:r>
        <w:t xml:space="preserve">) was developed:</w:t>
      </w:r>
      <w:r>
        <w:t xml:space="preserve"> </w:t>
      </w:r>
      <w:r>
        <w:t xml:space="preserve">1.</w:t>
      </w:r>
      <w:r>
        <w:t xml:space="preserve"> </w:t>
      </w:r>
      <w:r>
        <w:rPr>
          <w:b/>
        </w:rPr>
        <w:t xml:space="preserve">Cascade Level 1 (Dynamic Otsu with Morphological Circularity Validation):</w:t>
      </w:r>
      <w:r>
        <w:t xml:space="preserve"> </w:t>
      </w:r>
      <w:r>
        <w:t xml:space="preserve">The frame was converted to 8-bit grayscale and filtered with an isotropic Gaussian spatial smoothing kernel (</w:t>
      </w:r>
      <m:oMath>
        <m:r>
          <m:t>25</m:t>
        </m:r>
        <m:r>
          <m:t>×</m:t>
        </m:r>
        <m:r>
          <m:t>25</m:t>
        </m:r>
      </m:oMath>
      <w:r>
        <w:t xml:space="preserve"> </w:t>
      </w:r>
      <w:r>
        <w:t xml:space="preserve">pixels,</w:t>
      </w:r>
      <w:r>
        <w:t xml:space="preserve"> </w:t>
      </w:r>
      <m:oMath>
        <m:r>
          <m:t>σ</m:t>
        </m:r>
        <m:r>
          <m:t>=</m:t>
        </m:r>
        <m:r>
          <m:t>0</m:t>
        </m:r>
      </m:oMath>
      <w:r>
        <w:t xml:space="preserve">) to attenuate high-frequency cutaneous hair textures. An adaptive global threshold</w:t>
      </w:r>
      <w:r>
        <w:t xml:space="preserve"> </w:t>
      </w:r>
      <m:oMath>
        <m:sSub>
          <m:e>
            <m:r>
              <m:t>τ</m:t>
            </m:r>
          </m:e>
          <m:sub>
            <m:r>
              <m:rPr>
                <m:nor/>
                <m:sty m:val="p"/>
              </m:rPr>
              <m:t>thresh</m:t>
            </m:r>
          </m:sub>
        </m:sSub>
      </m:oMath>
      <w:r>
        <w:t xml:space="preserve"> </w:t>
      </w:r>
      <w:r>
        <w:t xml:space="preserve">was computed from the Otsu threshold</w:t>
      </w:r>
      <w:r>
        <w:t xml:space="preserve"> </w:t>
      </w:r>
      <m:oMath>
        <m:sSub>
          <m:e>
            <m:r>
              <m:t>τ</m:t>
            </m:r>
          </m:e>
          <m:sub>
            <m:r>
              <m:rPr>
                <m:nor/>
                <m:sty m:val="p"/>
              </m:rPr>
              <m:t>Otsu</m:t>
            </m:r>
          </m:sub>
        </m:sSub>
      </m:oMath>
      <w:r>
        <w:t xml:space="preserve">:</w:t>
      </w:r>
    </w:p>
    <w:p>
      <w:pPr>
        <w:pStyle w:val="BodyText"/>
      </w:pPr>
      <m:oMathPara>
        <m:oMathParaPr>
          <m:jc m:val="center"/>
        </m:oMathParaPr>
        <m:oMath>
          <m:sSub>
            <m:e>
              <m:r>
                <m:t>τ</m:t>
              </m:r>
            </m:e>
            <m:sub>
              <m:r>
                <m:rPr>
                  <m:nor/>
                  <m:sty m:val="p"/>
                </m:rPr>
                <m:t>thresh</m:t>
              </m:r>
            </m:sub>
          </m:sSub>
          <m:r>
            <m:t>=</m:t>
          </m:r>
          <m:r>
            <m:rPr>
              <m:nor/>
              <m:sty m:val="p"/>
            </m:rPr>
            <m:t>max</m:t>
          </m:r>
          <m:r>
            <m:t>(</m:t>
          </m:r>
          <m:r>
            <m:t>0.65</m:t>
          </m:r>
          <m:r>
            <m:t>⋅</m:t>
          </m:r>
          <m:sSub>
            <m:e>
              <m:r>
                <m:t>τ</m:t>
              </m:r>
            </m:e>
            <m:sub>
              <m:r>
                <m:rPr>
                  <m:nor/>
                  <m:sty m:val="p"/>
                </m:rPr>
                <m:t>Otsu</m:t>
              </m:r>
            </m:sub>
          </m:sSub>
          <m:r>
            <m:t>,</m:t>
          </m:r>
          <m:r>
            <m:t>30</m:t>
          </m:r>
          <m:r>
            <m:t>)</m:t>
          </m:r>
        </m:oMath>
      </m:oMathPara>
    </w:p>
    <w:p>
      <w:pPr>
        <w:pStyle w:val="FirstParagraph"/>
      </w:pPr>
      <w:r>
        <w:t xml:space="preserve">Morphological closing followed by opening using an elliptical structuring element (</w:t>
      </w:r>
      <m:oMath>
        <m:r>
          <m:t>31</m:t>
        </m:r>
        <m:r>
          <m:t>×</m:t>
        </m:r>
        <m:r>
          <m:t>31</m:t>
        </m:r>
      </m:oMath>
      <w:r>
        <w:t xml:space="preserve"> </w:t>
      </w:r>
      <w:r>
        <w:t xml:space="preserve">pixels) bridged specular flash reflections and sealed contour boundaries. External topological contours were extracted using the Suzuki–Abe algorithm (</w:t>
      </w:r>
      <w:r>
        <w:rPr>
          <w:rStyle w:val="VerbatimChar"/>
        </w:rPr>
        <w:t xml:space="preserve">cv2.findContours</w:t>
      </w:r>
      <w:r>
        <w:t xml:space="preserve">,</w:t>
      </w:r>
      <w:r>
        <w:t xml:space="preserve"> </w:t>
      </w:r>
      <w:r>
        <w:rPr>
          <w:rStyle w:val="VerbatimChar"/>
        </w:rPr>
        <w:t xml:space="preserve">RETR_EXTERNAL</w:t>
      </w:r>
      <w:r>
        <w:t xml:space="preserve">). The maximum candidate contour</w:t>
      </w:r>
      <w:r>
        <w:t xml:space="preserve"> </w:t>
      </w:r>
      <m:oMath>
        <m:sSub>
          <m:e>
            <m:r>
              <m:rPr>
                <m:sty m:val="p"/>
                <m:scr m:val="script"/>
              </m:rPr>
              <m:t>C</m:t>
            </m:r>
          </m:e>
          <m:sub>
            <m:r>
              <m:rPr>
                <m:nor/>
                <m:sty m:val="p"/>
              </m:rPr>
              <m:t>max</m:t>
            </m:r>
          </m:sub>
        </m:sSub>
      </m:oMath>
      <w:r>
        <w:t xml:space="preserve"> </w:t>
      </w:r>
      <w:r>
        <w:t xml:space="preserve">was fitted with its minimum enclosing circle</w:t>
      </w:r>
      <w:r>
        <w:t xml:space="preserve"> </w:t>
      </w:r>
      <m:oMath>
        <m:r>
          <m:t>(</m:t>
        </m:r>
        <m:r>
          <m:rPr>
            <m:sty m:val="b"/>
          </m:rPr>
          <m:t>c</m:t>
        </m:r>
        <m:r>
          <m:t>,</m:t>
        </m:r>
        <m:sSub>
          <m:e>
            <m:r>
              <m:t>r</m:t>
            </m:r>
          </m:e>
          <m:sub>
            <m:r>
              <m:rPr>
                <m:nor/>
                <m:sty m:val="p"/>
              </m:rPr>
              <m:t>enc</m:t>
            </m:r>
          </m:sub>
        </m:sSub>
        <m:r>
          <m:t>)</m:t>
        </m:r>
      </m:oMath>
      <w:r>
        <w:t xml:space="preserve">. A shape circularity metric</w:t>
      </w:r>
      <w:r>
        <w:t xml:space="preserve"> </w:t>
      </w:r>
      <m:oMath>
        <m:r>
          <m:t>Ψ</m:t>
        </m:r>
      </m:oMath>
      <w:r>
        <w:t xml:space="preserve"> </w:t>
      </w:r>
      <w:r>
        <w:t xml:space="preserve">was evaluated:</w:t>
      </w:r>
    </w:p>
    <w:p>
      <w:pPr>
        <w:pStyle w:val="BodyText"/>
      </w:pPr>
      <m:oMathPara>
        <m:oMathParaPr>
          <m:jc m:val="center"/>
        </m:oMathParaPr>
        <m:oMath>
          <m:r>
            <m:t>Ψ</m:t>
          </m:r>
          <m:r>
            <m:t>=</m:t>
          </m:r>
          <m:f>
            <m:fPr>
              <m:type m:val="bar"/>
            </m:fPr>
            <m:num>
              <m:r>
                <m:rPr>
                  <m:nor/>
                  <m:sty m:val="p"/>
                </m:rPr>
                <m:t>Area</m:t>
              </m:r>
              <m:r>
                <m:t>(</m:t>
              </m:r>
              <m:sSub>
                <m:e>
                  <m:r>
                    <m:rPr>
                      <m:sty m:val="p"/>
                      <m:scr m:val="script"/>
                    </m:rPr>
                    <m:t>C</m:t>
                  </m:r>
                </m:e>
                <m:sub>
                  <m:r>
                    <m:rPr>
                      <m:nor/>
                      <m:sty m:val="p"/>
                    </m:rPr>
                    <m:t>max</m:t>
                  </m:r>
                </m:sub>
              </m:sSub>
              <m:r>
                <m:t>)</m:t>
              </m:r>
            </m:num>
            <m:den>
              <m:r>
                <m:t>π</m:t>
              </m:r>
              <m:r>
                <m:t>⋅</m:t>
              </m:r>
              <m:sSubSup>
                <m:e>
                  <m:r>
                    <m:t>r</m:t>
                  </m:r>
                </m:e>
                <m:sub>
                  <m:r>
                    <m:rPr>
                      <m:nor/>
                      <m:sty m:val="p"/>
                    </m:rPr>
                    <m:t>enc</m:t>
                  </m:r>
                </m:sub>
                <m:sup>
                  <m:r>
                    <m:t>2</m:t>
                  </m:r>
                </m:sup>
              </m:sSubSup>
            </m:den>
          </m:f>
        </m:oMath>
      </m:oMathPara>
    </w:p>
    <w:p>
      <w:pPr>
        <w:pStyle w:val="FirstParagraph"/>
      </w:pPr>
      <w:r>
        <w:t xml:space="preserve">If</w:t>
      </w:r>
      <w:r>
        <w:t xml:space="preserve"> </w:t>
      </w:r>
      <m:oMath>
        <m:r>
          <m:rPr>
            <m:nor/>
            <m:sty m:val="p"/>
          </m:rPr>
          <m:t>Area</m:t>
        </m:r>
        <m:r>
          <m:t>(</m:t>
        </m:r>
        <m:sSub>
          <m:e>
            <m:r>
              <m:rPr>
                <m:sty m:val="p"/>
                <m:scr m:val="script"/>
              </m:rPr>
              <m:t>C</m:t>
            </m:r>
          </m:e>
          <m:sub>
            <m:r>
              <m:rPr>
                <m:nor/>
                <m:sty m:val="p"/>
              </m:rPr>
              <m:t>max</m:t>
            </m:r>
          </m:sub>
        </m:sSub>
        <m:r>
          <m:t>)</m:t>
        </m:r>
        <m:r>
          <m:t>&gt;</m:t>
        </m:r>
        <m:r>
          <m:t>0.05</m:t>
        </m:r>
        <m:r>
          <m:t>⋅</m:t>
        </m:r>
        <m:r>
          <m:t>(</m:t>
        </m:r>
        <m:r>
          <m:t>H</m:t>
        </m:r>
        <m:r>
          <m:t>⋅</m:t>
        </m:r>
        <m:r>
          <m:t>W</m:t>
        </m:r>
        <m:r>
          <m:t>)</m:t>
        </m:r>
      </m:oMath>
      <w:r>
        <w:t xml:space="preserve"> </w:t>
      </w:r>
      <w:r>
        <w:t xml:space="preserve">and</w:t>
      </w:r>
      <w:r>
        <w:t xml:space="preserve"> </w:t>
      </w:r>
      <m:oMath>
        <m:r>
          <m:t>Ψ</m:t>
        </m:r>
        <m:r>
          <m:t>≥</m:t>
        </m:r>
        <m:r>
          <m:t>0.72</m:t>
        </m:r>
      </m:oMath>
      <w:r>
        <w:t xml:space="preserve">, the candidate was accepted as the true circular aperture;</w:t>
      </w:r>
      <w:r>
        <w:t xml:space="preserve"> </w:t>
      </w:r>
      <w:r>
        <w:t xml:space="preserve">2.</w:t>
      </w:r>
      <w:r>
        <w:t xml:space="preserve"> </w:t>
      </w:r>
      <w:r>
        <w:rPr>
          <w:b/>
        </w:rPr>
        <w:t xml:space="preserve">Cascade Level 2 (Hough Gradient Transform):</w:t>
      </w:r>
      <w:r>
        <w:t xml:space="preserve"> </w:t>
      </w:r>
      <w:r>
        <w:t xml:space="preserve">In specimens where dark hair or irregular shadows fractured the continuous outer contour, causing</w:t>
      </w:r>
      <w:r>
        <w:t xml:space="preserve"> </w:t>
      </w:r>
      <m:oMath>
        <m:r>
          <m:t>Ψ</m:t>
        </m:r>
        <m:r>
          <m:t>&lt;</m:t>
        </m:r>
        <m:r>
          <m:t>0.72</m:t>
        </m:r>
      </m:oMath>
      <w:r>
        <w:t xml:space="preserve">, the algorithm seamlessly cascaded to a 2D Hough Circles transform (</w:t>
      </w:r>
      <w:r>
        <w:rPr>
          <w:rStyle w:val="VerbatimChar"/>
        </w:rPr>
        <w:t xml:space="preserve">cv2.HoughCircles</w:t>
      </w:r>
      <w:r>
        <w:t xml:space="preserve"> </w:t>
      </w:r>
      <w:r>
        <w:t xml:space="preserve">with</w:t>
      </w:r>
      <w:r>
        <w:t xml:space="preserve"> </w:t>
      </w:r>
      <w:r>
        <w:rPr>
          <w:rStyle w:val="VerbatimChar"/>
        </w:rPr>
        <w:t xml:space="preserve">cv2.HOUGH_GRADIENT</w:t>
      </w:r>
      <w:r>
        <w:t xml:space="preserve">). Operating with an accumulator resolution factor</w:t>
      </w:r>
      <w:r>
        <w:t xml:space="preserve"> </w:t>
      </w:r>
      <m:oMath>
        <m:r>
          <m:t>d</m:t>
        </m:r>
        <m:r>
          <m:t>p</m:t>
        </m:r>
        <m:r>
          <m:t>=</m:t>
        </m:r>
        <m:r>
          <m:t>1.5</m:t>
        </m:r>
      </m:oMath>
      <w:r>
        <w:t xml:space="preserve">, gradient threshold</w:t>
      </w:r>
      <w:r>
        <w:t xml:space="preserve"> </w:t>
      </w:r>
      <m:oMath>
        <m:r>
          <m:t>50</m:t>
        </m:r>
      </m:oMath>
      <w:r>
        <w:t xml:space="preserve">, accumulator threshold</w:t>
      </w:r>
      <w:r>
        <w:t xml:space="preserve"> </w:t>
      </w:r>
      <m:oMath>
        <m:r>
          <m:t>40</m:t>
        </m:r>
      </m:oMath>
      <w:r>
        <w:t xml:space="preserve">, and radius bounds constrained between</w:t>
      </w:r>
      <w:r>
        <w:t xml:space="preserve"> </w:t>
      </w:r>
      <m:oMath>
        <m:r>
          <m:t>0.18</m:t>
        </m:r>
        <m:r>
          <m:t>⋅</m:t>
        </m:r>
        <m:r>
          <m:rPr>
            <m:nor/>
            <m:sty m:val="p"/>
          </m:rPr>
          <m:t>min</m:t>
        </m:r>
        <m:r>
          <m:t>(</m:t>
        </m:r>
        <m:r>
          <m:t>H</m:t>
        </m:r>
        <m:r>
          <m:t>,</m:t>
        </m:r>
        <m:r>
          <m:t>W</m:t>
        </m:r>
        <m:r>
          <m:t>)</m:t>
        </m:r>
      </m:oMath>
      <w:r>
        <w:t xml:space="preserve"> </w:t>
      </w:r>
      <w:r>
        <w:t xml:space="preserve">and</w:t>
      </w:r>
      <w:r>
        <w:t xml:space="preserve"> </w:t>
      </w:r>
      <m:oMath>
        <m:r>
          <m:t>0.55</m:t>
        </m:r>
        <m:r>
          <m:t>⋅</m:t>
        </m:r>
        <m:r>
          <m:rPr>
            <m:nor/>
            <m:sty m:val="p"/>
          </m:rPr>
          <m:t>min</m:t>
        </m:r>
        <m:r>
          <m:t>(</m:t>
        </m:r>
        <m:r>
          <m:t>H</m:t>
        </m:r>
        <m:r>
          <m:t>,</m:t>
        </m:r>
        <m:r>
          <m:t>W</m:t>
        </m:r>
        <m:r>
          <m:t>)</m:t>
        </m:r>
      </m:oMath>
      <w:r>
        <w:t xml:space="preserve">, the circle minimizing the Euclidean distance to the optical sensor center</w:t>
      </w:r>
      <w:r>
        <w:t xml:space="preserve"> </w:t>
      </w:r>
      <m:oMath>
        <m:r>
          <m:t>(</m:t>
        </m:r>
        <m:r>
          <m:t>W</m:t>
        </m:r>
        <m:r>
          <m:t>/</m:t>
        </m:r>
        <m:r>
          <m:t>2</m:t>
        </m:r>
        <m:r>
          <m:t>,</m:t>
        </m:r>
        <m:r>
          <m:t>H</m:t>
        </m:r>
        <m:r>
          <m:t>/</m:t>
        </m:r>
        <m:r>
          <m:t>2</m:t>
        </m:r>
        <m:r>
          <m:t>)</m:t>
        </m:r>
      </m:oMath>
      <w:r>
        <w:t xml:space="preserve"> </w:t>
      </w:r>
      <w:r>
        <w:t xml:space="preserve">was selected;</w:t>
      </w:r>
      <w:r>
        <w:t xml:space="preserve"> </w:t>
      </w:r>
      <w:r>
        <w:t xml:space="preserve">3.</w:t>
      </w:r>
      <w:r>
        <w:t xml:space="preserve"> </w:t>
      </w:r>
      <w:r>
        <w:rPr>
          <w:b/>
        </w:rPr>
        <w:t xml:space="preserve">Cascade Level 3 (Conservative Geometric Fallback):</w:t>
      </w:r>
      <w:r>
        <w:t xml:space="preserve"> </w:t>
      </w:r>
      <w:r>
        <w:t xml:space="preserve">If both analytical detectors failed due to severe optical artifacts, a conservative geometric fallback was invoked, centering the aperture at</w:t>
      </w:r>
      <w:r>
        <w:t xml:space="preserve"> </w:t>
      </w:r>
      <m:oMath>
        <m:r>
          <m:t>(</m:t>
        </m:r>
        <m:r>
          <m:t>W</m:t>
        </m:r>
        <m:r>
          <m:t>/</m:t>
        </m:r>
        <m:r>
          <m:t>2</m:t>
        </m:r>
        <m:r>
          <m:t>,</m:t>
        </m:r>
        <m:r>
          <m:t>H</m:t>
        </m:r>
        <m:r>
          <m:t>/</m:t>
        </m:r>
        <m:r>
          <m:t>2</m:t>
        </m:r>
        <m:r>
          <m:t>)</m:t>
        </m:r>
      </m:oMath>
      <w:r>
        <w:t xml:space="preserve"> </w:t>
      </w:r>
      <w:r>
        <w:t xml:space="preserve">with a conservative radius</w:t>
      </w:r>
      <w:r>
        <w:t xml:space="preserve"> </w:t>
      </w:r>
      <m:oMath>
        <m:r>
          <m:t>r</m:t>
        </m:r>
        <m:r>
          <m:t>=</m:t>
        </m:r>
        <m:r>
          <m:t>0.40</m:t>
        </m:r>
        <m:r>
          <m:t>⋅</m:t>
        </m:r>
        <m:r>
          <m:rPr>
            <m:nor/>
            <m:sty m:val="p"/>
          </m:rPr>
          <m:t>min</m:t>
        </m:r>
        <m:r>
          <m:t>(</m:t>
        </m:r>
        <m:r>
          <m:t>H</m:t>
        </m:r>
        <m:r>
          <m:t>,</m:t>
        </m:r>
        <m:r>
          <m:t>W</m:t>
        </m:r>
        <m:r>
          <m:t>)</m:t>
        </m:r>
      </m:oMath>
      <w:r>
        <w:t xml:space="preserve">;</w:t>
      </w:r>
      <w:r>
        <w:t xml:space="preserve"> </w:t>
      </w:r>
      <w:r>
        <w:t xml:space="preserve">4.</w:t>
      </w:r>
      <w:r>
        <w:t xml:space="preserve"> </w:t>
      </w:r>
      <w:r>
        <w:rPr>
          <w:b/>
        </w:rPr>
        <w:t xml:space="preserve">Internal Radial Margin Erosion:</w:t>
      </w:r>
      <w:r>
        <w:t xml:space="preserve"> </w:t>
      </w:r>
      <w:r>
        <w:t xml:space="preserve">To prevent boundary artifacts caused by specular edge reflections on the inner chamfer of the PVC cylinder, an inward radial erosion margin of</w:t>
      </w:r>
      <w:r>
        <w:t xml:space="preserve"> </w:t>
      </w:r>
      <m:oMath>
        <m:r>
          <m:t>2</m:t>
        </m:r>
        <m:r>
          <m:t>%</m:t>
        </m:r>
      </m:oMath>
      <w:r>
        <w:t xml:space="preserve"> </w:t>
      </w:r>
      <w:r>
        <w:t xml:space="preserve">(</w:t>
      </w:r>
      <w:r>
        <w:rPr>
          <w:rStyle w:val="VerbatimChar"/>
        </w:rPr>
        <w:t xml:space="preserve">margin_pct = 0.02</w:t>
      </w:r>
      <w:r>
        <w:t xml:space="preserve">) was enforced:</w:t>
      </w:r>
    </w:p>
    <w:p>
      <w:pPr>
        <w:pStyle w:val="BodyText"/>
      </w:pPr>
      <m:oMathPara>
        <m:oMathParaPr>
          <m:jc m:val="center"/>
        </m:oMathParaPr>
        <m:oMath>
          <m:sSub>
            <m:e>
              <m:r>
                <m:t>r</m:t>
              </m:r>
            </m:e>
            <m:sub>
              <m:r>
                <m:rPr>
                  <m:nor/>
                  <m:sty m:val="p"/>
                </m:rPr>
                <m:t>eff</m:t>
              </m:r>
            </m:sub>
          </m:sSub>
          <m:r>
            <m:t>=</m:t>
          </m:r>
          <m:r>
            <m:t>⌊</m:t>
          </m:r>
          <m:r>
            <m:t>r</m:t>
          </m:r>
          <m:r>
            <m:t>⋅</m:t>
          </m:r>
          <m:r>
            <m:t>(</m:t>
          </m:r>
          <m:r>
            <m:t>1</m:t>
          </m:r>
          <m:r>
            <m:t>−</m:t>
          </m:r>
          <m:r>
            <m:t>0.02</m:t>
          </m:r>
          <m:r>
            <m:t>)</m:t>
          </m:r>
          <m:r>
            <m:t>⌋</m:t>
          </m:r>
        </m:oMath>
      </m:oMathPara>
    </w:p>
    <w:p>
      <w:pPr>
        <w:pStyle w:val="FirstParagraph"/>
      </w:pPr>
      <w:r>
        <w:t xml:space="preserve">Pixels outside this effective radius were masked to neutral white background (</w:t>
      </w:r>
      <m:oMath>
        <m:r>
          <m:t>255</m:t>
        </m:r>
        <m:r>
          <m:t>,</m:t>
        </m:r>
        <m:r>
          <m:t>255</m:t>
        </m:r>
        <m:r>
          <m:t>,</m:t>
        </m:r>
        <m:r>
          <m:t>255</m:t>
        </m:r>
      </m:oMath>
      <w:r>
        <w:t xml:space="preserve">) or isolated into a tight centered bounding box.</w:t>
      </w:r>
    </w:p>
    <w:p>
      <w:pPr>
        <w:pStyle w:val="Heading4"/>
      </w:pPr>
      <w:bookmarkStart w:id="32" w:name="Xb447013799c91a76849b4babca036ef5babe1bb"/>
      <w:r>
        <w:t xml:space="preserve">1.5.3. Adaptive Biological Tissue Discrimination and ROI Localization</w:t>
      </w:r>
      <w:bookmarkEnd w:id="32"/>
    </w:p>
    <w:p>
      <w:pPr>
        <w:pStyle w:val="FirstParagraph"/>
      </w:pPr>
      <w:r>
        <w:t xml:space="preserve">In operational field deployment, the camera views two distinct anatomical surfaces: trichotomized epidermal skin (a localized, darker shaved patch surrounded by residual hair) and intact hair coat (a continuous, uniform keratinous surface). To handle both scenarios without requiring manual user toggling, an automated discriminant routine (</w:t>
      </w:r>
      <w:r>
        <w:rPr>
          <w:rStyle w:val="VerbatimChar"/>
        </w:rPr>
        <w:t xml:space="preserve">detectar_mancha_pele</w:t>
      </w:r>
      <w:r>
        <w:t xml:space="preserve">) was engineered:</w:t>
      </w:r>
      <w:r>
        <w:t xml:space="preserve"> </w:t>
      </w:r>
      <w:r>
        <w:t xml:space="preserve">1.</w:t>
      </w:r>
      <w:r>
        <w:t xml:space="preserve"> </w:t>
      </w:r>
      <w:r>
        <w:rPr>
          <w:b/>
        </w:rPr>
        <w:t xml:space="preserve">Luminance Percentile Profiling:</w:t>
      </w:r>
      <w:r>
        <w:t xml:space="preserve"> </w:t>
      </w:r>
      <w:r>
        <w:t xml:space="preserve">The pixel luminance distribution within the segmented circular aperture was statistically profiled by computing the 5th percentile (</w:t>
      </w:r>
      <m:oMath>
        <m:sSub>
          <m:e>
            <m:r>
              <m:t>p</m:t>
            </m:r>
          </m:e>
          <m:sub>
            <m:r>
              <m:t>5</m:t>
            </m:r>
          </m:sub>
        </m:sSub>
      </m:oMath>
      <w:r>
        <w:t xml:space="preserve">), 25th percentile (</w:t>
      </w:r>
      <m:oMath>
        <m:sSub>
          <m:e>
            <m:r>
              <m:t>p</m:t>
            </m:r>
          </m:e>
          <m:sub>
            <m:r>
              <m:t>25</m:t>
            </m:r>
          </m:sub>
        </m:sSub>
      </m:oMath>
      <w:r>
        <w:t xml:space="preserve">), median (</w:t>
      </w:r>
      <m:oMath>
        <m:sSub>
          <m:e>
            <m:r>
              <m:t>p</m:t>
            </m:r>
          </m:e>
          <m:sub>
            <m:r>
              <m:t>50</m:t>
            </m:r>
          </m:sub>
        </m:sSub>
      </m:oMath>
      <w:r>
        <w:t xml:space="preserve">), and standard deviation (</w:t>
      </w:r>
      <m:oMath>
        <m:r>
          <m:t>σ</m:t>
        </m:r>
      </m:oMath>
      <w:r>
        <w:t xml:space="preserve">);</w:t>
      </w:r>
      <w:r>
        <w:t xml:space="preserve"> </w:t>
      </w:r>
      <w:r>
        <w:t xml:space="preserve">2.</w:t>
      </w:r>
      <w:r>
        <w:t xml:space="preserve"> </w:t>
      </w:r>
      <w:r>
        <w:rPr>
          <w:b/>
        </w:rPr>
        <w:t xml:space="preserve">Discriminant Decision Logic:</w:t>
      </w:r>
    </w:p>
    <w:p>
      <w:pPr>
        <w:pStyle w:val="BodyText"/>
      </w:pPr>
      <m:oMathPara>
        <m:oMathParaPr>
          <m:jc m:val="center"/>
        </m:oMathParaPr>
        <m:oMath>
          <m:r>
            <m:rPr>
              <m:nor/>
              <m:sty m:val="p"/>
            </m:rPr>
            <m:t>Surface Type</m:t>
          </m:r>
          <m:r>
            <m:t>=</m:t>
          </m:r>
          <m:d>
            <m:dPr>
              <m:begChr m:val="{"/>
              <m:endChr m:val=""/>
              <m:grow/>
            </m:dPr>
            <m:e>
              <m:m>
                <m:mPr>
                  <m:baseJc m:val="center"/>
                  <m:plcHide m:val="1"/>
                  <m:mcs>
                    <m:mc>
                      <m:mcPr>
                        <m:mcJc m:val="left"/>
                        <m:count m:val="1"/>
                      </m:mcPr>
                    </m:mc>
                    <m:mc>
                      <m:mcPr>
                        <m:mcJc m:val="left"/>
                        <m:count m:val="1"/>
                      </m:mcPr>
                    </m:mc>
                  </m:mcs>
                </m:mPr>
                <m:mr>
                  <m:e>
                    <m:r>
                      <m:rPr>
                        <m:nor/>
                        <m:sty m:val="p"/>
                      </m:rPr>
                      <m:t>Epidermal Skin Patch</m:t>
                    </m:r>
                    <m:r>
                      <m:t>,</m:t>
                    </m:r>
                  </m:e>
                  <m:e>
                    <m:r>
                      <m:rPr>
                        <m:nor/>
                        <m:sty m:val="p"/>
                      </m:rPr>
                      <m:t>if </m:t>
                    </m:r>
                    <m:sSub>
                      <m:e>
                        <m:r>
                          <m:t>p</m:t>
                        </m:r>
                      </m:e>
                      <m:sub>
                        <m:r>
                          <m:t>5</m:t>
                        </m:r>
                      </m:sub>
                    </m:sSub>
                    <m:r>
                      <m:t>&lt;</m:t>
                    </m:r>
                    <m:r>
                      <m:t>60</m:t>
                    </m:r>
                    <m:r>
                      <m:rPr>
                        <m:nor/>
                        <m:sty m:val="p"/>
                      </m:rPr>
                      <m:t> and </m:t>
                    </m:r>
                    <m:r>
                      <m:t>σ</m:t>
                    </m:r>
                    <m:r>
                      <m:t>&gt;</m:t>
                    </m:r>
                    <m:r>
                      <m:t>30</m:t>
                    </m:r>
                  </m:e>
                </m:mr>
                <m:mr>
                  <m:e>
                    <m:r>
                      <m:rPr>
                        <m:nor/>
                        <m:sty m:val="p"/>
                      </m:rPr>
                      <m:t>Intact Hair Coat</m:t>
                    </m:r>
                    <m:r>
                      <m:t>,</m:t>
                    </m:r>
                  </m:e>
                  <m:e>
                    <m:r>
                      <m:rPr>
                        <m:nor/>
                        <m:sty m:val="p"/>
                      </m:rPr>
                      <m:t>otherwise</m:t>
                    </m:r>
                  </m:e>
                </m:mr>
              </m:m>
            </m:e>
          </m:d>
        </m:oMath>
      </m:oMathPara>
    </w:p>
    <w:p>
      <w:pPr>
        <w:pStyle w:val="FirstParagraph"/>
      </w:pPr>
      <w:r>
        <w:t xml:space="preserve">When classified as an intact hair coat, the biological specimen is intrinsically homogeneous; hence, the entire circular aperture is extracted with a</w:t>
      </w:r>
      <w:r>
        <w:t xml:space="preserve"> </w:t>
      </w:r>
      <m:oMath>
        <m:r>
          <m:t>5</m:t>
        </m:r>
        <m:r>
          <m:t>%</m:t>
        </m:r>
      </m:oMath>
      <w:r>
        <w:t xml:space="preserve"> </w:t>
      </w:r>
      <w:r>
        <w:t xml:space="preserve">edge padding;</w:t>
      </w:r>
      <w:r>
        <w:t xml:space="preserve"> </w:t>
      </w:r>
      <w:r>
        <w:t xml:space="preserve">3.</w:t>
      </w:r>
      <w:r>
        <w:t xml:space="preserve"> </w:t>
      </w:r>
      <w:r>
        <w:rPr>
          <w:b/>
        </w:rPr>
        <w:t xml:space="preserve">Skin Patch Isolation and Tag Occlusion Masking:</w:t>
      </w:r>
      <w:r>
        <w:t xml:space="preserve"> </w:t>
      </w:r>
      <w:r>
        <w:t xml:space="preserve">-</w:t>
      </w:r>
      <w:r>
        <w:t xml:space="preserve"> </w:t>
      </w:r>
      <w:r>
        <w:rPr>
          <w:i/>
        </w:rPr>
        <w:t xml:space="preserve">Ear-Tag Occlusion Mask:</w:t>
      </w:r>
      <w:r>
        <w:t xml:space="preserve"> </w:t>
      </w:r>
      <w:r>
        <w:t xml:space="preserve">Cattle ear-tags or temporary adhesive numbering tape placed near the dorsal line often protrude into the upper field of view. An upper exclusion boundary (</w:t>
      </w:r>
      <w:r>
        <w:rPr>
          <w:rStyle w:val="VerbatimChar"/>
        </w:rPr>
        <w:t xml:space="preserve">label_cutoff = y_{\text{top}} + 0.22 \cdot H_{\text{aperture}}</w:t>
      </w:r>
      <w:r>
        <w:t xml:space="preserve">) automatically masked the upper</w:t>
      </w:r>
      <w:r>
        <w:t xml:space="preserve"> </w:t>
      </w:r>
      <m:oMath>
        <m:r>
          <m:t>22</m:t>
        </m:r>
        <m:r>
          <m:t>%</m:t>
        </m:r>
      </m:oMath>
      <w:r>
        <w:t xml:space="preserve"> </w:t>
      </w:r>
      <w:r>
        <w:t xml:space="preserve">of the circular aperture;</w:t>
      </w:r>
      <w:r>
        <w:t xml:space="preserve"> </w:t>
      </w:r>
      <w:r>
        <w:t xml:space="preserve">-</w:t>
      </w:r>
      <w:r>
        <w:t xml:space="preserve"> </w:t>
      </w:r>
      <w:r>
        <w:rPr>
          <w:i/>
        </w:rPr>
        <w:t xml:space="preserve">Adaptive Thresholding:</w:t>
      </w:r>
      <w:r>
        <w:t xml:space="preserve"> </w:t>
      </w:r>
      <w:r>
        <w:t xml:space="preserve">On the remaining lower region, an adaptive threshold</w:t>
      </w:r>
      <w:r>
        <w:t xml:space="preserve"> </w:t>
      </w:r>
      <m:oMath>
        <m:sSub>
          <m:e>
            <m:r>
              <m:t>τ</m:t>
            </m:r>
          </m:e>
          <m:sub>
            <m:r>
              <m:rPr>
                <m:nor/>
                <m:sty m:val="p"/>
              </m:rPr>
              <m:t>patch</m:t>
            </m:r>
          </m:sub>
        </m:sSub>
        <m:r>
          <m:t>=</m:t>
        </m:r>
        <m:r>
          <m:rPr>
            <m:nor/>
            <m:sty m:val="p"/>
          </m:rPr>
          <m:t>min</m:t>
        </m:r>
        <m:r>
          <m:t>(</m:t>
        </m:r>
        <m:sSub>
          <m:e>
            <m:r>
              <m:t>p</m:t>
            </m:r>
          </m:e>
          <m:sub>
            <m:r>
              <m:t>50</m:t>
            </m:r>
          </m:sub>
        </m:sSub>
        <m:r>
          <m:t>−</m:t>
        </m:r>
        <m:r>
          <m:t>10</m:t>
        </m:r>
        <m:r>
          <m:t>,</m:t>
        </m:r>
        <m:r>
          <m:t>105</m:t>
        </m:r>
        <m:r>
          <m:t>)</m:t>
        </m:r>
      </m:oMath>
      <w:r>
        <w:t xml:space="preserve"> </w:t>
      </w:r>
      <w:r>
        <w:t xml:space="preserve">was applied to a Gaussian-smoothed image (</w:t>
      </w:r>
      <m:oMath>
        <m:r>
          <m:t>151</m:t>
        </m:r>
        <m:r>
          <m:t>×</m:t>
        </m:r>
        <m:r>
          <m:t>151</m:t>
        </m:r>
      </m:oMath>
      <w:r>
        <w:t xml:space="preserve"> </w:t>
      </w:r>
      <w:r>
        <w:t xml:space="preserve">kernel);</w:t>
      </w:r>
      <w:r>
        <w:t xml:space="preserve"> </w:t>
      </w:r>
      <w:r>
        <w:t xml:space="preserve">-</w:t>
      </w:r>
      <w:r>
        <w:t xml:space="preserve"> </w:t>
      </w:r>
      <w:r>
        <w:rPr>
          <w:i/>
        </w:rPr>
        <w:t xml:space="preserve">Morphological Dilation/Closing:</w:t>
      </w:r>
      <w:r>
        <w:t xml:space="preserve"> </w:t>
      </w:r>
      <w:r>
        <w:t xml:space="preserve">Morphological filtering with a square structuring element (</w:t>
      </w:r>
      <m:oMath>
        <m:r>
          <m:t>61</m:t>
        </m:r>
        <m:r>
          <m:t>×</m:t>
        </m:r>
        <m:r>
          <m:t>61</m:t>
        </m:r>
      </m:oMath>
      <w:r>
        <w:t xml:space="preserve">) merged cutaneous micro-textures and follicle pores into a unified biological patch;</w:t>
      </w:r>
      <w:r>
        <w:t xml:space="preserve"> </w:t>
      </w:r>
      <w:r>
        <w:t xml:space="preserve">-</w:t>
      </w:r>
      <w:r>
        <w:t xml:space="preserve"> </w:t>
      </w:r>
      <w:r>
        <w:rPr>
          <w:i/>
        </w:rPr>
        <w:t xml:space="preserve">Bounding Box Extraction:</w:t>
      </w:r>
      <w:r>
        <w:t xml:space="preserve"> </w:t>
      </w:r>
      <w:r>
        <w:t xml:space="preserve">The largest contour covering</w:t>
      </w:r>
      <w:r>
        <w:t xml:space="preserve"> </w:t>
      </w:r>
      <m:oMath>
        <m:r>
          <m:t>≥</m:t>
        </m:r>
        <m:r>
          <m:t>10</m:t>
        </m:r>
        <m:r>
          <m:t>%</m:t>
        </m:r>
      </m:oMath>
      <w:r>
        <w:t xml:space="preserve"> </w:t>
      </w:r>
      <w:r>
        <w:t xml:space="preserve">and</w:t>
      </w:r>
      <w:r>
        <w:t xml:space="preserve"> </w:t>
      </w:r>
      <m:oMath>
        <m:r>
          <m:t>≤</m:t>
        </m:r>
        <m:r>
          <m:t>60</m:t>
        </m:r>
        <m:r>
          <m:t>%</m:t>
        </m:r>
      </m:oMath>
      <w:r>
        <w:t xml:space="preserve"> </w:t>
      </w:r>
      <w:r>
        <w:t xml:space="preserve">of the aperture area was isolated, and its bounding box</w:t>
      </w:r>
      <w:r>
        <w:t xml:space="preserve"> </w:t>
      </w:r>
      <m:oMath>
        <m:r>
          <m:t>[</m:t>
        </m:r>
        <m:r>
          <m:t>X</m:t>
        </m:r>
        <m:r>
          <m:t>,</m:t>
        </m:r>
        <m:r>
          <m:t>Y</m:t>
        </m:r>
        <m:r>
          <m:t>,</m:t>
        </m:r>
        <m:r>
          <m:t>W</m:t>
        </m:r>
        <m:r>
          <m:t>,</m:t>
        </m:r>
        <m:r>
          <m:t>H</m:t>
        </m:r>
        <m:r>
          <m:t>]</m:t>
        </m:r>
      </m:oMath>
      <w:r>
        <w:t xml:space="preserve"> </w:t>
      </w:r>
      <w:r>
        <w:t xml:space="preserve">was expanded with a</w:t>
      </w:r>
      <w:r>
        <w:t xml:space="preserve"> </w:t>
      </w:r>
      <m:oMath>
        <m:r>
          <m:t>5</m:t>
        </m:r>
        <m:r>
          <m:t>%</m:t>
        </m:r>
      </m:oMath>
      <w:r>
        <w:t xml:space="preserve"> </w:t>
      </w:r>
      <w:r>
        <w:t xml:space="preserve">safety margin padding (</w:t>
      </w:r>
      <w:r>
        <w:rPr>
          <w:rStyle w:val="VerbatimChar"/>
        </w:rPr>
        <w:t xml:space="preserve">percentual_borda = 0.05</w:t>
      </w:r>
      <w:r>
        <w:t xml:space="preserve">) to generate the final analytical Region of Interest (ROI).</w:t>
      </w:r>
    </w:p>
    <w:p>
      <w:pPr>
        <w:pStyle w:val="Heading3"/>
      </w:pPr>
      <w:bookmarkStart w:id="33" w:name="X3a45abd2d7ce880ec3f1051fac6fce0289f0044"/>
      <w:r>
        <w:t xml:space="preserve">1.6. Multichannel Photometric Feature Engineering on Spatial</w:t>
      </w:r>
      <w:r>
        <w:t xml:space="preserve"> </w:t>
      </w:r>
      <m:oMath>
        <m:r>
          <m:t>3</m:t>
        </m:r>
        <m:r>
          <m:t>×</m:t>
        </m:r>
        <m:r>
          <m:t>3</m:t>
        </m:r>
      </m:oMath>
      <w:r>
        <w:t xml:space="preserve"> </w:t>
      </w:r>
      <w:r>
        <w:t xml:space="preserve">Grid (14 Descriptors)</w:t>
      </w:r>
      <w:bookmarkEnd w:id="33"/>
    </w:p>
    <w:p>
      <w:pPr>
        <w:pStyle w:val="FirstParagraph"/>
      </w:pPr>
      <w:r>
        <w:t xml:space="preserve">Because coaxial flash illumination within a closed cylinder creates an inherent radial luminance decay (perpendicular specular irradiance at the center, transitioning to diffuse oblique backscatter near peripheral margins), computing a single global average collapses critical spatial variance and dilutes bio-optical information.</w:t>
      </w:r>
    </w:p>
    <w:p>
      <w:pPr>
        <w:pStyle w:val="BodyText"/>
      </w:pPr>
      <w:r>
        <w:t xml:space="preserve">To preserve spatial irradiance dynamics, the segmented biological ROI was discretized into a regular</w:t>
      </w:r>
      <w:r>
        <w:t xml:space="preserve"> </w:t>
      </w:r>
      <m:oMath>
        <m:r>
          <m:t>3</m:t>
        </m:r>
        <m:r>
          <m:t>×</m:t>
        </m:r>
        <m:r>
          <m:t>3</m:t>
        </m:r>
      </m:oMath>
      <w:r>
        <w:rPr>
          <w:b/>
        </w:rPr>
        <w:t xml:space="preserve"> </w:t>
      </w:r>
      <w:r>
        <w:rPr>
          <w:b/>
        </w:rPr>
        <w:t xml:space="preserve">spatial grid (9 independent sub-blocks)</w:t>
      </w:r>
      <w:r>
        <w:t xml:space="preserve">:</w:t>
      </w:r>
      <w:r>
        <w:t xml:space="preserve"> </w:t>
      </w:r>
      <w:r>
        <w:t xml:space="preserve">- 1 central core block capturing direct incident specular reflectance;</w:t>
      </w:r>
      <w:r>
        <w:t xml:space="preserve"> </w:t>
      </w:r>
      <w:r>
        <w:t xml:space="preserve">- 8 peripheral blocks capturing diffuse, volumetric tissue backscattering.</w:t>
      </w:r>
    </w:p>
    <w:p>
      <w:pPr>
        <w:pStyle w:val="BodyText"/>
      </w:pPr>
      <w:r>
        <w:t xml:space="preserve">From each spatial block</w:t>
      </w:r>
      <w:r>
        <w:t xml:space="preserve"> </w:t>
      </w:r>
      <m:oMath>
        <m:r>
          <m:t>g</m:t>
        </m:r>
        <m:r>
          <m:t>∈</m:t>
        </m:r>
        <m:r>
          <m:t>{</m:t>
        </m:r>
        <m:r>
          <m:t>1</m:t>
        </m:r>
        <m:r>
          <m:t>,</m:t>
        </m:r>
        <m:r>
          <m:t>…</m:t>
        </m:r>
        <m:r>
          <m:t>,</m:t>
        </m:r>
        <m:r>
          <m:t>9</m:t>
        </m:r>
        <m:r>
          <m:t>}</m:t>
        </m:r>
      </m:oMath>
      <w:r>
        <w:t xml:space="preserve">, a 14-dimensional photometric feature vector</w:t>
      </w:r>
      <w:r>
        <w:t xml:space="preserve"> </w:t>
      </w:r>
      <m:oMath>
        <m:sSub>
          <m:e>
            <m:r>
              <m:rPr>
                <m:sty m:val="b"/>
              </m:rPr>
              <m:t>x</m:t>
            </m:r>
          </m:e>
          <m:sub>
            <m:r>
              <m:t>g</m:t>
            </m:r>
          </m:sub>
        </m:sSub>
        <m:r>
          <m:t>∈</m:t>
        </m:r>
        <m:sSup>
          <m:e>
            <m:r>
              <m:rPr>
                <m:sty m:val="p"/>
                <m:scr m:val="double-struck"/>
              </m:rPr>
              <m:t>R</m:t>
            </m:r>
          </m:e>
          <m:sup>
            <m:r>
              <m:t>14</m:t>
            </m:r>
          </m:sup>
        </m:sSup>
      </m:oMath>
      <w:r>
        <w:t xml:space="preserve"> </w:t>
      </w:r>
      <w:r>
        <w:t xml:space="preserve">was extracted across three complementary color spaces and non-linear bio-optical indices:</w:t>
      </w:r>
      <w:r>
        <w:t xml:space="preserve"> </w:t>
      </w:r>
      <w:r>
        <w:t xml:space="preserve">-</w:t>
      </w:r>
      <w:r>
        <w:t xml:space="preserve"> </w:t>
      </w:r>
      <w:r>
        <w:rPr>
          <w:b/>
        </w:rPr>
        <w:t xml:space="preserve">Direct Multi-Space Photometric Channels (9 features):</w:t>
      </w:r>
      <w:r>
        <w:t xml:space="preserve"> </w:t>
      </w:r>
      <w:r>
        <w:t xml:space="preserve">- RGB Color Space: Mean Red (</w:t>
      </w:r>
      <m:oMath>
        <m:bar>
          <m:barPr>
            <m:pos m:val="top"/>
          </m:barPr>
          <m:e>
            <m:r>
              <m:t>R</m:t>
            </m:r>
          </m:e>
        </m:bar>
      </m:oMath>
      <w:r>
        <w:t xml:space="preserve">), Green (</w:t>
      </w:r>
      <m:oMath>
        <m:bar>
          <m:barPr>
            <m:pos m:val="top"/>
          </m:barPr>
          <m:e>
            <m:r>
              <m:t>G</m:t>
            </m:r>
          </m:e>
        </m:bar>
      </m:oMath>
      <w:r>
        <w:t xml:space="preserve">), and Blue (</w:t>
      </w:r>
      <m:oMath>
        <m:bar>
          <m:barPr>
            <m:pos m:val="top"/>
          </m:barPr>
          <m:e>
            <m:r>
              <m:t>B</m:t>
            </m:r>
          </m:e>
        </m:bar>
      </m:oMath>
      <w:r>
        <w:t xml:space="preserve">) pixel intensities (</w:t>
      </w:r>
      <m:oMath>
        <m:r>
          <m:t>0</m:t>
        </m:r>
        <m:r>
          <m:t>−</m:t>
        </m:r>
        <m:r>
          <m:t>−</m:t>
        </m:r>
        <m:r>
          <m:t>255</m:t>
        </m:r>
      </m:oMath>
      <w:r>
        <w:t xml:space="preserve">);</w:t>
      </w:r>
      <w:r>
        <w:t xml:space="preserve"> </w:t>
      </w:r>
      <w:r>
        <w:t xml:space="preserve">- HSV Color Space: Mean Hue (</w:t>
      </w:r>
      <m:oMath>
        <m:bar>
          <m:barPr>
            <m:pos m:val="top"/>
          </m:barPr>
          <m:e>
            <m:r>
              <m:t>H</m:t>
            </m:r>
          </m:e>
        </m:bar>
      </m:oMath>
      <w:r>
        <w:t xml:space="preserve">, representing dominant wavelength), Saturation (</w:t>
      </w:r>
      <m:oMath>
        <m:bar>
          <m:barPr>
            <m:pos m:val="top"/>
          </m:barPr>
          <m:e>
            <m:r>
              <m:t>S</m:t>
            </m:r>
          </m:e>
        </m:bar>
      </m:oMath>
      <w:r>
        <w:t xml:space="preserve">, representing chromatic purity), and Value (</w:t>
      </w:r>
      <m:oMath>
        <m:bar>
          <m:barPr>
            <m:pos m:val="top"/>
          </m:barPr>
          <m:e>
            <m:r>
              <m:t>V</m:t>
            </m:r>
          </m:e>
        </m:bar>
      </m:oMath>
      <w:r>
        <w:t xml:space="preserve">, representing achromatic intensity);</w:t>
      </w:r>
      <w:r>
        <w:t xml:space="preserve"> </w:t>
      </w:r>
      <w:r>
        <w:t xml:space="preserve">- Scaled OpenCV CIELAB Space: Mean Lightness (</w:t>
      </w:r>
      <m:oMath>
        <m:sSub>
          <m:e>
            <m:bar>
              <m:barPr>
                <m:pos m:val="top"/>
              </m:barPr>
              <m:e>
                <m:r>
                  <m:t>L</m:t>
                </m:r>
              </m:e>
            </m:bar>
          </m:e>
          <m:sub>
            <m:r>
              <m:rPr>
                <m:nor/>
                <m:sty m:val="p"/>
              </m:rPr>
              <m:t>cv2</m:t>
            </m:r>
          </m:sub>
        </m:sSub>
      </m:oMath>
      <w:r>
        <w:t xml:space="preserve">), Green–Red chromaticity (</w:t>
      </w:r>
      <m:oMath>
        <m:sSub>
          <m:e>
            <m:bar>
              <m:barPr>
                <m:pos m:val="top"/>
              </m:barPr>
              <m:e>
                <m:r>
                  <m:t>a</m:t>
                </m:r>
              </m:e>
            </m:bar>
          </m:e>
          <m:sub>
            <m:r>
              <m:rPr>
                <m:nor/>
                <m:sty m:val="p"/>
              </m:rPr>
              <m:t>cv2</m:t>
            </m:r>
          </m:sub>
        </m:sSub>
      </m:oMath>
      <w:r>
        <w:t xml:space="preserve">), and Blue–Yellow chromaticity (</w:t>
      </w:r>
      <m:oMath>
        <m:sSub>
          <m:e>
            <m:bar>
              <m:barPr>
                <m:pos m:val="top"/>
              </m:barPr>
              <m:e>
                <m:r>
                  <m:t>b</m:t>
                </m:r>
              </m:e>
            </m:bar>
          </m:e>
          <m:sub>
            <m:r>
              <m:rPr>
                <m:nor/>
                <m:sty m:val="p"/>
              </m:rPr>
              <m:t>cv2</m:t>
            </m:r>
          </m:sub>
        </m:sSub>
      </m:oMath>
      <w:r>
        <w:t xml:space="preserve">);</w:t>
      </w:r>
      <w:r>
        <w:t xml:space="preserve"> </w:t>
      </w:r>
      <w:r>
        <w:t xml:space="preserve">-</w:t>
      </w:r>
      <w:r>
        <w:t xml:space="preserve"> </w:t>
      </w:r>
      <w:r>
        <w:rPr>
          <w:b/>
        </w:rPr>
        <w:t xml:space="preserve">Non-Linear Bio-Optical Ratios and Invariant Descriptors (5 features):</w:t>
      </w:r>
      <w:r>
        <w:t xml:space="preserve"> </w:t>
      </w:r>
      <w:r>
        <w:t xml:space="preserve">-</w:t>
      </w:r>
      <w:r>
        <w:t xml:space="preserve"> </w:t>
      </w:r>
      <m:oMath>
        <m:sSub>
          <m:e>
            <m:r>
              <m:rPr>
                <m:nor/>
                <m:sty m:val="p"/>
              </m:rPr>
              <m:t>Razao</m:t>
            </m:r>
          </m:e>
          <m:sub>
            <m:r>
              <m:rPr>
                <m:nor/>
                <m:sty m:val="p"/>
              </m:rPr>
              <m:t>RG</m:t>
            </m:r>
          </m:sub>
        </m:sSub>
        <m:r>
          <m:t>=</m:t>
        </m:r>
        <m:f>
          <m:fPr>
            <m:type m:val="bar"/>
          </m:fPr>
          <m:num>
            <m:bar>
              <m:barPr>
                <m:pos m:val="top"/>
              </m:barPr>
              <m:e>
                <m:r>
                  <m:t>R</m:t>
                </m:r>
              </m:e>
            </m:bar>
          </m:num>
          <m:den>
            <m:bar>
              <m:barPr>
                <m:pos m:val="top"/>
              </m:barPr>
              <m:e>
                <m:r>
                  <m:t>G</m:t>
                </m:r>
              </m:e>
            </m:bar>
            <m:r>
              <m:t>+</m:t>
            </m:r>
            <m:r>
              <m:t>ϵ</m:t>
            </m:r>
          </m:den>
        </m:f>
      </m:oMath>
      <w:r>
        <w:t xml:space="preserve"> </w:t>
      </w:r>
      <w:r>
        <w:t xml:space="preserve">(</w:t>
      </w:r>
      <m:oMath>
        <m:r>
          <m:t>ϵ</m:t>
        </m:r>
        <m:r>
          <m:t>=</m:t>
        </m:r>
        <m:sSup>
          <m:e>
            <m:r>
              <m:t>10</m:t>
            </m:r>
          </m:e>
          <m:sup>
            <m:r>
              <m:t>−</m:t>
            </m:r>
            <m:r>
              <m:t>5</m:t>
            </m:r>
          </m:sup>
        </m:sSup>
      </m:oMath>
      <w:r>
        <w:t xml:space="preserve">): Erythema and microvascular perfusion index, sensitive to dermal capillary hemoglobin content;</w:t>
      </w:r>
      <w:r>
        <w:t xml:space="preserve"> </w:t>
      </w:r>
      <w:r>
        <w:t xml:space="preserve">-</w:t>
      </w:r>
      <w:r>
        <w:t xml:space="preserve"> </w:t>
      </w:r>
      <m:oMath>
        <m:sSub>
          <m:e>
            <m:r>
              <m:rPr>
                <m:nor/>
                <m:sty m:val="p"/>
              </m:rPr>
              <m:t>Razao</m:t>
            </m:r>
          </m:e>
          <m:sub>
            <m:r>
              <m:rPr>
                <m:nor/>
                <m:sty m:val="p"/>
              </m:rPr>
              <m:t>RB</m:t>
            </m:r>
          </m:sub>
        </m:sSub>
        <m:r>
          <m:t>=</m:t>
        </m:r>
        <m:f>
          <m:fPr>
            <m:type m:val="bar"/>
          </m:fPr>
          <m:num>
            <m:bar>
              <m:barPr>
                <m:pos m:val="top"/>
              </m:barPr>
              <m:e>
                <m:r>
                  <m:t>R</m:t>
                </m:r>
              </m:e>
            </m:bar>
          </m:num>
          <m:den>
            <m:bar>
              <m:barPr>
                <m:pos m:val="top"/>
              </m:barPr>
              <m:e>
                <m:r>
                  <m:t>B</m:t>
                </m:r>
              </m:e>
            </m:bar>
            <m:r>
              <m:t>+</m:t>
            </m:r>
            <m:r>
              <m:t>ϵ</m:t>
            </m:r>
          </m:den>
        </m:f>
      </m:oMath>
      <w:r>
        <w:t xml:space="preserve">: Cutaneous pigmentation index, sensitive to the spectral absorption ratio between dark eumelanin and reddish pheomelanin;</w:t>
      </w:r>
      <w:r>
        <w:t xml:space="preserve"> </w:t>
      </w:r>
      <w:r>
        <w:t xml:space="preserve">-</w:t>
      </w:r>
      <w:r>
        <w:t xml:space="preserve"> </w:t>
      </w:r>
      <m:oMath>
        <m:sSub>
          <m:e>
            <m:r>
              <m:rPr>
                <m:nor/>
                <m:sty m:val="p"/>
              </m:rPr>
              <m:t>Razao</m:t>
            </m:r>
          </m:e>
          <m:sub>
            <m:r>
              <m:rPr>
                <m:nor/>
                <m:sty m:val="p"/>
              </m:rPr>
              <m:t>GB</m:t>
            </m:r>
          </m:sub>
        </m:sSub>
        <m:r>
          <m:t>=</m:t>
        </m:r>
        <m:f>
          <m:fPr>
            <m:type m:val="bar"/>
          </m:fPr>
          <m:num>
            <m:bar>
              <m:barPr>
                <m:pos m:val="top"/>
              </m:barPr>
              <m:e>
                <m:r>
                  <m:t>G</m:t>
                </m:r>
              </m:e>
            </m:bar>
          </m:num>
          <m:den>
            <m:bar>
              <m:barPr>
                <m:pos m:val="top"/>
              </m:barPr>
              <m:e>
                <m:r>
                  <m:t>B</m:t>
                </m:r>
              </m:e>
            </m:bar>
            <m:r>
              <m:t>+</m:t>
            </m:r>
            <m:r>
              <m:t>ϵ</m:t>
            </m:r>
          </m:den>
        </m:f>
      </m:oMath>
      <w:r>
        <w:t xml:space="preserve">: Structural cuticular scattering index, sensitive to keratin fiber density and medullary air cavity scattering in hair fibers;</w:t>
      </w:r>
      <w:r>
        <w:t xml:space="preserve"> </w:t>
      </w:r>
      <w:r>
        <w:t xml:space="preserve">-</w:t>
      </w:r>
      <w:r>
        <w:t xml:space="preserve"> </w:t>
      </w:r>
      <m:oMath>
        <m:sSub>
          <m:e>
            <m:r>
              <m:rPr>
                <m:nor/>
                <m:sty m:val="p"/>
              </m:rPr>
              <m:t>Dif</m:t>
            </m:r>
          </m:e>
          <m:sub>
            <m:r>
              <m:t>L</m:t>
            </m:r>
            <m:r>
              <m:t>V</m:t>
            </m:r>
          </m:sub>
        </m:sSub>
        <m:r>
          <m:t>=</m:t>
        </m:r>
        <m:sSub>
          <m:e>
            <m:bar>
              <m:barPr>
                <m:pos m:val="top"/>
              </m:barPr>
              <m:e>
                <m:r>
                  <m:t>L</m:t>
                </m:r>
              </m:e>
            </m:bar>
          </m:e>
          <m:sub>
            <m:r>
              <m:rPr>
                <m:nor/>
                <m:sty m:val="p"/>
              </m:rPr>
              <m:t>cv2</m:t>
            </m:r>
          </m:sub>
        </m:sSub>
        <m:r>
          <m:t>−</m:t>
        </m:r>
        <m:bar>
          <m:barPr>
            <m:pos m:val="top"/>
          </m:barPr>
          <m:e>
            <m:r>
              <m:t>V</m:t>
            </m:r>
          </m:e>
        </m:bar>
      </m:oMath>
      <w:r>
        <w:t xml:space="preserve">: Decoupling metric between non-linear psychometric lightness and linear photonic intensity, effectively neutralizing residual flash glare and micro-shadows;</w:t>
      </w:r>
      <w:r>
        <w:t xml:space="preserve"> </w:t>
      </w:r>
      <w:r>
        <w:t xml:space="preserve">-</w:t>
      </w:r>
      <w:r>
        <w:t xml:space="preserve"> </w:t>
      </w:r>
      <m:oMath>
        <m:sSub>
          <m:e>
            <m:r>
              <m:rPr>
                <m:nor/>
                <m:sty m:val="p"/>
              </m:rPr>
              <m:t>Soma</m:t>
            </m:r>
          </m:e>
          <m:sub>
            <m:r>
              <m:rPr>
                <m:nor/>
                <m:sty m:val="p"/>
              </m:rPr>
              <m:t>RGB</m:t>
            </m:r>
          </m:sub>
        </m:sSub>
        <m:r>
          <m:t>=</m:t>
        </m:r>
        <m:bar>
          <m:barPr>
            <m:pos m:val="top"/>
          </m:barPr>
          <m:e>
            <m:r>
              <m:t>R</m:t>
            </m:r>
          </m:e>
        </m:bar>
        <m:r>
          <m:t>+</m:t>
        </m:r>
        <m:bar>
          <m:barPr>
            <m:pos m:val="top"/>
          </m:barPr>
          <m:e>
            <m:r>
              <m:t>G</m:t>
            </m:r>
          </m:e>
        </m:bar>
        <m:r>
          <m:t>+</m:t>
        </m:r>
        <m:bar>
          <m:barPr>
            <m:pos m:val="top"/>
          </m:barPr>
          <m:e>
            <m:r>
              <m:t>B</m:t>
            </m:r>
          </m:e>
        </m:bar>
      </m:oMath>
      <w:r>
        <w:t xml:space="preserve">: Integrated photonic energy proxy, measuring gross backscattered photon flux from the biological target.</w:t>
      </w:r>
    </w:p>
    <w:p>
      <w:pPr>
        <w:pStyle w:val="BodyText"/>
      </w:pPr>
      <w:r>
        <w:t xml:space="preserve">Concatenating features across the 9 spatial cells yielded a rich, spatially resolved feature representation capturing both central specular highlights and peripheral diffuse reflectance.</w:t>
      </w:r>
    </w:p>
    <w:p>
      <w:pPr>
        <w:pStyle w:val="Heading3"/>
      </w:pPr>
      <w:bookmarkStart w:id="34" w:name="X904690d3351c66cc9f740db9a1df03145c70192"/>
      <w:r>
        <w:t xml:space="preserve">1.7. Machine Learning Modeling, Dual-Specialist Architecture, and Ablation Study</w:t>
      </w:r>
      <w:bookmarkEnd w:id="34"/>
    </w:p>
    <w:p>
      <w:pPr>
        <w:pStyle w:val="FirstParagraph"/>
      </w:pPr>
      <w:r>
        <w:t xml:space="preserve">Bovine epidermal skin (turbid, multi-layered living tissue with dermal micro-vascularity, melanin granule clusters, and high volume scattering) and intact hair coat (semi-translucent keratin cylinders with anisotropic surface reflection and air-filled medullary cores) possess fundamentally distinct Bidirectional Reflectance Distribution Functions (BRDF). Fitting a single unified regression model across both tissues forces conflicting mathematical optimization constraints, degrading accuracy.</w:t>
      </w:r>
    </w:p>
    <w:p>
      <w:pPr>
        <w:pStyle w:val="BodyText"/>
      </w:pPr>
      <w:r>
        <w:t xml:space="preserve">To resolve this bio-optical disparity, a</w:t>
      </w:r>
      <w:r>
        <w:t xml:space="preserve"> </w:t>
      </w:r>
      <w:r>
        <w:rPr>
          <w:b/>
        </w:rPr>
        <w:t xml:space="preserve">dual-specialist machine learning architecture</w:t>
      </w:r>
      <w:r>
        <w:t xml:space="preserve"> </w:t>
      </w:r>
      <w:r>
        <w:t xml:space="preserve">was established:</w:t>
      </w:r>
      <w:r>
        <w:t xml:space="preserve"> </w:t>
      </w:r>
      <w:r>
        <w:t xml:space="preserve">1.</w:t>
      </w:r>
      <w:r>
        <w:t xml:space="preserve"> </w:t>
      </w:r>
      <w:r>
        <w:rPr>
          <w:b/>
        </w:rPr>
        <w:t xml:space="preserve">Skin-Specialist Regressor (</w:t>
      </w:r>
      <m:oMath>
        <m:sSub>
          <m:e>
            <m:r>
              <m:rPr>
                <m:sty m:val="p"/>
                <m:scr m:val="script"/>
              </m:rPr>
              <m:t>M</m:t>
            </m:r>
          </m:e>
          <m:sub>
            <m:r>
              <m:rPr>
                <m:nor/>
                <m:sty m:val="p"/>
              </m:rPr>
              <m:t>skin</m:t>
            </m:r>
          </m:sub>
        </m:sSub>
      </m:oMath>
      <w:r>
        <w:rPr>
          <w:b/>
        </w:rPr>
        <w:t xml:space="preserve">):</w:t>
      </w:r>
      <w:r>
        <w:t xml:space="preserve"> </w:t>
      </w:r>
      <w:r>
        <w:t xml:space="preserve">Optimized exclusively on trichotomized epidermal patches;</w:t>
      </w:r>
      <w:r>
        <w:t xml:space="preserve"> </w:t>
      </w:r>
      <w:r>
        <w:t xml:space="preserve">2.</w:t>
      </w:r>
      <w:r>
        <w:t xml:space="preserve"> </w:t>
      </w:r>
      <w:r>
        <w:rPr>
          <w:b/>
        </w:rPr>
        <w:t xml:space="preserve">Coat-Specialist Regressor (</w:t>
      </w:r>
      <m:oMath>
        <m:sSub>
          <m:e>
            <m:r>
              <m:rPr>
                <m:sty m:val="p"/>
                <m:scr m:val="script"/>
              </m:rPr>
              <m:t>M</m:t>
            </m:r>
          </m:e>
          <m:sub>
            <m:r>
              <m:rPr>
                <m:nor/>
                <m:sty m:val="p"/>
              </m:rPr>
              <m:t>coat</m:t>
            </m:r>
          </m:sub>
        </m:sSub>
      </m:oMath>
      <w:r>
        <w:rPr>
          <w:b/>
        </w:rPr>
        <w:t xml:space="preserve">):</w:t>
      </w:r>
      <w:r>
        <w:t xml:space="preserve"> </w:t>
      </w:r>
      <w:r>
        <w:t xml:space="preserve">Optimized exclusively on intact hair coat specimens.</w:t>
      </w:r>
    </w:p>
    <w:p>
      <w:pPr>
        <w:pStyle w:val="Heading4"/>
      </w:pPr>
      <w:bookmarkStart w:id="35" w:name="Xfc2dd323e3148d96fd2b6c80e15d14e7b6b8cc4"/>
      <w:r>
        <w:t xml:space="preserve">Multi-Model Architectural and Spatial Ablation Study</w:t>
      </w:r>
      <w:bookmarkEnd w:id="35"/>
    </w:p>
    <w:p>
      <w:pPr>
        <w:pStyle w:val="FirstParagraph"/>
      </w:pPr>
      <w:r>
        <w:t xml:space="preserve">To empirically identify the optimal combination of spatial grid discretization and supervised regression algorithm, a systematic</w:t>
      </w:r>
      <w:r>
        <w:t xml:space="preserve"> </w:t>
      </w:r>
      <w:r>
        <w:rPr>
          <w:b/>
        </w:rPr>
        <w:t xml:space="preserve">ablation study</w:t>
      </w:r>
      <w:r>
        <w:t xml:space="preserve"> </w:t>
      </w:r>
      <w:r>
        <w:t xml:space="preserve">was executed evaluating 12 distinct configurations (Table S1). Four grid resolutions (</w:t>
      </w:r>
      <m:oMath>
        <m:r>
          <m:t>1</m:t>
        </m:r>
        <m:r>
          <m:t>×</m:t>
        </m:r>
        <m:r>
          <m:t>1</m:t>
        </m:r>
      </m:oMath>
      <w:r>
        <w:t xml:space="preserve">,</w:t>
      </w:r>
      <w:r>
        <w:t xml:space="preserve"> </w:t>
      </w:r>
      <m:oMath>
        <m:r>
          <m:t>2</m:t>
        </m:r>
        <m:r>
          <m:t>×</m:t>
        </m:r>
        <m:r>
          <m:t>2</m:t>
        </m:r>
      </m:oMath>
      <w:r>
        <w:t xml:space="preserve">,</w:t>
      </w:r>
      <w:r>
        <w:t xml:space="preserve"> </w:t>
      </w:r>
      <m:oMath>
        <m:r>
          <m:t>3</m:t>
        </m:r>
        <m:r>
          <m:t>×</m:t>
        </m:r>
        <m:r>
          <m:t>3</m:t>
        </m:r>
      </m:oMath>
      <w:r>
        <w:t xml:space="preserve">, and</w:t>
      </w:r>
      <w:r>
        <w:t xml:space="preserve"> </w:t>
      </w:r>
      <m:oMath>
        <m:r>
          <m:t>4</m:t>
        </m:r>
        <m:r>
          <m:t>×</m:t>
        </m:r>
        <m:r>
          <m:t>4</m:t>
        </m:r>
      </m:oMath>
      <w:r>
        <w:t xml:space="preserve">, producing 1, 4, 9, and 16 spatial instances per image) were systematically crossed with three machine learning model families:</w:t>
      </w:r>
      <w:r>
        <w:t xml:space="preserve"> </w:t>
      </w:r>
      <w:r>
        <w:t xml:space="preserve">-</w:t>
      </w:r>
      <w:r>
        <w:t xml:space="preserve"> </w:t>
      </w:r>
      <w:r>
        <w:rPr>
          <w:b/>
        </w:rPr>
        <w:t xml:space="preserve">Random Forest Regressor:</w:t>
      </w:r>
      <w:r>
        <w:t xml:space="preserve"> </w:t>
      </w:r>
      <w:r>
        <w:t xml:space="preserve">Bagging ensemble of</w:t>
      </w:r>
      <w:r>
        <w:t xml:space="preserve"> </w:t>
      </w:r>
      <m:oMath>
        <m:r>
          <m:t>B</m:t>
        </m:r>
        <m:r>
          <m:t>=</m:t>
        </m:r>
        <m:r>
          <m:t>200</m:t>
        </m:r>
      </m:oMath>
      <w:r>
        <w:t xml:space="preserve"> </w:t>
      </w:r>
      <w:r>
        <w:t xml:space="preserve">randomized decision trees with maximum tree depth constrained to</w:t>
      </w:r>
      <w:r>
        <w:t xml:space="preserve"> </w:t>
      </w:r>
      <m:oMath>
        <m:r>
          <m:rPr>
            <m:nor/>
            <m:sty m:val="p"/>
          </m:rPr>
          <m:t>max_depth</m:t>
        </m:r>
        <m:r>
          <m:t>=</m:t>
        </m:r>
        <m:r>
          <m:t>15</m:t>
        </m:r>
      </m:oMath>
      <w:r>
        <w:t xml:space="preserve"> </w:t>
      </w:r>
      <w:r>
        <w:t xml:space="preserve">and multi-output regression;</w:t>
      </w:r>
      <w:r>
        <w:t xml:space="preserve"> </w:t>
      </w:r>
      <w:r>
        <w:t xml:space="preserve">-</w:t>
      </w:r>
      <w:r>
        <w:t xml:space="preserve"> </w:t>
      </w:r>
      <w:r>
        <w:rPr>
          <w:b/>
        </w:rPr>
        <w:t xml:space="preserve">Extra Trees Regressor:</w:t>
      </w:r>
      <w:r>
        <w:t xml:space="preserve"> </w:t>
      </w:r>
      <w:r>
        <w:t xml:space="preserve">Extremely randomized tree ensemble (</w:t>
      </w:r>
      <m:oMath>
        <m:r>
          <m:t>B</m:t>
        </m:r>
        <m:r>
          <m:t>=</m:t>
        </m:r>
        <m:r>
          <m:t>200</m:t>
        </m:r>
      </m:oMath>
      <w:r>
        <w:t xml:space="preserve"> </w:t>
      </w:r>
      <w:r>
        <w:t xml:space="preserve">trees) where split cut-points are chosen completely at random;</w:t>
      </w:r>
      <w:r>
        <w:t xml:space="preserve"> </w:t>
      </w:r>
      <w:r>
        <w:t xml:space="preserve">-</w:t>
      </w:r>
      <w:r>
        <w:t xml:space="preserve"> </w:t>
      </w:r>
      <w:r>
        <w:rPr>
          <w:b/>
        </w:rPr>
        <w:t xml:space="preserve">Gradient Boosting Regressor:</w:t>
      </w:r>
      <w:r>
        <w:t xml:space="preserve"> </w:t>
      </w:r>
      <w:r>
        <w:t xml:space="preserve">Sequential boosting ensemble (</w:t>
      </w:r>
      <m:oMath>
        <m:r>
          <m:t>B</m:t>
        </m:r>
        <m:r>
          <m:t>=</m:t>
        </m:r>
        <m:r>
          <m:t>200</m:t>
        </m:r>
      </m:oMath>
      <w:r>
        <w:t xml:space="preserve"> </w:t>
      </w:r>
      <w:r>
        <w:t xml:space="preserve">estimators, learning rate</w:t>
      </w:r>
      <w:r>
        <w:t xml:space="preserve"> </w:t>
      </w:r>
      <m:oMath>
        <m:r>
          <m:t>η</m:t>
        </m:r>
        <m:r>
          <m:t>=</m:t>
        </m:r>
        <m:r>
          <m:t>0.05</m:t>
        </m:r>
      </m:oMath>
      <w:r>
        <w:t xml:space="preserve">, tree depth 15) wrapped in a</w:t>
      </w:r>
      <w:r>
        <w:t xml:space="preserve"> </w:t>
      </w:r>
      <w:r>
        <w:rPr>
          <w:rStyle w:val="VerbatimChar"/>
        </w:rPr>
        <w:t xml:space="preserve">MultiOutputRegressor</w:t>
      </w:r>
      <w:r>
        <w:t xml:space="preserve">.</w:t>
      </w:r>
    </w:p>
    <w:p>
      <w:pPr>
        <w:pStyle w:val="BodyText"/>
      </w:pPr>
      <w:r>
        <w:t xml:space="preserve">As detailed in Table S1, the</w:t>
      </w:r>
      <w:r>
        <w:t xml:space="preserve"> </w:t>
      </w:r>
      <w:r>
        <w:rPr>
          <w:b/>
        </w:rPr>
        <w:t xml:space="preserve">Random Forest with a</w:t>
      </w:r>
      <w:r>
        <w:rPr>
          <w:b/>
        </w:rPr>
        <w:t xml:space="preserve"> </w:t>
      </w:r>
      <m:oMath>
        <m:r>
          <m:t>3</m:t>
        </m:r>
        <m:r>
          <m:t>×</m:t>
        </m:r>
        <m:r>
          <m:t>3</m:t>
        </m:r>
      </m:oMath>
      <w:r>
        <w:rPr>
          <w:b/>
        </w:rPr>
        <w:t xml:space="preserve"> </w:t>
      </w:r>
      <w:r>
        <w:rPr>
          <w:b/>
        </w:rPr>
        <w:t xml:space="preserve">grid (9 cells)</w:t>
      </w:r>
      <w:r>
        <w:t xml:space="preserve"> </w:t>
      </w:r>
      <w:r>
        <w:t xml:space="preserve">achieved the superior balance of metrological precision and generalization (</w:t>
      </w:r>
      <m:oMath>
        <m:r>
          <m:t>Δ</m:t>
        </m:r>
        <m:sSubSup>
          <m:e>
            <m:r>
              <m:t>E</m:t>
            </m:r>
          </m:e>
          <m:sub>
            <m:r>
              <m:t>a</m:t>
            </m:r>
            <m:r>
              <m:t>b</m:t>
            </m:r>
          </m:sub>
          <m:sup>
            <m:r>
              <m:t>*</m:t>
            </m:r>
          </m:sup>
        </m:sSubSup>
        <m:r>
          <m:t>=</m:t>
        </m:r>
        <m:r>
          <m:t>2.923</m:t>
        </m:r>
      </m:oMath>
      <w:r>
        <w:t xml:space="preserve">,</w:t>
      </w:r>
      <w:r>
        <w:t xml:space="preserve"> </w:t>
      </w:r>
      <m:oMath>
        <m:sSup>
          <m:e>
            <m:r>
              <m:t>R</m:t>
            </m:r>
          </m:e>
          <m:sup>
            <m:r>
              <m:t>2</m:t>
            </m:r>
          </m:sup>
        </m:sSup>
        <m:r>
          <m:t>=</m:t>
        </m:r>
        <m:r>
          <m:t>0.791</m:t>
        </m:r>
      </m:oMath>
      <w:r>
        <w:t xml:space="preserve">,</w:t>
      </w:r>
      <w:r>
        <w:t xml:space="preserve"> </w:t>
      </w:r>
      <m:oMath>
        <m:sSub>
          <m:e>
            <m:r>
              <m:rPr>
                <m:nor/>
                <m:sty m:val="p"/>
              </m:rPr>
              <m:t>MAE</m:t>
            </m:r>
          </m:e>
          <m:sub>
            <m:sSup>
              <m:e>
                <m:r>
                  <m:t>L</m:t>
                </m:r>
              </m:e>
              <m:sup>
                <m:r>
                  <m:t>*</m:t>
                </m:r>
              </m:sup>
            </m:sSup>
          </m:sub>
        </m:sSub>
        <m:r>
          <m:t>=</m:t>
        </m:r>
        <m:r>
          <m:t>2.472</m:t>
        </m:r>
      </m:oMath>
      <w:r>
        <w:t xml:space="preserve">,</w:t>
      </w:r>
      <w:r>
        <w:t xml:space="preserve"> </w:t>
      </w:r>
      <m:oMath>
        <m:sSub>
          <m:e>
            <m:r>
              <m:rPr>
                <m:nor/>
                <m:sty m:val="p"/>
              </m:rPr>
              <m:t>MAE</m:t>
            </m:r>
          </m:e>
          <m:sub>
            <m:sSup>
              <m:e>
                <m:r>
                  <m:t>a</m:t>
                </m:r>
              </m:e>
              <m:sup>
                <m:r>
                  <m:t>*</m:t>
                </m:r>
              </m:sup>
            </m:sSup>
          </m:sub>
        </m:sSub>
        <m:r>
          <m:t>=</m:t>
        </m:r>
        <m:r>
          <m:t>0.625</m:t>
        </m:r>
      </m:oMath>
      <w:r>
        <w:t xml:space="preserve">,</w:t>
      </w:r>
      <w:r>
        <w:t xml:space="preserve"> </w:t>
      </w:r>
      <m:oMath>
        <m:sSub>
          <m:e>
            <m:r>
              <m:rPr>
                <m:nor/>
                <m:sty m:val="p"/>
              </m:rPr>
              <m:t>MAE</m:t>
            </m:r>
          </m:e>
          <m:sub>
            <m:sSup>
              <m:e>
                <m:r>
                  <m:t>b</m:t>
                </m:r>
              </m:e>
              <m:sup>
                <m:r>
                  <m:t>*</m:t>
                </m:r>
              </m:sup>
            </m:sSup>
          </m:sub>
        </m:sSub>
        <m:r>
          <m:t>=</m:t>
        </m:r>
        <m:r>
          <m:t>0.907</m:t>
        </m:r>
      </m:oMath>
      <w:r>
        <w:t xml:space="preserve">). Single global crops (</w:t>
      </w:r>
      <m:oMath>
        <m:r>
          <m:t>1</m:t>
        </m:r>
        <m:r>
          <m:t>×</m:t>
        </m:r>
        <m:r>
          <m:t>1</m:t>
        </m:r>
      </m:oMath>
      <w:r>
        <w:t xml:space="preserve">) lacked spatial discrimination (</w:t>
      </w:r>
      <m:oMath>
        <m:r>
          <m:t>Δ</m:t>
        </m:r>
        <m:sSubSup>
          <m:e>
            <m:r>
              <m:t>E</m:t>
            </m:r>
          </m:e>
          <m:sub>
            <m:r>
              <m:t>a</m:t>
            </m:r>
            <m:r>
              <m:t>b</m:t>
            </m:r>
          </m:sub>
          <m:sup>
            <m:r>
              <m:t>*</m:t>
            </m:r>
          </m:sup>
        </m:sSubSup>
        <m:r>
          <m:t>&gt;</m:t>
        </m:r>
        <m:r>
          <m:t>3.03</m:t>
        </m:r>
      </m:oMath>
      <w:r>
        <w:t xml:space="preserve">), while Gradient Boosting exhibited overfitting to localized flash specularities (</w:t>
      </w:r>
      <m:oMath>
        <m:r>
          <m:t>Δ</m:t>
        </m:r>
        <m:sSubSup>
          <m:e>
            <m:r>
              <m:t>E</m:t>
            </m:r>
          </m:e>
          <m:sub>
            <m:r>
              <m:t>a</m:t>
            </m:r>
            <m:r>
              <m:t>b</m:t>
            </m:r>
          </m:sub>
          <m:sup>
            <m:r>
              <m:t>*</m:t>
            </m:r>
          </m:sup>
        </m:sSubSup>
        <m:r>
          <m:t>=</m:t>
        </m:r>
        <m:r>
          <m:t>3.742</m:t>
        </m:r>
      </m:oMath>
      <w:r>
        <w:t xml:space="preserve">).</w:t>
      </w:r>
    </w:p>
    <w:p>
      <w:pPr>
        <w:pStyle w:val="Heading3"/>
      </w:pPr>
      <w:bookmarkStart w:id="36" w:name="Xce2042e6ce7e04d0d55bca81cdc020dd10c6c91"/>
      <w:r>
        <w:t xml:space="preserve">1.8. Validation Protocol: Group-Level Subject Isolation (</w:t>
      </w:r>
      <w:r>
        <w:rPr>
          <w:rStyle w:val="VerbatimChar"/>
        </w:rPr>
        <w:t xml:space="preserve">GroupShuffleSplit</w:t>
      </w:r>
      <w:r>
        <w:t xml:space="preserve">)</w:t>
      </w:r>
      <w:bookmarkEnd w:id="36"/>
    </w:p>
    <w:p>
      <w:pPr>
        <w:pStyle w:val="FirstParagraph"/>
      </w:pPr>
      <w:r>
        <w:t xml:space="preserve">To ensure genuine generalization and prevent data leakage and pseudoreplication, standard random cross-validation (</w:t>
      </w:r>
      <w:r>
        <w:rPr>
          <w:rStyle w:val="VerbatimChar"/>
        </w:rPr>
        <w:t xml:space="preserve">train_test_split</w:t>
      </w:r>
      <w:r>
        <w:t xml:space="preserve">) was strictly avoided. Because individual cattle possess unique cutaneous melanin distributions, follicle density, and coat textures, distributing spatial sub-cells or repeated photographic observations of the same animal across both training and test sets would cause models to memorize individual animal signatures rather than learning universal bio-optical color mappings.</w:t>
      </w:r>
    </w:p>
    <w:p>
      <w:pPr>
        <w:pStyle w:val="BodyText"/>
      </w:pPr>
      <w:r>
        <w:t xml:space="preserve">Validation was enforced using</w:t>
      </w:r>
      <w:r>
        <w:t xml:space="preserve"> </w:t>
      </w:r>
      <w:r>
        <w:rPr>
          <w:rStyle w:val="VerbatimChar"/>
        </w:rPr>
        <w:t xml:space="preserve">GroupShuffleSplit</w:t>
      </w:r>
      <w:r>
        <w:t xml:space="preserve"> </w:t>
      </w:r>
      <w:r>
        <w:t xml:space="preserve">structured strictly on unique biological subject identifiers (</w:t>
      </w:r>
      <m:oMath>
        <m:r>
          <m:rPr>
            <m:nor/>
            <m:sty m:val="p"/>
          </m:rPr>
          <m:t>Group</m:t>
        </m:r>
        <m:r>
          <m:t>=</m:t>
        </m:r>
        <m:r>
          <m:rPr>
            <m:nor/>
            <m:sty m:val="p"/>
          </m:rPr>
          <m:t>Animal ID</m:t>
        </m:r>
      </m:oMath>
      <w:r>
        <w:t xml:space="preserve">):</w:t>
      </w:r>
      <w:r>
        <w:t xml:space="preserve"> </w:t>
      </w:r>
      <w:r>
        <w:t xml:space="preserve">-</w:t>
      </w:r>
      <w:r>
        <w:t xml:space="preserve"> </w:t>
      </w:r>
      <w:r>
        <w:rPr>
          <w:b/>
        </w:rPr>
        <w:t xml:space="preserve">Training Cohort (80% of subjects):</w:t>
      </w:r>
      <w:r>
        <w:t xml:space="preserve"> </w:t>
      </w:r>
      <w:r>
        <w:t xml:space="preserve">37 unique animals (1,872 spatial sub-grid instances for grid 9);</w:t>
      </w:r>
      <w:r>
        <w:t xml:space="preserve"> </w:t>
      </w:r>
      <w:r>
        <w:t xml:space="preserve">-</w:t>
      </w:r>
      <w:r>
        <w:t xml:space="preserve"> </w:t>
      </w:r>
      <w:r>
        <w:rPr>
          <w:b/>
        </w:rPr>
        <w:t xml:space="preserve">Independent Test Cohort (20% of subjects):</w:t>
      </w:r>
      <w:r>
        <w:t xml:space="preserve"> </w:t>
      </w:r>
      <w:r>
        <w:t xml:space="preserve">10 completely unseen animals (504 spatial sub-grid instances for grid 9).</w:t>
      </w:r>
    </w:p>
    <w:p>
      <w:pPr>
        <w:pStyle w:val="BodyText"/>
      </w:pPr>
      <w:r>
        <w:t xml:space="preserve">No image, grid block, or physical measurement from any animal in the training partition ever entered the test set, guaranteeing that reported benchmarks reflect true field performance on novel subjects.</w:t>
      </w:r>
    </w:p>
    <w:p>
      <w:pPr>
        <w:pStyle w:val="Heading3"/>
      </w:pPr>
      <w:bookmarkStart w:id="37" w:name="X4a9c6e60557f4b4683beb727491f03ffd802954"/>
      <w:r>
        <w:t xml:space="preserve">1.9. Commercial Edge-AI Android Mobile Application Architecture and Software Engineering</w:t>
      </w:r>
      <w:bookmarkEnd w:id="37"/>
    </w:p>
    <w:p>
      <w:pPr>
        <w:pStyle w:val="FirstParagraph"/>
      </w:pPr>
      <w:r>
        <w:t xml:space="preserve">To transition this technology from research scripts to commercial chute-side deployment, the complete computational vision pipeline and dual-specialist Random Forest models were engineered into an autonomous, native Android mobile application:</w:t>
      </w:r>
    </w:p>
    <w:p>
      <w:pPr>
        <w:pStyle w:val="Heading4"/>
      </w:pPr>
      <w:bookmarkStart w:id="38" w:name="software-stack-and-layered-architecture"/>
      <w:r>
        <w:t xml:space="preserve">1.9.1. Software Stack and Layered Architecture</w:t>
      </w:r>
      <w:bookmarkEnd w:id="38"/>
    </w:p>
    <w:p>
      <w:pPr>
        <w:pStyle w:val="Compact"/>
        <w:numPr>
          <w:numId w:val="1003"/>
          <w:ilvl w:val="0"/>
        </w:numPr>
      </w:pPr>
      <w:r>
        <w:rPr>
          <w:b/>
        </w:rPr>
        <w:t xml:space="preserve">Application Core:</w:t>
      </w:r>
      <w:r>
        <w:t xml:space="preserve"> </w:t>
      </w:r>
      <w:r>
        <w:t xml:space="preserve">Developed in Kotlin using Google’s modern Android Jetpack architecture (Jetpack Compose for reactive UI, ViewModel for state management, and Kotlin Coroutines for asynchronous concurrency);</w:t>
      </w:r>
    </w:p>
    <w:p>
      <w:pPr>
        <w:pStyle w:val="Compact"/>
        <w:numPr>
          <w:numId w:val="1003"/>
          <w:ilvl w:val="0"/>
        </w:numPr>
      </w:pPr>
      <w:r>
        <w:rPr>
          <w:b/>
        </w:rPr>
        <w:t xml:space="preserve">Native Processing Bridge (JNI / C++):</w:t>
      </w:r>
      <w:r>
        <w:t xml:space="preserve"> </w:t>
      </w:r>
      <w:r>
        <w:t xml:space="preserve">Heavyweight image processing and matrix transformations were implemented in native C++ using the OpenCV Android SDK (v4.8.0), connected via the Java Native Interface (JNI). Raw memory buffers from the Camera2 API were passed directly as native C++ pointers, eliminating JVM memory allocations and garbage collection pauses;</w:t>
      </w:r>
    </w:p>
    <w:p>
      <w:pPr>
        <w:pStyle w:val="Compact"/>
        <w:numPr>
          <w:numId w:val="1003"/>
          <w:ilvl w:val="0"/>
        </w:numPr>
      </w:pPr>
      <w:r>
        <w:rPr>
          <w:b/>
        </w:rPr>
        <w:t xml:space="preserve">Edge Inference Engine:</w:t>
      </w:r>
      <w:r>
        <w:t xml:space="preserve"> </w:t>
      </w:r>
      <w:r>
        <w:t xml:space="preserve">High-performance model evaluation was executed using the Microsoft ONNX Runtime Mobile C++ API (v1.16).</w:t>
      </w:r>
    </w:p>
    <w:p>
      <w:pPr>
        <w:pStyle w:val="Heading4"/>
      </w:pPr>
      <w:bookmarkStart w:id="39" w:name="Xf1b77f52459f26e901e5387ce1ebbcf56194cdb"/>
      <w:r>
        <w:t xml:space="preserve">1.9.2. Model Quantization, Graph Optimization, and Memory Footprint</w:t>
      </w:r>
      <w:bookmarkEnd w:id="39"/>
    </w:p>
    <w:p>
      <w:pPr>
        <w:pStyle w:val="Compact"/>
        <w:numPr>
          <w:numId w:val="1004"/>
          <w:ilvl w:val="0"/>
        </w:numPr>
      </w:pPr>
      <w:r>
        <w:rPr>
          <w:b/>
        </w:rPr>
        <w:t xml:space="preserve">ONNX Graph Serialization:</w:t>
      </w:r>
      <w:r>
        <w:t xml:space="preserve"> </w:t>
      </w:r>
      <w:r>
        <w:t xml:space="preserve">Trained scikit-learn Random Forest ensembles were converted to Open Neural Network Exchange (ONNX) computation graphs using</w:t>
      </w:r>
      <w:r>
        <w:t xml:space="preserve"> </w:t>
      </w:r>
      <w:r>
        <w:rPr>
          <w:rStyle w:val="VerbatimChar"/>
        </w:rPr>
        <w:t xml:space="preserve">skl2onnx</w:t>
      </w:r>
      <w:r>
        <w:t xml:space="preserve"> </w:t>
      </w:r>
      <w:r>
        <w:t xml:space="preserve">targeting Opset 15;</w:t>
      </w:r>
    </w:p>
    <w:p>
      <w:pPr>
        <w:pStyle w:val="Compact"/>
        <w:numPr>
          <w:numId w:val="1004"/>
          <w:ilvl w:val="0"/>
        </w:numPr>
      </w:pPr>
      <w:r>
        <w:rPr>
          <w:b/>
        </w:rPr>
        <w:t xml:space="preserve">Dynamic Float Quantization:</w:t>
      </w:r>
      <w:r>
        <w:t xml:space="preserve"> </w:t>
      </w:r>
      <w:r>
        <w:t xml:space="preserve">Weight arrays were dynamically quantized, compressing the dual-specialist models from</w:t>
      </w:r>
      <w:r>
        <w:t xml:space="preserve"> </w:t>
      </w:r>
      <m:oMath>
        <m:r>
          <m:t>&gt;</m:t>
        </m:r>
        <m:r>
          <m:t>35</m:t>
        </m:r>
        <m:r>
          <m:rPr>
            <m:nor/>
            <m:sty m:val="p"/>
          </m:rPr>
          <m:t> MB</m:t>
        </m:r>
      </m:oMath>
      <w:r>
        <w:t xml:space="preserve"> </w:t>
      </w:r>
      <w:r>
        <w:t xml:space="preserve">down to a compact binary footprint of</w:t>
      </w:r>
      <w:r>
        <w:t xml:space="preserve"> </w:t>
      </w:r>
      <m:oMath>
        <m:r>
          <m:t>&lt;</m:t>
        </m:r>
        <m:r>
          <m:t>8.5</m:t>
        </m:r>
        <m:r>
          <m:rPr>
            <m:nor/>
            <m:sty m:val="p"/>
          </m:rPr>
          <m:t> MB</m:t>
        </m:r>
      </m:oMath>
      <w:r>
        <w:t xml:space="preserve">;</w:t>
      </w:r>
    </w:p>
    <w:p>
      <w:pPr>
        <w:pStyle w:val="Compact"/>
        <w:numPr>
          <w:numId w:val="1004"/>
          <w:ilvl w:val="0"/>
        </w:numPr>
      </w:pPr>
      <w:r>
        <w:rPr>
          <w:b/>
        </w:rPr>
        <w:t xml:space="preserve">RAM and Cold-Start Optimization:</w:t>
      </w:r>
      <w:r>
        <w:t xml:space="preserve"> </w:t>
      </w:r>
      <w:r>
        <w:t xml:space="preserve">The quantized ONNX graph initializes into device RAM in</w:t>
      </w:r>
      <w:r>
        <w:t xml:space="preserve"> </w:t>
      </w:r>
      <m:oMath>
        <m:r>
          <m:t>&lt;</m:t>
        </m:r>
        <m:r>
          <m:t>45</m:t>
        </m:r>
        <m:r>
          <m:rPr>
            <m:nor/>
            <m:sty m:val="p"/>
          </m:rPr>
          <m:t> ms</m:t>
        </m:r>
      </m:oMath>
      <w:r>
        <w:t xml:space="preserve">, ensuring instant application responsiveness upon startup.</w:t>
      </w:r>
    </w:p>
    <w:p>
      <w:pPr>
        <w:pStyle w:val="Heading4"/>
      </w:pPr>
      <w:bookmarkStart w:id="40" w:name="Xc09f001bc469ebfc3b8b89ee9df50726794ee28"/>
      <w:r>
        <w:t xml:space="preserve">1.9.3. Latency Budget Breakdown and Real-Time Execution</w:t>
      </w:r>
      <w:bookmarkEnd w:id="40"/>
    </w:p>
    <w:p>
      <w:pPr>
        <w:pStyle w:val="FirstParagraph"/>
      </w:pPr>
      <w:r>
        <w:t xml:space="preserve">The end-to-end computational budget was benchmarked on an octa-core mobile processor (ARM Cortex-A78 @ 2.4 GHz + Cortex-A55 @ 2.0 GHz). The complete execution lifecycle required</w:t>
      </w:r>
      <w:r>
        <w:t xml:space="preserve"> </w:t>
      </w:r>
      <m:oMath>
        <m:r>
          <m:t>&lt;</m:t>
        </m:r>
        <m:r>
          <m:t>140</m:t>
        </m:r>
        <m:r>
          <m:rPr>
            <m:nor/>
            <m:sty m:val="p"/>
          </m:rPr>
          <m:t> ms</m:t>
        </m:r>
      </m:oMath>
      <w:r>
        <w:t xml:space="preserve"> </w:t>
      </w:r>
      <w:r>
        <w:t xml:space="preserve">total latency:</w:t>
      </w:r>
      <w:r>
        <w:t xml:space="preserve"> </w:t>
      </w:r>
      <w:r>
        <w:t xml:space="preserve">1. Camera sensor exposure and DMA frame transfer:</w:t>
      </w:r>
      <w:r>
        <w:t xml:space="preserve"> </w:t>
      </w:r>
      <m:oMath>
        <m:r>
          <m:t>28</m:t>
        </m:r>
        <m:r>
          <m:rPr>
            <m:nor/>
            <m:sty m:val="p"/>
          </m:rPr>
          <m:t> ms</m:t>
        </m:r>
      </m:oMath>
      <w:r>
        <w:t xml:space="preserve">;</w:t>
      </w:r>
      <w:r>
        <w:t xml:space="preserve"> </w:t>
      </w:r>
      <w:r>
        <w:t xml:space="preserve">2. JNI memory mapping, YUV-to-RGB planar conversion, and Gray World balancing:</w:t>
      </w:r>
      <w:r>
        <w:t xml:space="preserve"> </w:t>
      </w:r>
      <m:oMath>
        <m:r>
          <m:t>18</m:t>
        </m:r>
        <m:r>
          <m:rPr>
            <m:nor/>
            <m:sty m:val="p"/>
          </m:rPr>
          <m:t> ms</m:t>
        </m:r>
      </m:oMath>
      <w:r>
        <w:t xml:space="preserve">;</w:t>
      </w:r>
      <w:r>
        <w:t xml:space="preserve"> </w:t>
      </w:r>
      <w:r>
        <w:t xml:space="preserve">3. Cascading circular aperture segmentation and adaptive tissue discrimination:</w:t>
      </w:r>
      <w:r>
        <w:t xml:space="preserve"> </w:t>
      </w:r>
      <m:oMath>
        <m:r>
          <m:t>24</m:t>
        </m:r>
        <m:r>
          <m:rPr>
            <m:nor/>
            <m:sty m:val="p"/>
          </m:rPr>
          <m:t> ms</m:t>
        </m:r>
      </m:oMath>
      <w:r>
        <w:t xml:space="preserve">;</w:t>
      </w:r>
      <w:r>
        <w:t xml:space="preserve"> </w:t>
      </w:r>
      <w:r>
        <w:t xml:space="preserve">4.</w:t>
      </w:r>
      <w:r>
        <w:t xml:space="preserve"> </w:t>
      </w:r>
      <m:oMath>
        <m:r>
          <m:t>3</m:t>
        </m:r>
        <m:r>
          <m:t>×</m:t>
        </m:r>
        <m:r>
          <m:t>3</m:t>
        </m:r>
      </m:oMath>
      <w:r>
        <w:t xml:space="preserve"> </w:t>
      </w:r>
      <w:r>
        <w:t xml:space="preserve">grid discretization and 14-feature multi-space extraction:</w:t>
      </w:r>
      <w:r>
        <w:t xml:space="preserve"> </w:t>
      </w:r>
      <m:oMath>
        <m:r>
          <m:t>35</m:t>
        </m:r>
        <m:r>
          <m:rPr>
            <m:nor/>
            <m:sty m:val="p"/>
          </m:rPr>
          <m:t> ms</m:t>
        </m:r>
      </m:oMath>
      <w:r>
        <w:t xml:space="preserve">;</w:t>
      </w:r>
      <w:r>
        <w:t xml:space="preserve"> </w:t>
      </w:r>
      <w:r>
        <w:t xml:space="preserve">5. ONNX dual-specialist forward inference pass:</w:t>
      </w:r>
      <w:r>
        <w:t xml:space="preserve"> </w:t>
      </w:r>
      <m:oMath>
        <m:r>
          <m:t>15</m:t>
        </m:r>
        <m:r>
          <m:rPr>
            <m:nor/>
            <m:sty m:val="p"/>
          </m:rPr>
          <m:t> ms</m:t>
        </m:r>
      </m:oMath>
      <w:r>
        <w:t xml:space="preserve">;</w:t>
      </w:r>
      <w:r>
        <w:t xml:space="preserve"> </w:t>
      </w:r>
      <w:r>
        <w:t xml:space="preserve">6. Room/SQLite local persistence and UI diagnostic rendering:</w:t>
      </w:r>
      <w:r>
        <w:t xml:space="preserve"> </w:t>
      </w:r>
      <m:oMath>
        <m:r>
          <m:t>10</m:t>
        </m:r>
        <m:r>
          <m:rPr>
            <m:nor/>
            <m:sty m:val="p"/>
          </m:rPr>
          <m:t> ms</m:t>
        </m:r>
      </m:oMath>
      <w:r>
        <w:t xml:space="preserve">.</w:t>
      </w:r>
    </w:p>
    <w:p>
      <w:pPr>
        <w:pStyle w:val="BodyText"/>
      </w:pPr>
      <w:r>
        <w:t xml:space="preserve">With a total processing time of</w:t>
      </w:r>
      <w:r>
        <w:t xml:space="preserve"> </w:t>
      </w:r>
      <m:oMath>
        <m:r>
          <m:t>≈</m:t>
        </m:r>
        <m:r>
          <m:t>130</m:t>
        </m:r>
        <m:r>
          <m:rPr>
            <m:nor/>
            <m:sty m:val="p"/>
          </m:rPr>
          <m:t> ms</m:t>
        </m:r>
      </m:oMath>
      <w:r>
        <w:t xml:space="preserve">, the system achieves an operational throughput of</w:t>
      </w:r>
      <w:r>
        <w:t xml:space="preserve"> </w:t>
      </w:r>
      <m:oMath>
        <m:r>
          <m:t>&gt;</m:t>
        </m:r>
        <m:r>
          <m:t>7.5</m:t>
        </m:r>
        <m:r>
          <m:rPr>
            <m:nor/>
            <m:sty m:val="p"/>
          </m:rPr>
          <m:t> evaluations per second</m:t>
        </m:r>
      </m:oMath>
      <w:r>
        <w:t xml:space="preserve">, significantly outperforming benchtop instruments which require manual mechanical positioning and several seconds per measurement cycle.</w:t>
      </w:r>
    </w:p>
    <w:p>
      <w:pPr>
        <w:pStyle w:val="Heading4"/>
      </w:pPr>
      <w:bookmarkStart w:id="41" w:name="X172b3643665f8065a1a59b1acbe9ecc6f73e091"/>
      <w:r>
        <w:t xml:space="preserve">1.9.4. Autonomous Offline Edge Computing, Thermal Stability, and Enterprise Integration</w:t>
      </w:r>
      <w:bookmarkEnd w:id="41"/>
    </w:p>
    <w:p>
      <w:pPr>
        <w:pStyle w:val="Compact"/>
        <w:numPr>
          <w:numId w:val="1005"/>
          <w:ilvl w:val="0"/>
        </w:numPr>
      </w:pPr>
      <w:r>
        <w:rPr>
          <w:b/>
        </w:rPr>
        <w:t xml:space="preserve">100% Offline Autonomy:</w:t>
      </w:r>
      <w:r>
        <w:t xml:space="preserve"> </w:t>
      </w:r>
      <w:r>
        <w:t xml:space="preserve">All computational vision, feature extraction, and machine learning inference execute natively on the smartphone CPU/NPU without requiring cellular reception, Wi-Fi, or cloud server communication. This complete edge autonomy is crucial for practical cattle chute operations in remote tropical grazing regions;</w:t>
      </w:r>
    </w:p>
    <w:p>
      <w:pPr>
        <w:pStyle w:val="Compact"/>
        <w:numPr>
          <w:numId w:val="1005"/>
          <w:ilvl w:val="0"/>
        </w:numPr>
      </w:pPr>
      <w:r>
        <w:rPr>
          <w:b/>
        </w:rPr>
        <w:t xml:space="preserve">Battery and Thermal Performance:</w:t>
      </w:r>
      <w:r>
        <w:t xml:space="preserve"> </w:t>
      </w:r>
      <w:r>
        <w:t xml:space="preserve">In continuous chute trials, battery consumption remained below</w:t>
      </w:r>
      <w:r>
        <w:t xml:space="preserve"> </w:t>
      </w:r>
      <m:oMath>
        <m:r>
          <m:t>2.8</m:t>
        </m:r>
        <m:r>
          <m:t>%</m:t>
        </m:r>
      </m:oMath>
      <w:r>
        <w:t xml:space="preserve"> </w:t>
      </w:r>
      <w:r>
        <w:t xml:space="preserve">per 100 consecutive animal scans. Zero thermal throttling was recorded during continuous 3-hour field sessions under ambient temperatures exceeding</w:t>
      </w:r>
      <w:r>
        <w:t xml:space="preserve"> </w:t>
      </w:r>
      <m:oMath>
        <m:r>
          <m:t>36</m:t>
        </m:r>
        <m:sSup>
          <m:e>
            <m:r>
              <m:t> </m:t>
            </m:r>
          </m:e>
          <m:sup>
            <m:r>
              <m:t>∘</m:t>
            </m:r>
          </m:sup>
        </m:sSup>
        <m:r>
          <m:rPr>
            <m:nor/>
            <m:sty m:val="p"/>
          </m:rPr>
          <m:t>C</m:t>
        </m:r>
      </m:oMath>
      <w:r>
        <w:t xml:space="preserve">;</w:t>
      </w:r>
    </w:p>
    <w:p>
      <w:pPr>
        <w:pStyle w:val="Compact"/>
        <w:numPr>
          <w:numId w:val="1005"/>
          <w:ilvl w:val="0"/>
        </w:numPr>
      </w:pPr>
      <w:r>
        <w:rPr>
          <w:b/>
        </w:rPr>
        <w:t xml:space="preserve">ACID Local Persistence (Room / SQLite):</w:t>
      </w:r>
      <w:r>
        <w:t xml:space="preserve"> </w:t>
      </w:r>
      <w:r>
        <w:t xml:space="preserve">Every evaluation is recorded into an ACID-compliant local SQLite database managed by Android Jetpack Room. Stored schema attributes include timestamp, electronic RFID/visual ear-tag ID, tissue classification, predicted</w:t>
      </w:r>
      <w:r>
        <w:t xml:space="preserve"> </w:t>
      </w:r>
      <m:oMath>
        <m:sSup>
          <m:e>
            <m:r>
              <m:t>L</m:t>
            </m:r>
          </m:e>
          <m:sup>
            <m:r>
              <m:t>*</m:t>
            </m:r>
          </m:sup>
        </m:sSup>
        <m:r>
          <m:t>,</m:t>
        </m:r>
        <m:sSup>
          <m:e>
            <m:r>
              <m:t>a</m:t>
            </m:r>
          </m:e>
          <m:sup>
            <m:r>
              <m:t>*</m:t>
            </m:r>
          </m:sup>
        </m:sSup>
        <m:r>
          <m:t>,</m:t>
        </m:r>
        <m:sSup>
          <m:e>
            <m:r>
              <m:t>b</m:t>
            </m:r>
          </m:e>
          <m:sup>
            <m:r>
              <m:t>*</m:t>
            </m:r>
          </m:sup>
        </m:sSup>
      </m:oMath>
      <w:r>
        <w:t xml:space="preserve"> </w:t>
      </w:r>
      <w:r>
        <w:t xml:space="preserve">coordinates, calculated</w:t>
      </w:r>
      <w:r>
        <w:t xml:space="preserve"> </w:t>
      </w:r>
      <m:oMath>
        <m:r>
          <m:t>Δ</m:t>
        </m:r>
        <m:sSubSup>
          <m:e>
            <m:r>
              <m:t>E</m:t>
            </m:r>
          </m:e>
          <m:sub>
            <m:r>
              <m:t>a</m:t>
            </m:r>
            <m:r>
              <m:t>b</m:t>
            </m:r>
          </m:sub>
          <m:sup>
            <m:r>
              <m:t>*</m:t>
            </m:r>
          </m:sup>
        </m:sSubSup>
      </m:oMath>
      <w:r>
        <w:t xml:space="preserve">, RGB hex visual swatch, ambient microclimate metadata, and internal camera diagnostics;</w:t>
      </w:r>
    </w:p>
    <w:p>
      <w:pPr>
        <w:pStyle w:val="Compact"/>
        <w:numPr>
          <w:numId w:val="1005"/>
          <w:ilvl w:val="0"/>
        </w:numPr>
      </w:pPr>
      <w:r>
        <w:rPr>
          <w:b/>
        </w:rPr>
        <w:t xml:space="preserve">Enterprise Livestock Interoperability:</w:t>
      </w:r>
      <w:r>
        <w:t xml:space="preserve"> </w:t>
      </w:r>
      <w:r>
        <w:t xml:space="preserve">Data can be exported at any time to standard CSV, JSON, and ISO/ICAR compatible livestock formats for seamless synchronization with herd management ERP systems (e.g., Sisbov, Embrapa Geneplus).</w:t>
      </w:r>
    </w:p>
    <w:p>
      <w:pPr>
        <w:pStyle w:val="Heading3"/>
      </w:pPr>
      <w:bookmarkStart w:id="42" w:name="X580fbc2e5f847d9692f8e434540006bc77dbcdc"/>
      <w:r>
        <w:t xml:space="preserve">1.10. Comprehensive Statistical and Metrological Evaluation Framework</w:t>
      </w:r>
      <w:bookmarkEnd w:id="42"/>
    </w:p>
    <w:p>
      <w:pPr>
        <w:pStyle w:val="FirstParagraph"/>
      </w:pPr>
      <w:r>
        <w:t xml:space="preserve">To rigorously evaluate the system’s viability as a commercial replacement for physical colorimeters, a multi-faceted statistical framework was executed using Python (SciPy, statsmodels):</w:t>
      </w:r>
    </w:p>
    <w:p>
      <w:pPr>
        <w:pStyle w:val="Heading4"/>
      </w:pPr>
      <w:bookmarkStart w:id="43" w:name="Xaa92f15073730461fa2564c431c122b0d46b825"/>
      <w:r>
        <w:t xml:space="preserve">1.10.1. Comparative Instrumental Agreement Metrics</w:t>
      </w:r>
      <w:bookmarkEnd w:id="43"/>
    </w:p>
    <w:p>
      <w:pPr>
        <w:pStyle w:val="FirstParagraph"/>
      </w:pPr>
      <w:r>
        <w:t xml:space="preserve">Model predictions (</w:t>
      </w:r>
      <m:oMath>
        <m:sSub>
          <m:e>
            <m:r>
              <m:t>y</m:t>
            </m:r>
          </m:e>
          <m:sub>
            <m:r>
              <m:rPr>
                <m:nor/>
                <m:sty m:val="p"/>
              </m:rPr>
              <m:t>app</m:t>
            </m:r>
          </m:sub>
        </m:sSub>
      </m:oMath>
      <w:r>
        <w:t xml:space="preserve">) were benchmarked against benchtop colorimeter readings (</w:t>
      </w:r>
      <m:oMath>
        <m:sSub>
          <m:e>
            <m:r>
              <m:t>y</m:t>
            </m:r>
          </m:e>
          <m:sub>
            <m:r>
              <m:rPr>
                <m:nor/>
                <m:sty m:val="p"/>
              </m:rPr>
              <m:t>ref</m:t>
            </m:r>
          </m:sub>
        </m:sSub>
      </m:oMath>
      <w:r>
        <w:t xml:space="preserve">) on the longitudinal field dataset (132 skin and 131 coat observations across</w:t>
      </w:r>
      <w:r>
        <w:t xml:space="preserve"> </w:t>
      </w:r>
      <m:oMath>
        <m:r>
          <m:t>N</m:t>
        </m:r>
        <m:r>
          <m:t>=</m:t>
        </m:r>
        <m:r>
          <m:t>46</m:t>
        </m:r>
      </m:oMath>
      <w:r>
        <w:t xml:space="preserve"> </w:t>
      </w:r>
      <w:r>
        <w:t xml:space="preserve">cattle):</w:t>
      </w:r>
      <w:r>
        <w:t xml:space="preserve"> </w:t>
      </w:r>
      <w:r>
        <w:t xml:space="preserve">-</w:t>
      </w:r>
      <w:r>
        <w:t xml:space="preserve"> </w:t>
      </w:r>
      <w:r>
        <w:rPr>
          <w:b/>
        </w:rPr>
        <w:t xml:space="preserve">Mean Absolute Error (MAE):</w:t>
      </w:r>
      <w:r>
        <w:t xml:space="preserve"> </w:t>
      </w:r>
      <m:oMath>
        <m:sSub>
          <m:e>
            <m:r>
              <m:rPr>
                <m:nor/>
                <m:sty m:val="p"/>
              </m:rPr>
              <m:t>MAE</m:t>
            </m:r>
          </m:e>
          <m:sub>
            <m:r>
              <m:t>k</m:t>
            </m:r>
          </m:sub>
        </m:sSub>
        <m:r>
          <m:t>=</m:t>
        </m:r>
        <m:f>
          <m:fPr>
            <m:type m:val="bar"/>
          </m:fPr>
          <m:num>
            <m:r>
              <m:t>1</m:t>
            </m:r>
          </m:num>
          <m:den>
            <m:r>
              <m:t>N</m:t>
            </m:r>
          </m:den>
        </m:f>
        <m:nary>
          <m:naryPr>
            <m:chr m:val="∑"/>
            <m:limLoc m:val="undOvr"/>
            <m:subHide m:val="0"/>
            <m:supHide m:val="0"/>
          </m:naryPr>
          <m:sub>
            <m:r>
              <m:t>i</m:t>
            </m:r>
            <m:r>
              <m:t>=</m:t>
            </m:r>
            <m:r>
              <m:t>1</m:t>
            </m:r>
          </m:sub>
          <m:sup>
            <m:r>
              <m:t>N</m:t>
            </m:r>
          </m:sup>
          <m:e>
            <m:r>
              <m:t>|</m:t>
            </m:r>
          </m:e>
        </m:nary>
        <m:sSub>
          <m:e>
            <m:r>
              <m:t>y</m:t>
            </m:r>
          </m:e>
          <m:sub>
            <m:r>
              <m:rPr>
                <m:nor/>
                <m:sty m:val="p"/>
              </m:rPr>
              <m:t>app</m:t>
            </m:r>
            <m:r>
              <m:t>,</m:t>
            </m:r>
            <m:r>
              <m:t>i</m:t>
            </m:r>
            <m:r>
              <m:t>,</m:t>
            </m:r>
            <m:r>
              <m:t>k</m:t>
            </m:r>
          </m:sub>
        </m:sSub>
        <m:r>
          <m:t>−</m:t>
        </m:r>
        <m:sSub>
          <m:e>
            <m:r>
              <m:t>y</m:t>
            </m:r>
          </m:e>
          <m:sub>
            <m:r>
              <m:rPr>
                <m:nor/>
                <m:sty m:val="p"/>
              </m:rPr>
              <m:t>ref</m:t>
            </m:r>
            <m:r>
              <m:t>,</m:t>
            </m:r>
            <m:r>
              <m:t>i</m:t>
            </m:r>
            <m:r>
              <m:t>,</m:t>
            </m:r>
            <m:r>
              <m:t>k</m:t>
            </m:r>
          </m:sub>
        </m:sSub>
        <m:r>
          <m:t>|</m:t>
        </m:r>
      </m:oMath>
      <w:r>
        <w:t xml:space="preserve">, for</w:t>
      </w:r>
      <w:r>
        <w:t xml:space="preserve"> </w:t>
      </w:r>
      <m:oMath>
        <m:r>
          <m:t>k</m:t>
        </m:r>
        <m:r>
          <m:t>∈</m:t>
        </m:r>
        <m:r>
          <m:t>{</m:t>
        </m:r>
        <m:sSup>
          <m:e>
            <m:r>
              <m:t>L</m:t>
            </m:r>
          </m:e>
          <m:sup>
            <m:r>
              <m:t>*</m:t>
            </m:r>
          </m:sup>
        </m:sSup>
        <m:r>
          <m:t>,</m:t>
        </m:r>
        <m:sSup>
          <m:e>
            <m:r>
              <m:t>a</m:t>
            </m:r>
          </m:e>
          <m:sup>
            <m:r>
              <m:t>*</m:t>
            </m:r>
          </m:sup>
        </m:sSup>
        <m:r>
          <m:t>,</m:t>
        </m:r>
        <m:sSup>
          <m:e>
            <m:r>
              <m:t>b</m:t>
            </m:r>
          </m:e>
          <m:sup>
            <m:r>
              <m:t>*</m:t>
            </m:r>
          </m:sup>
        </m:sSup>
        <m:r>
          <m:t>}</m:t>
        </m:r>
      </m:oMath>
      <w:r>
        <w:t xml:space="preserve">;</w:t>
      </w:r>
      <w:r>
        <w:t xml:space="preserve"> </w:t>
      </w:r>
      <w:r>
        <w:t xml:space="preserve">-</w:t>
      </w:r>
      <w:r>
        <w:t xml:space="preserve"> </w:t>
      </w:r>
      <w:r>
        <w:rPr>
          <w:b/>
        </w:rPr>
        <w:t xml:space="preserve">Root Mean Squared Error (RMSE):</w:t>
      </w:r>
      <w:r>
        <w:t xml:space="preserve"> </w:t>
      </w:r>
      <m:oMath>
        <m:sSub>
          <m:e>
            <m:r>
              <m:rPr>
                <m:nor/>
                <m:sty m:val="p"/>
              </m:rPr>
              <m:t>RMSE</m:t>
            </m:r>
          </m:e>
          <m:sub>
            <m:r>
              <m:t>k</m:t>
            </m:r>
          </m:sub>
        </m:sSub>
        <m:r>
          <m:t>=</m:t>
        </m:r>
        <m:rad>
          <m:radPr>
            <m:degHide m:val="1"/>
          </m:radPr>
          <m:deg/>
          <m:e>
            <m:f>
              <m:fPr>
                <m:type m:val="bar"/>
              </m:fPr>
              <m:num>
                <m:r>
                  <m:t>1</m:t>
                </m:r>
              </m:num>
              <m:den>
                <m:r>
                  <m:t>N</m:t>
                </m:r>
              </m:den>
            </m:f>
            <m:nary>
              <m:naryPr>
                <m:chr m:val="∑"/>
                <m:limLoc m:val="undOvr"/>
                <m:subHide m:val="0"/>
                <m:supHide m:val="0"/>
              </m:naryPr>
              <m:sub>
                <m:r>
                  <m:t>i</m:t>
                </m:r>
                <m:r>
                  <m:t>=</m:t>
                </m:r>
                <m:r>
                  <m:t>1</m:t>
                </m:r>
              </m:sub>
              <m:sup>
                <m:r>
                  <m:t>N</m:t>
                </m:r>
              </m:sup>
              <m:e>
                <m:r>
                  <m:t>(</m:t>
                </m:r>
              </m:e>
            </m:nary>
            <m:sSub>
              <m:e>
                <m:r>
                  <m:t>y</m:t>
                </m:r>
              </m:e>
              <m:sub>
                <m:r>
                  <m:rPr>
                    <m:nor/>
                    <m:sty m:val="p"/>
                  </m:rPr>
                  <m:t>app</m:t>
                </m:r>
                <m:r>
                  <m:t>,</m:t>
                </m:r>
                <m:r>
                  <m:t>i</m:t>
                </m:r>
                <m:r>
                  <m:t>,</m:t>
                </m:r>
                <m:r>
                  <m:t>k</m:t>
                </m:r>
              </m:sub>
            </m:sSub>
            <m:r>
              <m:t>−</m:t>
            </m:r>
            <m:sSub>
              <m:e>
                <m:r>
                  <m:t>y</m:t>
                </m:r>
              </m:e>
              <m:sub>
                <m:r>
                  <m:rPr>
                    <m:nor/>
                    <m:sty m:val="p"/>
                  </m:rPr>
                  <m:t>ref</m:t>
                </m:r>
                <m:r>
                  <m:t>,</m:t>
                </m:r>
                <m:r>
                  <m:t>i</m:t>
                </m:r>
                <m:r>
                  <m:t>,</m:t>
                </m:r>
                <m:r>
                  <m:t>k</m:t>
                </m:r>
              </m:sub>
            </m:sSub>
            <m:sSup>
              <m:e>
                <m:r>
                  <m:t>)</m:t>
                </m:r>
              </m:e>
              <m:sup>
                <m:r>
                  <m:t>2</m:t>
                </m:r>
              </m:sup>
            </m:sSup>
          </m:e>
        </m:rad>
      </m:oMath>
      <w:r>
        <w:t xml:space="preserve">;</w:t>
      </w:r>
      <w:r>
        <w:t xml:space="preserve"> </w:t>
      </w:r>
      <w:r>
        <w:t xml:space="preserve">-</w:t>
      </w:r>
      <w:r>
        <w:t xml:space="preserve"> </w:t>
      </w:r>
      <w:r>
        <w:rPr>
          <w:b/>
        </w:rPr>
        <w:t xml:space="preserve">Pearson Product-Moment Correlation Coefficient (</w:t>
      </w:r>
      <m:oMath>
        <m:r>
          <m:t>r</m:t>
        </m:r>
      </m:oMath>
      <w:r>
        <w:rPr>
          <w:b/>
        </w:rPr>
        <w:t xml:space="preserve">):</w:t>
      </w:r>
      <w:r>
        <w:t xml:space="preserve"> </w:t>
      </w:r>
      <w:r>
        <w:t xml:space="preserve">Standard linear association metric;</w:t>
      </w:r>
      <w:r>
        <w:t xml:space="preserve"> </w:t>
      </w:r>
      <w:r>
        <w:t xml:space="preserve">-</w:t>
      </w:r>
      <w:r>
        <w:t xml:space="preserve"> </w:t>
      </w:r>
      <w:r>
        <w:rPr>
          <w:b/>
        </w:rPr>
        <w:t xml:space="preserve">Lin Concordance Correlation Coefficient (CCC,</w:t>
      </w:r>
      <w:r>
        <w:rPr>
          <w:b/>
        </w:rPr>
        <w:t xml:space="preserve"> </w:t>
      </w:r>
      <m:oMath>
        <m:sSub>
          <m:e>
            <m:r>
              <m:t>ρ</m:t>
            </m:r>
          </m:e>
          <m:sub>
            <m:r>
              <m:t>c</m:t>
            </m:r>
          </m:sub>
        </m:sSub>
      </m:oMath>
      <w:r>
        <w:rPr>
          <w:b/>
        </w:rPr>
        <w:t xml:space="preserve">):</w:t>
      </w:r>
      <w:r>
        <w:t xml:space="preserve"> </w:t>
      </w:r>
      <w:r>
        <w:t xml:space="preserve">Combines precision (Pearson</w:t>
      </w:r>
      <w:r>
        <w:t xml:space="preserve"> </w:t>
      </w:r>
      <m:oMath>
        <m:r>
          <m:t>r</m:t>
        </m:r>
      </m:oMath>
      <w:r>
        <w:t xml:space="preserve">) and accuracy (</w:t>
      </w:r>
      <m:oMath>
        <m:sSub>
          <m:e>
            <m:r>
              <m:t>C</m:t>
            </m:r>
          </m:e>
          <m:sub>
            <m:r>
              <m:t>b</m:t>
            </m:r>
          </m:sub>
        </m:sSub>
      </m:oMath>
      <w:r>
        <w:t xml:space="preserve">, bias correction factor):</w:t>
      </w:r>
    </w:p>
    <w:p>
      <w:pPr>
        <w:pStyle w:val="BodyText"/>
      </w:pPr>
      <m:oMathPara>
        <m:oMathParaPr>
          <m:jc m:val="center"/>
        </m:oMathParaPr>
        <m:oMath>
          <m:sSub>
            <m:e>
              <m:r>
                <m:t>ρ</m:t>
              </m:r>
            </m:e>
            <m:sub>
              <m:r>
                <m:t>c</m:t>
              </m:r>
            </m:sub>
          </m:sSub>
          <m:r>
            <m:t>=</m:t>
          </m:r>
          <m:f>
            <m:fPr>
              <m:type m:val="bar"/>
            </m:fPr>
            <m:num>
              <m:r>
                <m:t>2</m:t>
              </m:r>
              <m:sSub>
                <m:e>
                  <m:r>
                    <m:t>s</m:t>
                  </m:r>
                </m:e>
                <m:sub>
                  <m:r>
                    <m:t>x</m:t>
                  </m:r>
                  <m:r>
                    <m:t>y</m:t>
                  </m:r>
                </m:sub>
              </m:sSub>
            </m:num>
            <m:den>
              <m:sSubSup>
                <m:e>
                  <m:r>
                    <m:t>s</m:t>
                  </m:r>
                </m:e>
                <m:sub>
                  <m:r>
                    <m:t>x</m:t>
                  </m:r>
                </m:sub>
                <m:sup>
                  <m:r>
                    <m:t>2</m:t>
                  </m:r>
                </m:sup>
              </m:sSubSup>
              <m:r>
                <m:t>+</m:t>
              </m:r>
              <m:sSubSup>
                <m:e>
                  <m:r>
                    <m:t>s</m:t>
                  </m:r>
                </m:e>
                <m:sub>
                  <m:r>
                    <m:t>y</m:t>
                  </m:r>
                </m:sub>
                <m:sup>
                  <m:r>
                    <m:t>2</m:t>
                  </m:r>
                </m:sup>
              </m:sSubSup>
              <m:r>
                <m:t>+</m:t>
              </m:r>
              <m:r>
                <m:t>(</m:t>
              </m:r>
              <m:bar>
                <m:barPr>
                  <m:pos m:val="top"/>
                </m:barPr>
                <m:e>
                  <m:r>
                    <m:t>x</m:t>
                  </m:r>
                </m:e>
              </m:bar>
              <m:r>
                <m:t>−</m:t>
              </m:r>
              <m:bar>
                <m:barPr>
                  <m:pos m:val="top"/>
                </m:barPr>
                <m:e>
                  <m:r>
                    <m:t>y</m:t>
                  </m:r>
                </m:e>
              </m:bar>
              <m:sSup>
                <m:e>
                  <m:r>
                    <m:t>)</m:t>
                  </m:r>
                </m:e>
                <m:sup>
                  <m:r>
                    <m:t>2</m:t>
                  </m:r>
                </m:sup>
              </m:sSup>
            </m:den>
          </m:f>
          <m:r>
            <m:t>=</m:t>
          </m:r>
          <m:r>
            <m:t>r</m:t>
          </m:r>
          <m:r>
            <m:t>⋅</m:t>
          </m:r>
          <m:sSub>
            <m:e>
              <m:r>
                <m:t>C</m:t>
              </m:r>
            </m:e>
            <m:sub>
              <m:r>
                <m:t>b</m:t>
              </m:r>
            </m:sub>
          </m:sSub>
        </m:oMath>
      </m:oMathPara>
    </w:p>
    <w:p>
      <w:pPr>
        <w:pStyle w:val="FirstParagraph"/>
      </w:pPr>
      <w:r>
        <w:t xml:space="preserve">where</w:t>
      </w:r>
      <w:r>
        <w:t xml:space="preserve"> </w:t>
      </w:r>
      <m:oMath>
        <m:sSub>
          <m:e>
            <m:r>
              <m:t>s</m:t>
            </m:r>
          </m:e>
          <m:sub>
            <m:r>
              <m:t>x</m:t>
            </m:r>
            <m:r>
              <m:t>y</m:t>
            </m:r>
          </m:sub>
        </m:sSub>
      </m:oMath>
      <w:r>
        <w:t xml:space="preserve"> </w:t>
      </w:r>
      <w:r>
        <w:t xml:space="preserve">is the sample covariance,</w:t>
      </w:r>
      <w:r>
        <w:t xml:space="preserve"> </w:t>
      </w:r>
      <m:oMath>
        <m:sSubSup>
          <m:e>
            <m:r>
              <m:t>s</m:t>
            </m:r>
          </m:e>
          <m:sub>
            <m:r>
              <m:t>x</m:t>
            </m:r>
          </m:sub>
          <m:sup>
            <m:r>
              <m:t>2</m:t>
            </m:r>
          </m:sup>
        </m:sSubSup>
      </m:oMath>
      <w:r>
        <w:t xml:space="preserve"> </w:t>
      </w:r>
      <w:r>
        <w:t xml:space="preserve">and</w:t>
      </w:r>
      <w:r>
        <w:t xml:space="preserve"> </w:t>
      </w:r>
      <m:oMath>
        <m:sSubSup>
          <m:e>
            <m:r>
              <m:t>s</m:t>
            </m:r>
          </m:e>
          <m:sub>
            <m:r>
              <m:t>y</m:t>
            </m:r>
          </m:sub>
          <m:sup>
            <m:r>
              <m:t>2</m:t>
            </m:r>
          </m:sup>
        </m:sSubSup>
      </m:oMath>
      <w:r>
        <w:t xml:space="preserve"> </w:t>
      </w:r>
      <w:r>
        <w:t xml:space="preserve">are sample variances, and</w:t>
      </w:r>
      <w:r>
        <w:t xml:space="preserve"> </w:t>
      </w:r>
      <m:oMath>
        <m:bar>
          <m:barPr>
            <m:pos m:val="top"/>
          </m:barPr>
          <m:e>
            <m:r>
              <m:t>x</m:t>
            </m:r>
          </m:e>
        </m:bar>
        <m:r>
          <m:t>,</m:t>
        </m:r>
        <m:bar>
          <m:barPr>
            <m:pos m:val="top"/>
          </m:barPr>
          <m:e>
            <m:r>
              <m:t>y</m:t>
            </m:r>
          </m:e>
        </m:bar>
      </m:oMath>
      <w:r>
        <w:t xml:space="preserve"> </w:t>
      </w:r>
      <w:r>
        <w:t xml:space="preserve">are sample means.</w:t>
      </w:r>
      <w:r>
        <w:t xml:space="preserve"> </w:t>
      </w:r>
      <w:r>
        <w:t xml:space="preserve">-</w:t>
      </w:r>
      <w:r>
        <w:t xml:space="preserve"> </w:t>
      </w:r>
      <w:r>
        <w:rPr>
          <w:b/>
        </w:rPr>
        <w:t xml:space="preserve">Animal-Level (Cluster) Percentile Bootstrap:</w:t>
      </w:r>
      <w:r>
        <w:t xml:space="preserve"> </w:t>
      </w:r>
      <w:r>
        <w:t xml:space="preserve">Because individual animals contributed repeated measurements across three seasons, standard parametric confidence intervals that assume independent and identically distributed (i.i.d.) observations would underestimate standard errors. Therefore, 95% confidence intervals for</w:t>
      </w:r>
      <w:r>
        <w:t xml:space="preserve"> </w:t>
      </w:r>
      <m:oMath>
        <m:r>
          <m:t>r</m:t>
        </m:r>
      </m:oMath>
      <w:r>
        <w:t xml:space="preserve">, CCC, MAE, RMSE, mean bias, and OLS regression slopes were derived using an</w:t>
      </w:r>
      <w:r>
        <w:t xml:space="preserve"> </w:t>
      </w:r>
      <w:r>
        <w:rPr>
          <w:b/>
        </w:rPr>
        <w:t xml:space="preserve">animal-level cluster bootstrap</w:t>
      </w:r>
      <w:r>
        <w:t xml:space="preserve"> </w:t>
      </w:r>
      <w:r>
        <w:t xml:space="preserve">(</w:t>
      </w:r>
      <m:oMath>
        <m:r>
          <m:t>B</m:t>
        </m:r>
        <m:r>
          <m:t>=</m:t>
        </m:r>
        <m:r>
          <m:t>5</m:t>
        </m:r>
        <m:r>
          <m:t>,</m:t>
        </m:r>
        <m:r>
          <m:t>000</m:t>
        </m:r>
      </m:oMath>
      <w:r>
        <w:t xml:space="preserve"> </w:t>
      </w:r>
      <w:r>
        <w:t xml:space="preserve">resamples of animals with replacement; seed = 42).</w:t>
      </w:r>
    </w:p>
    <w:p>
      <w:pPr>
        <w:pStyle w:val="Heading4"/>
      </w:pPr>
      <w:bookmarkStart w:id="44" w:name="Xf1f6b9e361184418dcb5afb2fe4773946de312e"/>
      <w:r>
        <w:t xml:space="preserve">1.10.2. Global Perceptual Color Difference (CIE 1976</w:t>
      </w:r>
      <w:r>
        <w:t xml:space="preserve"> </w:t>
      </w:r>
      <m:oMath>
        <m:r>
          <m:t>Δ</m:t>
        </m:r>
        <m:sSubSup>
          <m:e>
            <m:r>
              <m:t>E</m:t>
            </m:r>
          </m:e>
          <m:sub>
            <m:r>
              <m:t>a</m:t>
            </m:r>
            <m:r>
              <m:t>b</m:t>
            </m:r>
          </m:sub>
          <m:sup>
            <m:r>
              <m:t>*</m:t>
            </m:r>
          </m:sup>
        </m:sSubSup>
      </m:oMath>
      <w:r>
        <w:t xml:space="preserve">)</w:t>
      </w:r>
      <w:bookmarkEnd w:id="44"/>
    </w:p>
    <w:p>
      <w:pPr>
        <w:pStyle w:val="FirstParagraph"/>
      </w:pPr>
      <w:r>
        <w:t xml:space="preserve">Overall color deviation was computed via the Euclidean distance in CIELAB space:</w:t>
      </w:r>
    </w:p>
    <w:p>
      <w:pPr>
        <w:pStyle w:val="BodyText"/>
      </w:pPr>
      <m:oMathPara>
        <m:oMathParaPr>
          <m:jc m:val="center"/>
        </m:oMathParaPr>
        <m:oMath>
          <m:r>
            <m:t>Δ</m:t>
          </m:r>
          <m:sSubSup>
            <m:e>
              <m:r>
                <m:t>E</m:t>
              </m:r>
            </m:e>
            <m:sub>
              <m:r>
                <m:t>a</m:t>
              </m:r>
              <m:r>
                <m:t>b</m:t>
              </m:r>
            </m:sub>
            <m:sup>
              <m:r>
                <m:t>*</m:t>
              </m:r>
            </m:sup>
          </m:sSubSup>
          <m:r>
            <m:t>=</m:t>
          </m:r>
          <m:rad>
            <m:radPr>
              <m:degHide m:val="1"/>
            </m:radPr>
            <m:deg/>
            <m:e>
              <m:r>
                <m:t>(</m:t>
              </m:r>
              <m:sSubSup>
                <m:e>
                  <m:r>
                    <m:t>L</m:t>
                  </m:r>
                </m:e>
                <m:sub>
                  <m:r>
                    <m:rPr>
                      <m:nor/>
                      <m:sty m:val="p"/>
                    </m:rPr>
                    <m:t>app</m:t>
                  </m:r>
                </m:sub>
                <m:sup>
                  <m:r>
                    <m:t>*</m:t>
                  </m:r>
                </m:sup>
              </m:sSubSup>
              <m:r>
                <m:t>−</m:t>
              </m:r>
              <m:sSubSup>
                <m:e>
                  <m:r>
                    <m:t>L</m:t>
                  </m:r>
                </m:e>
                <m:sub>
                  <m:r>
                    <m:rPr>
                      <m:nor/>
                      <m:sty m:val="p"/>
                    </m:rPr>
                    <m:t>ref</m:t>
                  </m:r>
                </m:sub>
                <m:sup>
                  <m:r>
                    <m:t>*</m:t>
                  </m:r>
                </m:sup>
              </m:sSubSup>
              <m:sSup>
                <m:e>
                  <m:r>
                    <m:t>)</m:t>
                  </m:r>
                </m:e>
                <m:sup>
                  <m:r>
                    <m:t>2</m:t>
                  </m:r>
                </m:sup>
              </m:sSup>
              <m:r>
                <m:t>+</m:t>
              </m:r>
              <m:r>
                <m:t>(</m:t>
              </m:r>
              <m:sSubSup>
                <m:e>
                  <m:r>
                    <m:t>a</m:t>
                  </m:r>
                </m:e>
                <m:sub>
                  <m:r>
                    <m:rPr>
                      <m:nor/>
                      <m:sty m:val="p"/>
                    </m:rPr>
                    <m:t>app</m:t>
                  </m:r>
                </m:sub>
                <m:sup>
                  <m:r>
                    <m:t>*</m:t>
                  </m:r>
                </m:sup>
              </m:sSubSup>
              <m:r>
                <m:t>−</m:t>
              </m:r>
              <m:sSubSup>
                <m:e>
                  <m:r>
                    <m:t>a</m:t>
                  </m:r>
                </m:e>
                <m:sub>
                  <m:r>
                    <m:rPr>
                      <m:nor/>
                      <m:sty m:val="p"/>
                    </m:rPr>
                    <m:t>ref</m:t>
                  </m:r>
                </m:sub>
                <m:sup>
                  <m:r>
                    <m:t>*</m:t>
                  </m:r>
                </m:sup>
              </m:sSubSup>
              <m:sSup>
                <m:e>
                  <m:r>
                    <m:t>)</m:t>
                  </m:r>
                </m:e>
                <m:sup>
                  <m:r>
                    <m:t>2</m:t>
                  </m:r>
                </m:sup>
              </m:sSup>
              <m:r>
                <m:t>+</m:t>
              </m:r>
              <m:r>
                <m:t>(</m:t>
              </m:r>
              <m:sSubSup>
                <m:e>
                  <m:r>
                    <m:t>b</m:t>
                  </m:r>
                </m:e>
                <m:sub>
                  <m:r>
                    <m:rPr>
                      <m:nor/>
                      <m:sty m:val="p"/>
                    </m:rPr>
                    <m:t>app</m:t>
                  </m:r>
                </m:sub>
                <m:sup>
                  <m:r>
                    <m:t>*</m:t>
                  </m:r>
                </m:sup>
              </m:sSubSup>
              <m:r>
                <m:t>−</m:t>
              </m:r>
              <m:sSubSup>
                <m:e>
                  <m:r>
                    <m:t>b</m:t>
                  </m:r>
                </m:e>
                <m:sub>
                  <m:r>
                    <m:rPr>
                      <m:nor/>
                      <m:sty m:val="p"/>
                    </m:rPr>
                    <m:t>ref</m:t>
                  </m:r>
                </m:sub>
                <m:sup>
                  <m:r>
                    <m:t>*</m:t>
                  </m:r>
                </m:sup>
              </m:sSubSup>
              <m:sSup>
                <m:e>
                  <m:r>
                    <m:t>)</m:t>
                  </m:r>
                </m:e>
                <m:sup>
                  <m:r>
                    <m:t>2</m:t>
                  </m:r>
                </m:sup>
              </m:sSup>
            </m:e>
          </m:rad>
        </m:oMath>
      </m:oMathPara>
    </w:p>
    <w:p>
      <w:pPr>
        <w:pStyle w:val="FirstParagraph"/>
      </w:pPr>
      <w:r>
        <w:t xml:space="preserve">Perceptual and metrological equivalence thresholds were categorized according to CIE standards:</w:t>
      </w:r>
      <w:r>
        <w:t xml:space="preserve"> </w:t>
      </w:r>
      <w:r>
        <w:t xml:space="preserve">-</w:t>
      </w:r>
      <w:r>
        <w:t xml:space="preserve"> </w:t>
      </w:r>
      <m:oMath>
        <m:r>
          <m:t>Δ</m:t>
        </m:r>
        <m:sSubSup>
          <m:e>
            <m:r>
              <m:t>E</m:t>
            </m:r>
          </m:e>
          <m:sub>
            <m:r>
              <m:t>a</m:t>
            </m:r>
            <m:r>
              <m:t>b</m:t>
            </m:r>
          </m:sub>
          <m:sup>
            <m:r>
              <m:t>*</m:t>
            </m:r>
          </m:sup>
        </m:sSubSup>
        <m:r>
          <m:t>&lt;</m:t>
        </m:r>
        <m:r>
          <m:t>1.0</m:t>
        </m:r>
      </m:oMath>
      <w:r>
        <w:t xml:space="preserve">: Imperceptible to the human eye;</w:t>
      </w:r>
      <w:r>
        <w:t xml:space="preserve"> </w:t>
      </w:r>
      <w:r>
        <w:t xml:space="preserve">-</w:t>
      </w:r>
      <w:r>
        <w:t xml:space="preserve"> </w:t>
      </w:r>
      <m:oMath>
        <m:r>
          <m:t>1.0</m:t>
        </m:r>
        <m:r>
          <m:t>≤</m:t>
        </m:r>
        <m:r>
          <m:t>Δ</m:t>
        </m:r>
        <m:sSubSup>
          <m:e>
            <m:r>
              <m:t>E</m:t>
            </m:r>
          </m:e>
          <m:sub>
            <m:r>
              <m:t>a</m:t>
            </m:r>
            <m:r>
              <m:t>b</m:t>
            </m:r>
          </m:sub>
          <m:sup>
            <m:r>
              <m:t>*</m:t>
            </m:r>
          </m:sup>
        </m:sSubSup>
        <m:r>
          <m:t>≤</m:t>
        </m:r>
        <m:r>
          <m:t>3.0</m:t>
        </m:r>
      </m:oMath>
      <w:r>
        <w:t xml:space="preserve">: Perceptible only by trained observers; standard threshold for instrumental laboratory equivalence;</w:t>
      </w:r>
      <w:r>
        <w:t xml:space="preserve"> </w:t>
      </w:r>
      <w:r>
        <w:t xml:space="preserve">-</w:t>
      </w:r>
      <w:r>
        <w:t xml:space="preserve"> </w:t>
      </w:r>
      <m:oMath>
        <m:r>
          <m:t>3.0</m:t>
        </m:r>
        <m:r>
          <m:t>&lt;</m:t>
        </m:r>
        <m:r>
          <m:t>Δ</m:t>
        </m:r>
        <m:sSubSup>
          <m:e>
            <m:r>
              <m:t>E</m:t>
            </m:r>
          </m:e>
          <m:sub>
            <m:r>
              <m:t>a</m:t>
            </m:r>
            <m:r>
              <m:t>b</m:t>
            </m:r>
          </m:sub>
          <m:sup>
            <m:r>
              <m:t>*</m:t>
            </m:r>
          </m:sup>
        </m:sSubSup>
        <m:r>
          <m:t>≤</m:t>
        </m:r>
        <m:r>
          <m:t>5.0</m:t>
        </m:r>
      </m:oMath>
      <w:r>
        <w:t xml:space="preserve">: Acceptable industrial color matching tolerance;</w:t>
      </w:r>
      <w:r>
        <w:t xml:space="preserve"> </w:t>
      </w:r>
      <w:r>
        <w:t xml:space="preserve">-</w:t>
      </w:r>
      <w:r>
        <w:t xml:space="preserve"> </w:t>
      </w:r>
      <m:oMath>
        <m:r>
          <m:t>Δ</m:t>
        </m:r>
        <m:sSubSup>
          <m:e>
            <m:r>
              <m:t>E</m:t>
            </m:r>
          </m:e>
          <m:sub>
            <m:r>
              <m:t>a</m:t>
            </m:r>
            <m:r>
              <m:t>b</m:t>
            </m:r>
          </m:sub>
          <m:sup>
            <m:r>
              <m:t>*</m:t>
            </m:r>
          </m:sup>
        </m:sSubSup>
        <m:r>
          <m:t>&gt;</m:t>
        </m:r>
        <m:r>
          <m:t>5.0</m:t>
        </m:r>
      </m:oMath>
      <w:r>
        <w:t xml:space="preserve">: Pronounced color disparity.</w:t>
      </w:r>
    </w:p>
    <w:p>
      <w:pPr>
        <w:pStyle w:val="Heading4"/>
      </w:pPr>
      <w:bookmarkStart w:id="45" w:name="Xdb39b54665503663846f786192028c7cc1ffe4c"/>
      <w:r>
        <w:t xml:space="preserve">1.10.3. Repeated-Measures Bland–Altman Agreement and Proportional Bias Analysis</w:t>
      </w:r>
      <w:bookmarkEnd w:id="45"/>
    </w:p>
    <w:p>
      <w:pPr>
        <w:pStyle w:val="FirstParagraph"/>
      </w:pPr>
      <w:r>
        <w:t xml:space="preserve">To assess method interchangeability under repeated sampling, a repeated-measures Bland–Altman analysis was conducted. For each pair</w:t>
      </w:r>
      <w:r>
        <w:t xml:space="preserve"> </w:t>
      </w:r>
      <m:oMath>
        <m:r>
          <m:t>(</m:t>
        </m:r>
        <m:r>
          <m:t>i</m:t>
        </m:r>
        <m:r>
          <m:t>,</m:t>
        </m:r>
        <m:r>
          <m:t>j</m:t>
        </m:r>
        <m:r>
          <m:t>)</m:t>
        </m:r>
      </m:oMath>
      <w:r>
        <w:t xml:space="preserve"> </w:t>
      </w:r>
      <w:r>
        <w:t xml:space="preserve">(animal</w:t>
      </w:r>
      <w:r>
        <w:t xml:space="preserve"> </w:t>
      </w:r>
      <m:oMath>
        <m:r>
          <m:t>i</m:t>
        </m:r>
      </m:oMath>
      <w:r>
        <w:t xml:space="preserve">, campaign</w:t>
      </w:r>
      <w:r>
        <w:t xml:space="preserve"> </w:t>
      </w:r>
      <m:oMath>
        <m:r>
          <m:t>j</m:t>
        </m:r>
      </m:oMath>
      <w:r>
        <w:t xml:space="preserve">), the difference</w:t>
      </w:r>
      <w:r>
        <w:t xml:space="preserve"> </w:t>
      </w:r>
      <m:oMath>
        <m:sSub>
          <m:e>
            <m:r>
              <m:t>d</m:t>
            </m:r>
          </m:e>
          <m:sub>
            <m:r>
              <m:t>i</m:t>
            </m:r>
            <m:r>
              <m:t>j</m:t>
            </m:r>
          </m:sub>
        </m:sSub>
        <m:r>
          <m:t>=</m:t>
        </m:r>
        <m:sSub>
          <m:e>
            <m:r>
              <m:t>y</m:t>
            </m:r>
          </m:e>
          <m:sub>
            <m:r>
              <m:rPr>
                <m:nor/>
                <m:sty m:val="p"/>
              </m:rPr>
              <m:t>app</m:t>
            </m:r>
            <m:r>
              <m:t>,</m:t>
            </m:r>
            <m:r>
              <m:t>i</m:t>
            </m:r>
            <m:r>
              <m:t>j</m:t>
            </m:r>
          </m:sub>
        </m:sSub>
        <m:r>
          <m:t>−</m:t>
        </m:r>
        <m:sSub>
          <m:e>
            <m:r>
              <m:t>y</m:t>
            </m:r>
          </m:e>
          <m:sub>
            <m:r>
              <m:rPr>
                <m:nor/>
                <m:sty m:val="p"/>
              </m:rPr>
              <m:t>ref</m:t>
            </m:r>
            <m:r>
              <m:t>,</m:t>
            </m:r>
            <m:r>
              <m:t>i</m:t>
            </m:r>
            <m:r>
              <m:t>j</m:t>
            </m:r>
          </m:sub>
        </m:sSub>
      </m:oMath>
      <w:r>
        <w:t xml:space="preserve"> </w:t>
      </w:r>
      <w:r>
        <w:t xml:space="preserve">and mean</w:t>
      </w:r>
      <w:r>
        <w:t xml:space="preserve"> </w:t>
      </w:r>
      <m:oMath>
        <m:sSub>
          <m:e>
            <m:r>
              <m:t>m</m:t>
            </m:r>
          </m:e>
          <m:sub>
            <m:r>
              <m:t>i</m:t>
            </m:r>
            <m:r>
              <m:t>j</m:t>
            </m:r>
          </m:sub>
        </m:sSub>
        <m:r>
          <m:t>=</m:t>
        </m:r>
        <m:r>
          <m:t>(</m:t>
        </m:r>
        <m:sSub>
          <m:e>
            <m:r>
              <m:t>y</m:t>
            </m:r>
          </m:e>
          <m:sub>
            <m:r>
              <m:rPr>
                <m:nor/>
                <m:sty m:val="p"/>
              </m:rPr>
              <m:t>app</m:t>
            </m:r>
            <m:r>
              <m:t>,</m:t>
            </m:r>
            <m:r>
              <m:t>i</m:t>
            </m:r>
            <m:r>
              <m:t>j</m:t>
            </m:r>
          </m:sub>
        </m:sSub>
        <m:r>
          <m:t>+</m:t>
        </m:r>
        <m:sSub>
          <m:e>
            <m:r>
              <m:t>y</m:t>
            </m:r>
          </m:e>
          <m:sub>
            <m:r>
              <m:rPr>
                <m:nor/>
                <m:sty m:val="p"/>
              </m:rPr>
              <m:t>ref</m:t>
            </m:r>
            <m:r>
              <m:t>,</m:t>
            </m:r>
            <m:r>
              <m:t>i</m:t>
            </m:r>
            <m:r>
              <m:t>j</m:t>
            </m:r>
          </m:sub>
        </m:sSub>
        <m:r>
          <m:t>)</m:t>
        </m:r>
        <m:r>
          <m:t>/</m:t>
        </m:r>
        <m:r>
          <m:t>2</m:t>
        </m:r>
      </m:oMath>
      <w:r>
        <w:t xml:space="preserve"> </w:t>
      </w:r>
      <w:r>
        <w:t xml:space="preserve">were computed.</w:t>
      </w:r>
    </w:p>
    <w:p>
      <w:pPr>
        <w:pStyle w:val="BodyText"/>
      </w:pPr>
      <w:r>
        <w:t xml:space="preserve">The total variance of differences was partitioned into between-animal variance (</w:t>
      </w:r>
      <m:oMath>
        <m:sSubSup>
          <m:e>
            <m:r>
              <m:t>σ</m:t>
            </m:r>
          </m:e>
          <m:sub>
            <m:r>
              <m:t>u</m:t>
            </m:r>
          </m:sub>
          <m:sup>
            <m:r>
              <m:t>2</m:t>
            </m:r>
          </m:sup>
        </m:sSubSup>
      </m:oMath>
      <w:r>
        <w:t xml:space="preserve">) and within-animal (residual) variance (</w:t>
      </w:r>
      <m:oMath>
        <m:sSubSup>
          <m:e>
            <m:r>
              <m:t>σ</m:t>
            </m:r>
          </m:e>
          <m:sub>
            <m:r>
              <m:t>e</m:t>
            </m:r>
          </m:sub>
          <m:sup>
            <m:r>
              <m:t>2</m:t>
            </m:r>
          </m:sup>
        </m:sSubSup>
      </m:oMath>
      <w:r>
        <w:t xml:space="preserve">) by fitting an intercept-only Linear Mixed-Effects Model:</w:t>
      </w:r>
    </w:p>
    <w:p>
      <w:pPr>
        <w:pStyle w:val="BodyText"/>
      </w:pPr>
      <m:oMathPara>
        <m:oMathParaPr>
          <m:jc m:val="center"/>
        </m:oMathParaPr>
        <m:oMath>
          <m:sSub>
            <m:e>
              <m:r>
                <m:t>d</m:t>
              </m:r>
            </m:e>
            <m:sub>
              <m:r>
                <m:t>i</m:t>
              </m:r>
              <m:r>
                <m:t>j</m:t>
              </m:r>
            </m:sub>
          </m:sSub>
          <m:r>
            <m:t>=</m:t>
          </m:r>
          <m:bar>
            <m:barPr>
              <m:pos m:val="top"/>
            </m:barPr>
            <m:e>
              <m:r>
                <m:t>d</m:t>
              </m:r>
            </m:e>
          </m:bar>
          <m:r>
            <m:t>+</m:t>
          </m:r>
          <m:sSub>
            <m:e>
              <m:r>
                <m:t>u</m:t>
              </m:r>
            </m:e>
            <m:sub>
              <m:r>
                <m:t>i</m:t>
              </m:r>
            </m:sub>
          </m:sSub>
          <m:r>
            <m:t>+</m:t>
          </m:r>
          <m:sSub>
            <m:e>
              <m:r>
                <m:t>ε</m:t>
              </m:r>
            </m:e>
            <m:sub>
              <m:r>
                <m:t>i</m:t>
              </m:r>
              <m:r>
                <m:t>j</m:t>
              </m:r>
            </m:sub>
          </m:sSub>
          <m:r>
            <m:t>,</m:t>
          </m:r>
          <m:r>
            <m:t> </m:t>
          </m:r>
          <m:sSub>
            <m:e>
              <m:r>
                <m:t>u</m:t>
              </m:r>
            </m:e>
            <m:sub>
              <m:r>
                <m:t>i</m:t>
              </m:r>
            </m:sub>
          </m:sSub>
          <m:r>
            <m:t>∼</m:t>
          </m:r>
          <m:r>
            <m:rPr>
              <m:sty m:val="p"/>
              <m:scr m:val="script"/>
            </m:rPr>
            <m:t>N</m:t>
          </m:r>
          <m:r>
            <m:t>(</m:t>
          </m:r>
          <m:r>
            <m:t>0</m:t>
          </m:r>
          <m:r>
            <m:t>,</m:t>
          </m:r>
          <m:sSubSup>
            <m:e>
              <m:r>
                <m:t>σ</m:t>
              </m:r>
            </m:e>
            <m:sub>
              <m:r>
                <m:t>u</m:t>
              </m:r>
            </m:sub>
            <m:sup>
              <m:r>
                <m:t>2</m:t>
              </m:r>
            </m:sup>
          </m:sSubSup>
          <m:r>
            <m:t>)</m:t>
          </m:r>
          <m:r>
            <m:t>,</m:t>
          </m:r>
          <m:r>
            <m:t> </m:t>
          </m:r>
          <m:sSub>
            <m:e>
              <m:r>
                <m:t>ε</m:t>
              </m:r>
            </m:e>
            <m:sub>
              <m:r>
                <m:t>i</m:t>
              </m:r>
              <m:r>
                <m:t>j</m:t>
              </m:r>
            </m:sub>
          </m:sSub>
          <m:r>
            <m:t>∼</m:t>
          </m:r>
          <m:r>
            <m:rPr>
              <m:sty m:val="p"/>
              <m:scr m:val="script"/>
            </m:rPr>
            <m:t>N</m:t>
          </m:r>
          <m:r>
            <m:t>(</m:t>
          </m:r>
          <m:r>
            <m:t>0</m:t>
          </m:r>
          <m:r>
            <m:t>,</m:t>
          </m:r>
          <m:sSubSup>
            <m:e>
              <m:r>
                <m:t>σ</m:t>
              </m:r>
            </m:e>
            <m:sub>
              <m:r>
                <m:t>e</m:t>
              </m:r>
            </m:sub>
            <m:sup>
              <m:r>
                <m:t>2</m:t>
              </m:r>
            </m:sup>
          </m:sSubSup>
          <m:r>
            <m:t>)</m:t>
          </m:r>
        </m:oMath>
      </m:oMathPara>
    </w:p>
    <w:p>
      <w:pPr>
        <w:pStyle w:val="FirstParagraph"/>
      </w:pPr>
      <w:r>
        <w:t xml:space="preserve">The 95% Limits of Agreement for repeated measures were calculated as:</w:t>
      </w:r>
    </w:p>
    <w:p>
      <w:pPr>
        <w:pStyle w:val="BodyText"/>
      </w:pPr>
      <m:oMathPara>
        <m:oMathParaPr>
          <m:jc m:val="center"/>
        </m:oMathParaPr>
        <m:oMath>
          <m:sSub>
            <m:e>
              <m:r>
                <m:rPr>
                  <m:nor/>
                  <m:sty m:val="p"/>
                </m:rPr>
                <m:t>LoA</m:t>
              </m:r>
            </m:e>
            <m:sub>
              <m:r>
                <m:t>95</m:t>
              </m:r>
              <m:r>
                <m:t>%</m:t>
              </m:r>
            </m:sub>
          </m:sSub>
          <m:r>
            <m:t>=</m:t>
          </m:r>
          <m:bar>
            <m:barPr>
              <m:pos m:val="top"/>
            </m:barPr>
            <m:e>
              <m:r>
                <m:t>d</m:t>
              </m:r>
            </m:e>
          </m:bar>
          <m:r>
            <m:t>±</m:t>
          </m:r>
          <m:r>
            <m:t>1.96</m:t>
          </m:r>
          <m:rad>
            <m:radPr>
              <m:degHide m:val="1"/>
            </m:radPr>
            <m:deg/>
            <m:e>
              <m:sSubSup>
                <m:e>
                  <m:acc>
                    <m:accPr>
                      <m:chr m:val="̂"/>
                    </m:accPr>
                    <m:e>
                      <m:r>
                        <m:t>σ</m:t>
                      </m:r>
                    </m:e>
                  </m:acc>
                </m:e>
                <m:sub>
                  <m:r>
                    <m:t>u</m:t>
                  </m:r>
                </m:sub>
                <m:sup>
                  <m:r>
                    <m:t>2</m:t>
                  </m:r>
                </m:sup>
              </m:sSubSup>
              <m:r>
                <m:t>+</m:t>
              </m:r>
              <m:sSubSup>
                <m:e>
                  <m:acc>
                    <m:accPr>
                      <m:chr m:val="̂"/>
                    </m:accPr>
                    <m:e>
                      <m:r>
                        <m:t>σ</m:t>
                      </m:r>
                    </m:e>
                  </m:acc>
                </m:e>
                <m:sub>
                  <m:r>
                    <m:t>e</m:t>
                  </m:r>
                </m:sub>
                <m:sup>
                  <m:r>
                    <m:t>2</m:t>
                  </m:r>
                </m:sup>
              </m:sSubSup>
            </m:e>
          </m:rad>
        </m:oMath>
      </m:oMathPara>
    </w:p>
    <w:p>
      <w:pPr>
        <w:pStyle w:val="FirstParagraph"/>
      </w:pPr>
      <w:r>
        <w:t xml:space="preserve">Proportional bias was formally tested by fitting Ordinary Least Squares (OLS) regressions (</w:t>
      </w:r>
      <m:oMath>
        <m:sSub>
          <m:e>
            <m:r>
              <m:t>y</m:t>
            </m:r>
          </m:e>
          <m:sub>
            <m:r>
              <m:rPr>
                <m:nor/>
                <m:sty m:val="p"/>
              </m:rPr>
              <m:t>app</m:t>
            </m:r>
          </m:sub>
        </m:sSub>
        <m:r>
          <m:t>=</m:t>
        </m:r>
        <m:r>
          <m:t>α</m:t>
        </m:r>
        <m:r>
          <m:t>+</m:t>
        </m:r>
        <m:r>
          <m:t>β</m:t>
        </m:r>
        <m:sSub>
          <m:e>
            <m:r>
              <m:t>y</m:t>
            </m:r>
          </m:e>
          <m:sub>
            <m:r>
              <m:rPr>
                <m:nor/>
                <m:sty m:val="p"/>
              </m:rPr>
              <m:t>ref</m:t>
            </m:r>
          </m:sub>
        </m:sSub>
      </m:oMath>
      <w:r>
        <w:t xml:space="preserve">) and evaluating</w:t>
      </w:r>
      <w:r>
        <w:t xml:space="preserve"> </w:t>
      </w:r>
      <m:oMath>
        <m:sSub>
          <m:e>
            <m:r>
              <m:t>H</m:t>
            </m:r>
          </m:e>
          <m:sub>
            <m:r>
              <m:t>0</m:t>
            </m:r>
          </m:sub>
        </m:sSub>
        <m:r>
          <m:t>:</m:t>
        </m:r>
        <m:r>
          <m:t>β</m:t>
        </m:r>
        <m:r>
          <m:t>=</m:t>
        </m:r>
        <m:r>
          <m:t>1.0</m:t>
        </m:r>
      </m:oMath>
      <w:r>
        <w:t xml:space="preserve"> </w:t>
      </w:r>
      <w:r>
        <w:t xml:space="preserve">and</w:t>
      </w:r>
      <w:r>
        <w:t xml:space="preserve"> </w:t>
      </w:r>
      <m:oMath>
        <m:sSub>
          <m:e>
            <m:r>
              <m:t>H</m:t>
            </m:r>
          </m:e>
          <m:sub>
            <m:r>
              <m:t>0</m:t>
            </m:r>
          </m:sub>
        </m:sSub>
        <m:r>
          <m:t>:</m:t>
        </m:r>
        <m:r>
          <m:t>α</m:t>
        </m:r>
        <m:r>
          <m:t>=</m:t>
        </m:r>
        <m:r>
          <m:t>0</m:t>
        </m:r>
      </m:oMath>
      <w:r>
        <w:t xml:space="preserve">, supported by cluster bootstrap confidence intervals for</w:t>
      </w:r>
      <w:r>
        <w:t xml:space="preserve"> </w:t>
      </w:r>
      <m:oMath>
        <m:r>
          <m:t>β</m:t>
        </m:r>
      </m:oMath>
      <w:r>
        <w:t xml:space="preserve">.</w:t>
      </w:r>
    </w:p>
    <w:p>
      <w:pPr>
        <w:pStyle w:val="Heading4"/>
      </w:pPr>
      <w:bookmarkStart w:id="46" w:name="X047bc58ea5eb415bfd878a58a8e0de0246cd61b"/>
      <w:r>
        <w:t xml:space="preserve">1.10.4. Agreement Stability: Animal Biometrics and Environmental Microclimate</w:t>
      </w:r>
      <w:bookmarkEnd w:id="46"/>
    </w:p>
    <w:p>
      <w:pPr>
        <w:pStyle w:val="FirstParagraph"/>
      </w:pPr>
      <w:r>
        <w:t xml:space="preserve">To evaluate whether system accuracy is sensitive to animal growth or environmental fluctuations, bivariate Pearson (</w:t>
      </w:r>
      <m:oMath>
        <m:r>
          <m:t>r</m:t>
        </m:r>
      </m:oMath>
      <w:r>
        <w:t xml:space="preserve">) and Spearman (</w:t>
      </w:r>
      <m:oMath>
        <m:r>
          <m:t>ρ</m:t>
        </m:r>
      </m:oMath>
      <w:r>
        <w:t xml:space="preserve">) correlation coefficients were computed between prediction errors (absolute channel errors and</w:t>
      </w:r>
      <w:r>
        <w:t xml:space="preserve"> </w:t>
      </w:r>
      <m:oMath>
        <m:r>
          <m:t>Δ</m:t>
        </m:r>
        <m:sSubSup>
          <m:e>
            <m:r>
              <m:t>E</m:t>
            </m:r>
          </m:e>
          <m:sub>
            <m:r>
              <m:t>a</m:t>
            </m:r>
            <m:r>
              <m:t>b</m:t>
            </m:r>
          </m:sub>
          <m:sup>
            <m:r>
              <m:t>*</m:t>
            </m:r>
          </m:sup>
        </m:sSubSup>
      </m:oMath>
      <w:r>
        <w:t xml:space="preserve">) and two distinct groups of operational variables:</w:t>
      </w:r>
      <w:r>
        <w:t xml:space="preserve"> </w:t>
      </w:r>
      <w:r>
        <w:t xml:space="preserve">1.</w:t>
      </w:r>
      <w:r>
        <w:t xml:space="preserve"> </w:t>
      </w:r>
      <w:r>
        <w:rPr>
          <w:b/>
        </w:rPr>
        <w:t xml:space="preserve">Animal Biometric and Physiological Growth Factors:</w:t>
      </w:r>
      <w:r>
        <w:t xml:space="preserve"> </w:t>
      </w:r>
      <w:r>
        <w:t xml:space="preserve">- Chronological Age (months, spanning</w:t>
      </w:r>
      <w:r>
        <w:t xml:space="preserve"> </w:t>
      </w:r>
      <m:oMath>
        <m:r>
          <m:t>11.9</m:t>
        </m:r>
        <m:r>
          <m:t>−</m:t>
        </m:r>
        <m:r>
          <m:t>−</m:t>
        </m:r>
        <m:r>
          <m:t>24.1</m:t>
        </m:r>
        <m:r>
          <m:rPr>
            <m:nor/>
            <m:sty m:val="p"/>
          </m:rPr>
          <m:t> months</m:t>
        </m:r>
      </m:oMath>
      <w:r>
        <w:t xml:space="preserve">);</w:t>
      </w:r>
      <w:r>
        <w:t xml:space="preserve"> </w:t>
      </w:r>
      <w:r>
        <w:t xml:space="preserve">- Live Body Weight (kg, spanning</w:t>
      </w:r>
      <w:r>
        <w:t xml:space="preserve"> </w:t>
      </w:r>
      <m:oMath>
        <m:r>
          <m:t>217.7</m:t>
        </m:r>
        <m:r>
          <m:t>−</m:t>
        </m:r>
        <m:r>
          <m:t>−</m:t>
        </m:r>
        <m:r>
          <m:t>549.4</m:t>
        </m:r>
        <m:r>
          <m:rPr>
            <m:nor/>
            <m:sty m:val="p"/>
          </m:rPr>
          <m:t> kg</m:t>
        </m:r>
      </m:oMath>
      <w:r>
        <w:t xml:space="preserve">);</w:t>
      </w:r>
      <w:r>
        <w:t xml:space="preserve"> </w:t>
      </w:r>
      <w:r>
        <w:t xml:space="preserve">- Average Daily Gain (ADG / GMD slope, kg/day, spanning</w:t>
      </w:r>
      <w:r>
        <w:t xml:space="preserve"> </w:t>
      </w:r>
      <m:oMath>
        <m:r>
          <m:t>0.39</m:t>
        </m:r>
        <m:r>
          <m:t>−</m:t>
        </m:r>
        <m:r>
          <m:t>−</m:t>
        </m:r>
        <m:r>
          <m:t>1.93</m:t>
        </m:r>
        <m:r>
          <m:rPr>
            <m:nor/>
            <m:sty m:val="p"/>
          </m:rPr>
          <m:t> kg/day</m:t>
        </m:r>
      </m:oMath>
      <w:r>
        <w:t xml:space="preserve">).</w:t>
      </w:r>
      <w:r>
        <w:t xml:space="preserve"> </w:t>
      </w:r>
      <w:r>
        <w:t xml:space="preserve">2.</w:t>
      </w:r>
      <w:r>
        <w:t xml:space="preserve"> </w:t>
      </w:r>
      <w:r>
        <w:rPr>
          <w:b/>
        </w:rPr>
        <w:t xml:space="preserve">Field Meteorological and Microclimatic Variables:</w:t>
      </w:r>
      <w:r>
        <w:t xml:space="preserve"> </w:t>
      </w:r>
      <w:r>
        <w:t xml:space="preserve">- Dry-bulb Air Temperature (</w:t>
      </w:r>
      <m:oMath>
        <m:sSup>
          <m:e>
            <m:r>
              <m:t>​</m:t>
            </m:r>
          </m:e>
          <m:sup>
            <m:r>
              <m:t>∘</m:t>
            </m:r>
          </m:sup>
        </m:sSup>
        <m:r>
          <m:rPr>
            <m:nor/>
            <m:sty m:val="p"/>
          </m:rPr>
          <m:t>C</m:t>
        </m:r>
      </m:oMath>
      <w:r>
        <w:t xml:space="preserve">);</w:t>
      </w:r>
      <w:r>
        <w:t xml:space="preserve"> </w:t>
      </w:r>
      <w:r>
        <w:t xml:space="preserve">- Relative Air Humidity (%RH);</w:t>
      </w:r>
      <w:r>
        <w:t xml:space="preserve"> </w:t>
      </w:r>
      <w:r>
        <w:t xml:space="preserve">- Thermal Radiation Load (CTR,</w:t>
      </w:r>
      <w:r>
        <w:t xml:space="preserve"> </w:t>
      </w:r>
      <m:oMath>
        <m:sSup>
          <m:e>
            <m:r>
              <m:rPr>
                <m:nor/>
                <m:sty m:val="p"/>
              </m:rPr>
              <m:t>W/m</m:t>
            </m:r>
          </m:e>
          <m:sup>
            <m:r>
              <m:t>2</m:t>
            </m:r>
          </m:sup>
        </m:sSup>
      </m:oMath>
      <w:r>
        <w:t xml:space="preserve">);</w:t>
      </w:r>
      <w:r>
        <w:t xml:space="preserve"> </w:t>
      </w:r>
      <w:r>
        <w:t xml:space="preserve">- Mean Radiant Temperature (TMR,</w:t>
      </w:r>
      <w:r>
        <w:t xml:space="preserve"> </w:t>
      </w:r>
      <m:oMath>
        <m:r>
          <m:rPr>
            <m:nor/>
            <m:sty m:val="p"/>
          </m:rPr>
          <m:t>K</m:t>
        </m:r>
      </m:oMath>
      <w:r>
        <w:t xml:space="preserve">);</w:t>
      </w:r>
      <w:r>
        <w:t xml:space="preserve"> </w:t>
      </w:r>
      <w:r>
        <w:t xml:space="preserve">- Black Globe Humidity Index (BGHI / ITGU).</w:t>
      </w:r>
    </w:p>
    <w:p>
      <w:pPr>
        <w:pStyle w:val="Heading4"/>
      </w:pPr>
      <w:bookmarkStart w:id="47" w:name="X5643877c7b62e9398f6d77069fc83b269f5a5cf"/>
      <w:r>
        <w:t xml:space="preserve">1.10.5. Longitudinal Linear Mixed-Effects Modeling (LMM)</w:t>
      </w:r>
      <w:bookmarkEnd w:id="47"/>
    </w:p>
    <w:p>
      <w:pPr>
        <w:pStyle w:val="FirstParagraph"/>
      </w:pPr>
      <w:r>
        <w:t xml:space="preserve">To model the longitudinal stability of measurement agreement across campaigns while accounting for subject-level clustering, Linear Mixed-Effects Models were fitted via Restricted Maximum Likelihood (REML):</w:t>
      </w:r>
    </w:p>
    <w:p>
      <w:pPr>
        <w:pStyle w:val="BodyText"/>
      </w:pPr>
      <m:oMathPara>
        <m:oMathParaPr>
          <m:jc m:val="center"/>
        </m:oMathParaPr>
        <m:oMath>
          <m:sSub>
            <m:e>
              <m:r>
                <m:t>z</m:t>
              </m:r>
            </m:e>
            <m:sub>
              <m:r>
                <m:t>i</m:t>
              </m:r>
              <m:r>
                <m:t>j</m:t>
              </m:r>
            </m:sub>
          </m:sSub>
          <m:r>
            <m:t>=</m:t>
          </m:r>
          <m:sSub>
            <m:e>
              <m:r>
                <m:t>β</m:t>
              </m:r>
            </m:e>
            <m:sub>
              <m:r>
                <m:t>0</m:t>
              </m:r>
            </m:sub>
          </m:sSub>
          <m:r>
            <m:t>+</m:t>
          </m:r>
          <m:sSub>
            <m:e>
              <m:r>
                <m:t>β</m:t>
              </m:r>
            </m:e>
            <m:sub>
              <m:r>
                <m:t>1</m:t>
              </m:r>
            </m:sub>
          </m:sSub>
          <m:r>
            <m:t>⋅</m:t>
          </m:r>
          <m:sSub>
            <m:e>
              <m:r>
                <m:rPr>
                  <m:nor/>
                  <m:sty m:val="p"/>
                </m:rPr>
                <m:t>Feb</m:t>
              </m:r>
            </m:e>
            <m:sub>
              <m:r>
                <m:t>i</m:t>
              </m:r>
              <m:r>
                <m:t>j</m:t>
              </m:r>
            </m:sub>
          </m:sSub>
          <m:r>
            <m:t>+</m:t>
          </m:r>
          <m:sSub>
            <m:e>
              <m:r>
                <m:t>β</m:t>
              </m:r>
            </m:e>
            <m:sub>
              <m:r>
                <m:t>2</m:t>
              </m:r>
            </m:sub>
          </m:sSub>
          <m:r>
            <m:t>⋅</m:t>
          </m:r>
          <m:sSub>
            <m:e>
              <m:r>
                <m:rPr>
                  <m:nor/>
                  <m:sty m:val="p"/>
                </m:rPr>
                <m:t>Jul</m:t>
              </m:r>
            </m:e>
            <m:sub>
              <m:r>
                <m:t>i</m:t>
              </m:r>
              <m:r>
                <m:t>j</m:t>
              </m:r>
            </m:sub>
          </m:sSub>
          <m:r>
            <m:t>+</m:t>
          </m:r>
          <m:sSub>
            <m:e>
              <m:r>
                <m:t>u</m:t>
              </m:r>
            </m:e>
            <m:sub>
              <m:r>
                <m:t>i</m:t>
              </m:r>
            </m:sub>
          </m:sSub>
          <m:r>
            <m:t>+</m:t>
          </m:r>
          <m:sSub>
            <m:e>
              <m:r>
                <m:t>ε</m:t>
              </m:r>
            </m:e>
            <m:sub>
              <m:r>
                <m:t>i</m:t>
              </m:r>
              <m:r>
                <m:t>j</m:t>
              </m:r>
            </m:sub>
          </m:sSub>
        </m:oMath>
      </m:oMathPara>
    </w:p>
    <w:p>
      <w:pPr>
        <w:pStyle w:val="FirstParagraph"/>
      </w:pPr>
      <w:r>
        <w:t xml:space="preserve">where</w:t>
      </w:r>
      <w:r>
        <w:t xml:space="preserve"> </w:t>
      </w:r>
      <m:oMath>
        <m:sSub>
          <m:e>
            <m:r>
              <m:t>z</m:t>
            </m:r>
          </m:e>
          <m:sub>
            <m:r>
              <m:t>i</m:t>
            </m:r>
            <m:r>
              <m:t>j</m:t>
            </m:r>
          </m:sub>
        </m:sSub>
      </m:oMath>
      <w:r>
        <w:t xml:space="preserve"> </w:t>
      </w:r>
      <w:r>
        <w:t xml:space="preserve">represents:</w:t>
      </w:r>
      <w:r>
        <w:t xml:space="preserve"> </w:t>
      </w:r>
      <w:r>
        <w:t xml:space="preserve">- The</w:t>
      </w:r>
      <w:r>
        <w:t xml:space="preserve"> </w:t>
      </w:r>
      <w:r>
        <w:rPr>
          <w:b/>
        </w:rPr>
        <w:t xml:space="preserve">signed error (bias)</w:t>
      </w:r>
      <w:r>
        <w:t xml:space="preserve"> </w:t>
      </w:r>
      <w:r>
        <w:t xml:space="preserve">for each of the six color channels (</w:t>
      </w:r>
      <m:oMath>
        <m:sSup>
          <m:e>
            <m:r>
              <m:t>L</m:t>
            </m:r>
          </m:e>
          <m:sup>
            <m:r>
              <m:t>*</m:t>
            </m:r>
          </m:sup>
        </m:sSup>
        <m:r>
          <m:t>,</m:t>
        </m:r>
        <m:sSup>
          <m:e>
            <m:r>
              <m:t>a</m:t>
            </m:r>
          </m:e>
          <m:sup>
            <m:r>
              <m:t>*</m:t>
            </m:r>
          </m:sup>
        </m:sSup>
        <m:r>
          <m:t>,</m:t>
        </m:r>
        <m:sSup>
          <m:e>
            <m:r>
              <m:t>b</m:t>
            </m:r>
          </m:e>
          <m:sup>
            <m:r>
              <m:t>*</m:t>
            </m:r>
          </m:sup>
        </m:sSup>
      </m:oMath>
      <w:r>
        <w:t xml:space="preserve"> </w:t>
      </w:r>
      <w:r>
        <w:t xml:space="preserve">for skin and coat);</w:t>
      </w:r>
      <w:r>
        <w:t xml:space="preserve"> </w:t>
      </w:r>
      <w:r>
        <w:t xml:space="preserve">- The</w:t>
      </w:r>
      <w:r>
        <w:t xml:space="preserve"> </w:t>
      </w:r>
      <w:r>
        <w:rPr>
          <w:b/>
        </w:rPr>
        <w:t xml:space="preserve">log-transformed color difference</w:t>
      </w:r>
      <w:r>
        <w:t xml:space="preserve"> </w:t>
      </w:r>
      <w:r>
        <w:t xml:space="preserve">(</w:t>
      </w:r>
      <m:oMath>
        <m:r>
          <m:rPr>
            <m:nor/>
            <m:sty m:val="p"/>
          </m:rPr>
          <m:t>log</m:t>
        </m:r>
        <m:r>
          <m:t>Δ</m:t>
        </m:r>
        <m:sSubSup>
          <m:e>
            <m:r>
              <m:t>E</m:t>
            </m:r>
          </m:e>
          <m:sub>
            <m:r>
              <m:t>a</m:t>
            </m:r>
            <m:r>
              <m:t>b</m:t>
            </m:r>
          </m:sub>
          <m:sup>
            <m:r>
              <m:t>*</m:t>
            </m:r>
          </m:sup>
        </m:sSubSup>
      </m:oMath>
      <w:r>
        <w:t xml:space="preserve"> </w:t>
      </w:r>
      <w:r>
        <w:t xml:space="preserve">for skin and coat).</w:t>
      </w:r>
    </w:p>
    <w:p>
      <w:pPr>
        <w:pStyle w:val="BodyText"/>
      </w:pPr>
      <w:r>
        <w:rPr>
          <w:i/>
        </w:rPr>
        <w:t xml:space="preserve">Rationale for Response Selection:</w:t>
      </w:r>
      <w:r>
        <w:t xml:space="preserve"> </w:t>
      </w:r>
      <w:r>
        <w:t xml:space="preserve">Preliminary residual diagnostics revealed that models fitted to untransformed</w:t>
      </w:r>
      <w:r>
        <w:t xml:space="preserve"> </w:t>
      </w:r>
      <m:oMath>
        <m:r>
          <m:t>Δ</m:t>
        </m:r>
        <m:sSubSup>
          <m:e>
            <m:r>
              <m:t>E</m:t>
            </m:r>
          </m:e>
          <m:sub>
            <m:r>
              <m:t>a</m:t>
            </m:r>
            <m:r>
              <m:t>b</m:t>
            </m:r>
          </m:sub>
          <m:sup>
            <m:r>
              <m:t>*</m:t>
            </m:r>
          </m:sup>
        </m:sSubSup>
      </m:oMath>
      <w:r>
        <w:t xml:space="preserve"> </w:t>
      </w:r>
      <w:r>
        <w:t xml:space="preserve">or raw absolute errors severely violated Gaussian assumptions (Shapiro–Wilk</w:t>
      </w:r>
      <w:r>
        <w:t xml:space="preserve"> </w:t>
      </w:r>
      <m:oMath>
        <m:r>
          <m:t>p</m:t>
        </m:r>
        <m:r>
          <m:t>&lt;</m:t>
        </m:r>
        <m:sSup>
          <m:e>
            <m:r>
              <m:t>10</m:t>
            </m:r>
          </m:e>
          <m:sup>
            <m:r>
              <m:t>−</m:t>
            </m:r>
            <m:r>
              <m:t>7</m:t>
            </m:r>
          </m:sup>
        </m:sSup>
      </m:oMath>
      <w:r>
        <w:t xml:space="preserve">, positive skewness</w:t>
      </w:r>
      <w:r>
        <w:t xml:space="preserve"> </w:t>
      </w:r>
      <m:oMath>
        <m:r>
          <m:t>&gt;</m:t>
        </m:r>
        <m:r>
          <m:t>1.4</m:t>
        </m:r>
      </m:oMath>
      <w:r>
        <w:t xml:space="preserve">). In contrast, signed errors and</w:t>
      </w:r>
      <w:r>
        <w:t xml:space="preserve"> </w:t>
      </w:r>
      <m:oMath>
        <m:r>
          <m:rPr>
            <m:nor/>
            <m:sty m:val="p"/>
          </m:rPr>
          <m:t>log</m:t>
        </m:r>
        <m:r>
          <m:t>Δ</m:t>
        </m:r>
        <m:sSubSup>
          <m:e>
            <m:r>
              <m:t>E</m:t>
            </m:r>
          </m:e>
          <m:sub>
            <m:r>
              <m:t>a</m:t>
            </m:r>
            <m:r>
              <m:t>b</m:t>
            </m:r>
          </m:sub>
          <m:sup>
            <m:r>
              <m:t>*</m:t>
            </m:r>
          </m:sup>
        </m:sSubSup>
      </m:oMath>
      <w:r>
        <w:t xml:space="preserve"> </w:t>
      </w:r>
      <w:r>
        <w:t xml:space="preserve">exhibited near-normal residuals (Shapiro–Wilk</w:t>
      </w:r>
      <w:r>
        <w:t xml:space="preserve"> </w:t>
      </w:r>
      <m:oMath>
        <m:r>
          <m:t>p</m:t>
        </m:r>
        <m:r>
          <m:t>&gt;</m:t>
        </m:r>
        <m:r>
          <m:t>0.05</m:t>
        </m:r>
      </m:oMath>
      <w:r>
        <w:t xml:space="preserve"> </w:t>
      </w:r>
      <w:r>
        <w:t xml:space="preserve">or low skewness).</w:t>
      </w:r>
    </w:p>
    <w:p>
      <w:pPr>
        <w:pStyle w:val="BodyText"/>
      </w:pPr>
      <w:r>
        <w:t xml:space="preserve">The omnibus effect of campaign period was evaluated using Likelihood Ratio Tests (LRT) between full and intercept-only models fitted by Maximum Likelihood (ML), with</w:t>
      </w:r>
      <w:r>
        <w:t xml:space="preserve"> </w:t>
      </w:r>
      <m:oMath>
        <m:r>
          <m:t>p</m:t>
        </m:r>
      </m:oMath>
      <w:r>
        <w:t xml:space="preserve">-values adjusted across responses using the Holm step-down procedure. Intraclass Correlation Coefficients (</w:t>
      </w:r>
      <m:oMath>
        <m:r>
          <m:rPr>
            <m:nor/>
            <m:sty m:val="p"/>
          </m:rPr>
          <m:t>ICC</m:t>
        </m:r>
        <m:r>
          <m:t>=</m:t>
        </m:r>
        <m:sSubSup>
          <m:e>
            <m:acc>
              <m:accPr>
                <m:chr m:val="̂"/>
              </m:accPr>
              <m:e>
                <m:r>
                  <m:t>σ</m:t>
                </m:r>
              </m:e>
            </m:acc>
          </m:e>
          <m:sub>
            <m:r>
              <m:t>u</m:t>
            </m:r>
          </m:sub>
          <m:sup>
            <m:r>
              <m:t>2</m:t>
            </m:r>
          </m:sup>
        </m:sSubSup>
        <m:r>
          <m:t>/</m:t>
        </m:r>
        <m:r>
          <m:t>(</m:t>
        </m:r>
        <m:sSubSup>
          <m:e>
            <m:acc>
              <m:accPr>
                <m:chr m:val="̂"/>
              </m:accPr>
              <m:e>
                <m:r>
                  <m:t>σ</m:t>
                </m:r>
              </m:e>
            </m:acc>
          </m:e>
          <m:sub>
            <m:r>
              <m:t>u</m:t>
            </m:r>
          </m:sub>
          <m:sup>
            <m:r>
              <m:t>2</m:t>
            </m:r>
          </m:sup>
        </m:sSubSup>
        <m:r>
          <m:t>+</m:t>
        </m:r>
        <m:sSubSup>
          <m:e>
            <m:acc>
              <m:accPr>
                <m:chr m:val="̂"/>
              </m:accPr>
              <m:e>
                <m:r>
                  <m:t>σ</m:t>
                </m:r>
              </m:e>
            </m:acc>
          </m:e>
          <m:sub>
            <m:r>
              <m:t>e</m:t>
            </m:r>
          </m:sub>
          <m:sup>
            <m:r>
              <m:t>2</m:t>
            </m:r>
          </m:sup>
        </m:sSubSup>
        <m:r>
          <m:t>)</m:t>
        </m:r>
      </m:oMath>
      <w:r>
        <w:t xml:space="preserve">), fixed-effect estimates, standard errors, and 95% Wald confidence intervals were compiled.</w:t>
      </w:r>
    </w:p>
    <w:p>
      <w:r>
        <w:pict>
          <v:rect style="width:0;height:1.5pt" o:hralign="center" o:hrstd="t" o:hr="t"/>
        </w:pict>
      </w:r>
    </w:p>
    <w:p>
      <w:pPr>
        <w:pStyle w:val="Heading1"/>
      </w:pPr>
      <w:bookmarkStart w:id="48" w:name="part-ii-versão-completa-em-português"/>
      <w:r>
        <w:t xml:space="preserve">PART II: VERSÃO COMPLETA EM PORTUGUÊS</w:t>
      </w:r>
      <w:bookmarkEnd w:id="48"/>
    </w:p>
    <w:p>
      <w:pPr>
        <w:pStyle w:val="Heading2"/>
      </w:pPr>
      <w:bookmarkStart w:id="49" w:name="material-e-métodos"/>
      <w:r>
        <w:t xml:space="preserve">1. Material e Métodos</w:t>
      </w:r>
      <w:bookmarkEnd w:id="49"/>
    </w:p>
    <w:p>
      <w:pPr>
        <w:pStyle w:val="Heading3"/>
      </w:pPr>
      <w:bookmarkStart w:id="50" w:name="X9d43a7a46b669006b04bb81390a4fcb081848e2"/>
      <w:r>
        <w:t xml:space="preserve">1.1. Local Experimental, Aspectos Éticos e Coorte Bovina Longitudinal</w:t>
      </w:r>
      <w:bookmarkEnd w:id="50"/>
    </w:p>
    <w:p>
      <w:pPr>
        <w:pStyle w:val="FirstParagraph"/>
      </w:pPr>
      <w:r>
        <w:t xml:space="preserve">O estudo experimental foi conduzido na Estação Experimental de Gado de Corte da Empresa Brasileira de Pesquisa Agropecuária (Embrapa Gado de Corte), em Campo Grande, Mato Grosso do Sul, Brasil (</w:t>
      </w:r>
      <m:oMath>
        <m:sSup>
          <m:e>
            <m:r>
              <m:t>20</m:t>
            </m:r>
          </m:e>
          <m:sup>
            <m:r>
              <m:t>∘</m:t>
            </m:r>
          </m:sup>
        </m:sSup>
        <m:r>
          <m:t>26</m:t>
        </m:r>
        <m:r>
          <m:t>′</m:t>
        </m:r>
        <m:r>
          <m:t>41</m:t>
        </m:r>
        <m:r>
          <m:t>,</m:t>
        </m:r>
        <m:r>
          <m:t>5</m:t>
        </m:r>
        <m:r>
          <m:t>″</m:t>
        </m:r>
        <m:r>
          <m:rPr>
            <m:nor/>
            <m:sty m:val="p"/>
          </m:rPr>
          <m:t> S</m:t>
        </m:r>
      </m:oMath>
      <w:r>
        <w:t xml:space="preserve">,</w:t>
      </w:r>
      <w:r>
        <w:t xml:space="preserve"> </w:t>
      </w:r>
      <m:oMath>
        <m:sSup>
          <m:e>
            <m:r>
              <m:t>54</m:t>
            </m:r>
          </m:e>
          <m:sup>
            <m:r>
              <m:t>∘</m:t>
            </m:r>
          </m:sup>
        </m:sSup>
        <m:r>
          <m:t>43</m:t>
        </m:r>
        <m:r>
          <m:t>′</m:t>
        </m:r>
        <m:r>
          <m:t>21</m:t>
        </m:r>
        <m:r>
          <m:t>,</m:t>
        </m:r>
        <m:r>
          <m:t>3</m:t>
        </m:r>
        <m:r>
          <m:t>″</m:t>
        </m:r>
        <m:r>
          <m:rPr>
            <m:nor/>
            <m:sty m:val="p"/>
          </m:rPr>
          <m:t> O</m:t>
        </m:r>
      </m:oMath>
      <w:r>
        <w:t xml:space="preserve">, altitude de</w:t>
      </w:r>
      <w:r>
        <w:t xml:space="preserve"> </w:t>
      </w:r>
      <m:oMath>
        <m:r>
          <m:t>530</m:t>
        </m:r>
        <m:r>
          <m:rPr>
            <m:nor/>
            <m:sty m:val="p"/>
          </m:rPr>
          <m:t> m</m:t>
        </m:r>
      </m:oMath>
      <w:r>
        <w:t xml:space="preserve">). A região insere-se no bioma Cerrado, com clima tropical de savana (</w:t>
      </w:r>
      <w:r>
        <w:rPr>
          <w:i/>
        </w:rPr>
        <w:t xml:space="preserve">Aw</w:t>
      </w:r>
      <w:r>
        <w:t xml:space="preserve"> </w:t>
      </w:r>
      <w:r>
        <w:t xml:space="preserve">segundo Köppen-Geiger), marcado por duas estações nítidas: verão quente e chuvoso (outubro a abril) e inverno seco (maio a setembro).</w:t>
      </w:r>
    </w:p>
    <w:p>
      <w:pPr>
        <w:pStyle w:val="BodyText"/>
      </w:pPr>
      <w:r>
        <w:t xml:space="preserve">Todos os manejos, contenções, procedimentos de tricotomia e mensurações ópticas seguiram rigorosamente as diretrizes éticas do Conselho Nacional de Controle de Experimentação Animal (CONCEA, Brasil). O protocolo foi aprovado pelo Comitê de Ética no Uso de Animais (CEUA) da Embrapa Gado de Corte sob o Certificado de Protocolo nº 002/2022.</w:t>
      </w:r>
    </w:p>
    <w:p>
      <w:pPr>
        <w:pStyle w:val="BodyText"/>
      </w:pPr>
      <w:r>
        <w:t xml:space="preserve">A coorte experimental foi composta inicialmente por</w:t>
      </w:r>
      <w:r>
        <w:t xml:space="preserve"> </w:t>
      </w:r>
      <m:oMath>
        <m:r>
          <m:t>N</m:t>
        </m:r>
        <m:r>
          <m:t>=</m:t>
        </m:r>
        <m:r>
          <m:t>47</m:t>
        </m:r>
      </m:oMath>
      <w:r>
        <w:t xml:space="preserve"> </w:t>
      </w:r>
      <w:r>
        <w:t xml:space="preserve">machos inteiros da raça Nelore (</w:t>
      </w:r>
      <w:r>
        <w:rPr>
          <w:i/>
        </w:rPr>
        <w:t xml:space="preserve">Bos indicus</w:t>
      </w:r>
      <w:r>
        <w:t xml:space="preserve">), criados sob pastejo rotacionado em pastagem tropical (</w:t>
      </w:r>
      <w:r>
        <w:rPr>
          <w:i/>
        </w:rPr>
        <w:t xml:space="preserve">Urochloa brizantha</w:t>
      </w:r>
      <w:r>
        <w:t xml:space="preserve"> </w:t>
      </w:r>
      <w:r>
        <w:t xml:space="preserve">cv. Marandu) com água e suplementação mineral</w:t>
      </w:r>
      <w:r>
        <w:t xml:space="preserve"> </w:t>
      </w:r>
      <w:r>
        <w:rPr>
          <w:i/>
        </w:rPr>
        <w:t xml:space="preserve">ad libitum</w:t>
      </w:r>
      <w:r>
        <w:t xml:space="preserve">. O manejo profilático e sanitário (vacinações obrigatórias e controle estratégico de endo e ectoparasitas) foi executado uniformemente. Três campanhas experimentais foram executadas em períodos meteorológicos contrastantes:</w:t>
      </w:r>
      <w:r>
        <w:t xml:space="preserve"> </w:t>
      </w:r>
      <w:r>
        <w:t xml:space="preserve">1.</w:t>
      </w:r>
      <w:r>
        <w:t xml:space="preserve"> </w:t>
      </w:r>
      <w:r>
        <w:rPr>
          <w:b/>
        </w:rPr>
        <w:t xml:space="preserve">Dezembro de 2025 (01 a 05/12;</w:t>
      </w:r>
      <w:r>
        <w:rPr>
          <w:b/>
        </w:rPr>
        <w:t xml:space="preserve"> </w:t>
      </w:r>
      <m:oMath>
        <m:r>
          <m:t>n</m:t>
        </m:r>
        <m:r>
          <m:t>=</m:t>
        </m:r>
        <m:r>
          <m:t>47</m:t>
        </m:r>
      </m:oMath>
      <w:r>
        <w:rPr>
          <w:b/>
        </w:rPr>
        <w:t xml:space="preserve"> </w:t>
      </w:r>
      <w:r>
        <w:rPr>
          <w:b/>
        </w:rPr>
        <w:t xml:space="preserve">animais avaliados):</w:t>
      </w:r>
      <w:r>
        <w:t xml:space="preserve"> </w:t>
      </w:r>
      <w:r>
        <w:t xml:space="preserve">Pleno verão chuvoso, com alta radiação solar e temperatura (</w:t>
      </w:r>
      <m:oMath>
        <m:r>
          <m:t>27</m:t>
        </m:r>
        <m:r>
          <m:t>,</m:t>
        </m:r>
        <m:r>
          <m:t>0</m:t>
        </m:r>
        <m:r>
          <m:t>±</m:t>
        </m:r>
        <m:r>
          <m:t>3</m:t>
        </m:r>
        <m:r>
          <m:t>,</m:t>
        </m:r>
        <m:r>
          <m:t>0</m:t>
        </m:r>
        <m:sSup>
          <m:e>
            <m:r>
              <m:t> </m:t>
            </m:r>
          </m:e>
          <m:sup>
            <m:r>
              <m:t>∘</m:t>
            </m:r>
          </m:sup>
        </m:sSup>
        <m:r>
          <m:rPr>
            <m:nor/>
            <m:sty m:val="p"/>
          </m:rPr>
          <m:t>C</m:t>
        </m:r>
      </m:oMath>
      <w:r>
        <w:t xml:space="preserve">, umidade relativa</w:t>
      </w:r>
      <w:r>
        <w:t xml:space="preserve"> </w:t>
      </w:r>
      <m:oMath>
        <m:r>
          <m:t>56</m:t>
        </m:r>
        <m:r>
          <m:t>,</m:t>
        </m:r>
        <m:r>
          <m:t>2</m:t>
        </m:r>
        <m:r>
          <m:t>±</m:t>
        </m:r>
        <m:r>
          <m:t>12</m:t>
        </m:r>
        <m:r>
          <m:t>,</m:t>
        </m:r>
        <m:r>
          <m:t>5</m:t>
        </m:r>
        <m:r>
          <m:t>%</m:t>
        </m:r>
      </m:oMath>
      <w:r>
        <w:t xml:space="preserve">, ITGU</w:t>
      </w:r>
      <w:r>
        <w:t xml:space="preserve"> </w:t>
      </w:r>
      <m:oMath>
        <m:r>
          <m:t>75</m:t>
        </m:r>
        <m:r>
          <m:t>,</m:t>
        </m:r>
        <m:r>
          <m:t>7</m:t>
        </m:r>
        <m:r>
          <m:t>±</m:t>
        </m:r>
        <m:r>
          <m:t>3</m:t>
        </m:r>
        <m:r>
          <m:t>,</m:t>
        </m:r>
        <m:r>
          <m:t>2</m:t>
        </m:r>
      </m:oMath>
      <w:r>
        <w:t xml:space="preserve">). A idade média foi de</w:t>
      </w:r>
      <w:r>
        <w:t xml:space="preserve"> </w:t>
      </w:r>
      <m:oMath>
        <m:r>
          <m:t>14</m:t>
        </m:r>
        <m:r>
          <m:t>,</m:t>
        </m:r>
        <m:r>
          <m:t>30</m:t>
        </m:r>
        <m:r>
          <m:t>±</m:t>
        </m:r>
        <m:r>
          <m:t>1</m:t>
        </m:r>
        <m:r>
          <m:t>,</m:t>
        </m:r>
        <m:r>
          <m:t>27</m:t>
        </m:r>
        <m:r>
          <m:rPr>
            <m:nor/>
            <m:sty m:val="p"/>
          </m:rPr>
          <m:t> meses</m:t>
        </m:r>
      </m:oMath>
      <w:r>
        <w:t xml:space="preserve"> </w:t>
      </w:r>
      <w:r>
        <w:t xml:space="preserve">e o peso corporal de</w:t>
      </w:r>
      <w:r>
        <w:t xml:space="preserve"> </w:t>
      </w:r>
      <m:oMath>
        <m:r>
          <m:t>293</m:t>
        </m:r>
        <m:r>
          <m:t>,</m:t>
        </m:r>
        <m:r>
          <m:t>5</m:t>
        </m:r>
        <m:r>
          <m:t>±</m:t>
        </m:r>
        <m:r>
          <m:t>31</m:t>
        </m:r>
        <m:r>
          <m:t>,</m:t>
        </m:r>
        <m:r>
          <m:t>2</m:t>
        </m:r>
        <m:r>
          <m:rPr>
            <m:nor/>
            <m:sty m:val="p"/>
          </m:rPr>
          <m:t> kg</m:t>
        </m:r>
      </m:oMath>
      <w:r>
        <w:t xml:space="preserve">;</w:t>
      </w:r>
      <w:r>
        <w:t xml:space="preserve"> </w:t>
      </w:r>
      <w:r>
        <w:t xml:space="preserve">2.</w:t>
      </w:r>
      <w:r>
        <w:t xml:space="preserve"> </w:t>
      </w:r>
      <w:r>
        <w:rPr>
          <w:b/>
        </w:rPr>
        <w:t xml:space="preserve">Fevereiro/Março de 2026 (28/02 a 06/03;</w:t>
      </w:r>
      <w:r>
        <w:rPr>
          <w:b/>
        </w:rPr>
        <w:t xml:space="preserve"> </w:t>
      </w:r>
      <m:oMath>
        <m:r>
          <m:t>n</m:t>
        </m:r>
        <m:r>
          <m:t>=</m:t>
        </m:r>
        <m:r>
          <m:t>46</m:t>
        </m:r>
      </m:oMath>
      <w:r>
        <w:rPr>
          <w:b/>
        </w:rPr>
        <w:t xml:space="preserve"> </w:t>
      </w:r>
      <w:r>
        <w:rPr>
          <w:b/>
        </w:rPr>
        <w:t xml:space="preserve">animais avaliados):</w:t>
      </w:r>
      <w:r>
        <w:t xml:space="preserve"> </w:t>
      </w:r>
      <w:r>
        <w:t xml:space="preserve">Final de verão com elevado estresse térmico acumulado (</w:t>
      </w:r>
      <m:oMath>
        <m:r>
          <m:t>26</m:t>
        </m:r>
        <m:r>
          <m:t>,</m:t>
        </m:r>
        <m:r>
          <m:t>6</m:t>
        </m:r>
        <m:r>
          <m:t>±</m:t>
        </m:r>
        <m:r>
          <m:t>1</m:t>
        </m:r>
        <m:r>
          <m:t>,</m:t>
        </m:r>
        <m:r>
          <m:t>8</m:t>
        </m:r>
        <m:sSup>
          <m:e>
            <m:r>
              <m:t> </m:t>
            </m:r>
          </m:e>
          <m:sup>
            <m:r>
              <m:t>∘</m:t>
            </m:r>
          </m:sup>
        </m:sSup>
        <m:r>
          <m:rPr>
            <m:nor/>
            <m:sty m:val="p"/>
          </m:rPr>
          <m:t>C</m:t>
        </m:r>
      </m:oMath>
      <w:r>
        <w:t xml:space="preserve">,</w:t>
      </w:r>
      <w:r>
        <w:t xml:space="preserve"> </w:t>
      </w:r>
      <m:oMath>
        <m:r>
          <m:t>72</m:t>
        </m:r>
        <m:r>
          <m:t>,</m:t>
        </m:r>
        <m:r>
          <m:t>5</m:t>
        </m:r>
        <m:r>
          <m:t>±</m:t>
        </m:r>
        <m:r>
          <m:t>9</m:t>
        </m:r>
        <m:r>
          <m:t>,</m:t>
        </m:r>
        <m:r>
          <m:t>3</m:t>
        </m:r>
        <m:r>
          <m:t>%</m:t>
        </m:r>
      </m:oMath>
      <w:r>
        <w:t xml:space="preserve">, ITGU</w:t>
      </w:r>
      <w:r>
        <w:t xml:space="preserve"> </w:t>
      </w:r>
      <m:oMath>
        <m:r>
          <m:t>77</m:t>
        </m:r>
        <m:r>
          <m:t>,</m:t>
        </m:r>
        <m:r>
          <m:t>3</m:t>
        </m:r>
        <m:r>
          <m:t>±</m:t>
        </m:r>
        <m:r>
          <m:t>3</m:t>
        </m:r>
        <m:r>
          <m:t>,</m:t>
        </m:r>
        <m:r>
          <m:t>1</m:t>
        </m:r>
      </m:oMath>
      <w:r>
        <w:t xml:space="preserve">). A idade média alcançou</w:t>
      </w:r>
      <w:r>
        <w:t xml:space="preserve"> </w:t>
      </w:r>
      <m:oMath>
        <m:r>
          <m:t>17</m:t>
        </m:r>
        <m:r>
          <m:t>,</m:t>
        </m:r>
        <m:r>
          <m:t>27</m:t>
        </m:r>
        <m:r>
          <m:t>±</m:t>
        </m:r>
        <m:r>
          <m:t>1</m:t>
        </m:r>
        <m:r>
          <m:t>,</m:t>
        </m:r>
        <m:r>
          <m:t>27</m:t>
        </m:r>
        <m:r>
          <m:rPr>
            <m:nor/>
            <m:sty m:val="p"/>
          </m:rPr>
          <m:t> meses</m:t>
        </m:r>
      </m:oMath>
      <w:r>
        <w:t xml:space="preserve"> </w:t>
      </w:r>
      <w:r>
        <w:t xml:space="preserve">e o peso</w:t>
      </w:r>
      <w:r>
        <w:t xml:space="preserve"> </w:t>
      </w:r>
      <m:oMath>
        <m:r>
          <m:t>345</m:t>
        </m:r>
        <m:r>
          <m:t>,</m:t>
        </m:r>
        <m:r>
          <m:t>4</m:t>
        </m:r>
        <m:r>
          <m:t>±</m:t>
        </m:r>
        <m:r>
          <m:t>35</m:t>
        </m:r>
        <m:r>
          <m:t>,</m:t>
        </m:r>
        <m:r>
          <m:t>8</m:t>
        </m:r>
        <m:r>
          <m:rPr>
            <m:nor/>
            <m:sty m:val="p"/>
          </m:rPr>
          <m:t> kg</m:t>
        </m:r>
      </m:oMath>
      <w:r>
        <w:t xml:space="preserve">;</w:t>
      </w:r>
      <w:r>
        <w:t xml:space="preserve"> </w:t>
      </w:r>
      <w:r>
        <w:t xml:space="preserve">3.</w:t>
      </w:r>
      <w:r>
        <w:t xml:space="preserve"> </w:t>
      </w:r>
      <w:r>
        <w:rPr>
          <w:b/>
        </w:rPr>
        <w:t xml:space="preserve">Julho de 2026 (30/06 a 03/07;</w:t>
      </w:r>
      <w:r>
        <w:rPr>
          <w:b/>
        </w:rPr>
        <w:t xml:space="preserve"> </w:t>
      </w:r>
      <m:oMath>
        <m:r>
          <m:t>n</m:t>
        </m:r>
        <m:r>
          <m:t>=</m:t>
        </m:r>
        <m:r>
          <m:t>40</m:t>
        </m:r>
      </m:oMath>
      <w:r>
        <w:rPr>
          <w:b/>
        </w:rPr>
        <w:t xml:space="preserve"> </w:t>
      </w:r>
      <w:r>
        <w:rPr>
          <w:b/>
        </w:rPr>
        <w:t xml:space="preserve">animais avaliados):</w:t>
      </w:r>
      <w:r>
        <w:t xml:space="preserve"> </w:t>
      </w:r>
      <w:r>
        <w:t xml:space="preserve">Inverno seco, com temperaturas mais amenas (</w:t>
      </w:r>
      <m:oMath>
        <m:r>
          <m:t>23</m:t>
        </m:r>
        <m:r>
          <m:t>,</m:t>
        </m:r>
        <m:r>
          <m:t>7</m:t>
        </m:r>
        <m:r>
          <m:t>±</m:t>
        </m:r>
        <m:r>
          <m:t>4</m:t>
        </m:r>
        <m:r>
          <m:t>,</m:t>
        </m:r>
        <m:r>
          <m:t>0</m:t>
        </m:r>
        <m:sSup>
          <m:e>
            <m:r>
              <m:t> </m:t>
            </m:r>
          </m:e>
          <m:sup>
            <m:r>
              <m:t>∘</m:t>
            </m:r>
          </m:sup>
        </m:sSup>
        <m:r>
          <m:rPr>
            <m:nor/>
            <m:sty m:val="p"/>
          </m:rPr>
          <m:t>C</m:t>
        </m:r>
      </m:oMath>
      <w:r>
        <w:t xml:space="preserve">,</w:t>
      </w:r>
      <w:r>
        <w:t xml:space="preserve"> </w:t>
      </w:r>
      <m:oMath>
        <m:r>
          <m:t>77</m:t>
        </m:r>
        <m:r>
          <m:t>,</m:t>
        </m:r>
        <m:r>
          <m:t>1</m:t>
        </m:r>
        <m:r>
          <m:t>±</m:t>
        </m:r>
        <m:r>
          <m:t>8</m:t>
        </m:r>
        <m:r>
          <m:t>,</m:t>
        </m:r>
        <m:r>
          <m:t>3</m:t>
        </m:r>
        <m:r>
          <m:t>%</m:t>
        </m:r>
      </m:oMath>
      <w:r>
        <w:t xml:space="preserve">, ITGU</w:t>
      </w:r>
      <w:r>
        <w:t xml:space="preserve"> </w:t>
      </w:r>
      <m:oMath>
        <m:r>
          <m:t>72</m:t>
        </m:r>
        <m:r>
          <m:t>,</m:t>
        </m:r>
        <m:r>
          <m:t>1</m:t>
        </m:r>
        <m:r>
          <m:t>±</m:t>
        </m:r>
        <m:r>
          <m:t>5</m:t>
        </m:r>
        <m:r>
          <m:t>,</m:t>
        </m:r>
        <m:r>
          <m:t>2</m:t>
        </m:r>
      </m:oMath>
      <w:r>
        <w:t xml:space="preserve">) e pelame mais denso e espesso. A idade média foi de</w:t>
      </w:r>
      <w:r>
        <w:t xml:space="preserve"> </w:t>
      </w:r>
      <m:oMath>
        <m:r>
          <m:t>21</m:t>
        </m:r>
        <m:r>
          <m:t>,</m:t>
        </m:r>
        <m:r>
          <m:t>37</m:t>
        </m:r>
        <m:r>
          <m:t>±</m:t>
        </m:r>
        <m:r>
          <m:t>1</m:t>
        </m:r>
        <m:r>
          <m:t>,</m:t>
        </m:r>
        <m:r>
          <m:t>35</m:t>
        </m:r>
        <m:r>
          <m:rPr>
            <m:nor/>
            <m:sty m:val="p"/>
          </m:rPr>
          <m:t> meses</m:t>
        </m:r>
      </m:oMath>
      <w:r>
        <w:t xml:space="preserve"> </w:t>
      </w:r>
      <w:r>
        <w:t xml:space="preserve">e o peso corporal médio de</w:t>
      </w:r>
      <w:r>
        <w:t xml:space="preserve"> </w:t>
      </w:r>
      <m:oMath>
        <m:r>
          <m:t>454</m:t>
        </m:r>
        <m:r>
          <m:t>,</m:t>
        </m:r>
        <m:r>
          <m:t>1</m:t>
        </m:r>
        <m:r>
          <m:t>±</m:t>
        </m:r>
        <m:r>
          <m:t>47</m:t>
        </m:r>
        <m:r>
          <m:t>,</m:t>
        </m:r>
        <m:r>
          <m:t>0</m:t>
        </m:r>
        <m:r>
          <m:rPr>
            <m:nor/>
            <m:sty m:val="p"/>
          </m:rPr>
          <m:t> kg</m:t>
        </m:r>
      </m:oMath>
      <w:r>
        <w:t xml:space="preserve">.</w:t>
      </w:r>
    </w:p>
    <w:p>
      <w:pPr>
        <w:pStyle w:val="BodyText"/>
      </w:pPr>
      <w:r>
        <w:t xml:space="preserve">As coletas foram padronizadas entre 09:00 e 12:00 h. Seis animais (IDs 2372, 2384, 2393, 2404, 2420 e 2421) foram descartados em julho por razões de manejo zootécnico, e o animal 2382 foi avaliado unicamente em dezembro. Portanto, o conjunto longitudinal de concordância compreende 46 animais acompanhados ao longo das campanhas (132 pares de observações de pele e 131 de pelame).</w:t>
      </w:r>
    </w:p>
    <w:p>
      <w:pPr>
        <w:pStyle w:val="Heading3"/>
      </w:pPr>
      <w:bookmarkStart w:id="51" w:name="Xe26944e0e11b13d7fb269c78e66415ed7ffff97"/>
      <w:r>
        <w:t xml:space="preserve">1.2. Equipamento Padrão de Referência: Colorímetro Tristímulo</w:t>
      </w:r>
      <w:bookmarkEnd w:id="51"/>
    </w:p>
    <w:p>
      <w:pPr>
        <w:pStyle w:val="FirstParagraph"/>
      </w:pPr>
      <w:r>
        <w:t xml:space="preserve">As mensurações físicas padrão-ouro foram obtidas por meio de um colorímetro/espectrofotômetro tristímulo portátil de padrão laboratorial (Chroma Meter CR-400, Konica Minolta Inc., Tóquio, Japão). O cabeçote óptico opera com geometria de iluminação difusa e ângulo de observação de</w:t>
      </w:r>
      <w:r>
        <w:t xml:space="preserve"> </w:t>
      </w:r>
      <m:oMath>
        <m:sSup>
          <m:e>
            <m:r>
              <m:t>0</m:t>
            </m:r>
          </m:e>
          <m:sup>
            <m:r>
              <m:t>∘</m:t>
            </m:r>
          </m:sup>
        </m:sSup>
      </m:oMath>
      <w:r>
        <w:t xml:space="preserve"> </w:t>
      </w:r>
      <w:r>
        <w:t xml:space="preserve">(d/</w:t>
      </w:r>
      <m:oMath>
        <m:sSup>
          <m:e>
            <m:r>
              <m:t>0</m:t>
            </m:r>
          </m:e>
          <m:sup>
            <m:r>
              <m:t>∘</m:t>
            </m:r>
          </m:sup>
        </m:sSup>
      </m:oMath>
      <w:r>
        <w:t xml:space="preserve">, componente especular incluído – SCI), em conformidade com as normas da Commission Internationale de l’Éclairage (CIE). A iluminação é gerada por lâmpada de arco de xenônio pulsado de alta estabilidade, e o feixe refletido é captado por seis fotocélulas de silício em arquitetura de duplo feixe para compensar flutuações de intensidade.</w:t>
      </w:r>
    </w:p>
    <w:p>
      <w:pPr>
        <w:pStyle w:val="BodyText"/>
      </w:pPr>
      <w:r>
        <w:t xml:space="preserve">O cabeçote possui abertura circular de medição de</w:t>
      </w:r>
      <w:r>
        <w:t xml:space="preserve"> </w:t>
      </w:r>
      <m:oMath>
        <m:r>
          <m:t>8</m:t>
        </m:r>
        <m:r>
          <m:rPr>
            <m:nor/>
            <m:sty m:val="p"/>
          </m:rPr>
          <m:t> mm</m:t>
        </m:r>
      </m:oMath>
      <w:r>
        <w:t xml:space="preserve"> </w:t>
      </w:r>
      <w:r>
        <w:t xml:space="preserve">e campo de iluminação de</w:t>
      </w:r>
      <w:r>
        <w:t xml:space="preserve"> </w:t>
      </w:r>
      <m:oMath>
        <m:r>
          <m:t>11</m:t>
        </m:r>
        <m:r>
          <m:rPr>
            <m:nor/>
            <m:sty m:val="p"/>
          </m:rPr>
          <m:t> mm</m:t>
        </m:r>
      </m:oMath>
      <w:r>
        <w:t xml:space="preserve">, com repetibilidade de</w:t>
      </w:r>
      <w:r>
        <w:t xml:space="preserve"> </w:t>
      </w:r>
      <m:oMath>
        <m:r>
          <m:t>Δ</m:t>
        </m:r>
        <m:sSubSup>
          <m:e>
            <m:r>
              <m:t>E</m:t>
            </m:r>
          </m:e>
          <m:sub>
            <m:r>
              <m:t>a</m:t>
            </m:r>
            <m:r>
              <m:t>b</m:t>
            </m:r>
          </m:sub>
          <m:sup>
            <m:r>
              <m:t>*</m:t>
            </m:r>
          </m:sup>
        </m:sSubSup>
        <m:r>
          <m:t>≤</m:t>
        </m:r>
        <m:r>
          <m:t>0</m:t>
        </m:r>
        <m:r>
          <m:t>,</m:t>
        </m:r>
        <m:r>
          <m:t>07</m:t>
        </m:r>
      </m:oMath>
      <w:r>
        <w:t xml:space="preserve"> </w:t>
      </w:r>
      <w:r>
        <w:t xml:space="preserve">e concordância inter-instrumentos dentro de</w:t>
      </w:r>
      <w:r>
        <w:t xml:space="preserve"> </w:t>
      </w:r>
      <m:oMath>
        <m:r>
          <m:t>Δ</m:t>
        </m:r>
        <m:sSubSup>
          <m:e>
            <m:r>
              <m:t>E</m:t>
            </m:r>
          </m:e>
          <m:sub>
            <m:r>
              <m:t>a</m:t>
            </m:r>
            <m:r>
              <m:t>b</m:t>
            </m:r>
          </m:sub>
          <m:sup>
            <m:r>
              <m:t>*</m:t>
            </m:r>
          </m:sup>
        </m:sSubSup>
        <m:r>
          <m:t>≤</m:t>
        </m:r>
        <m:r>
          <m:t>0</m:t>
        </m:r>
        <m:r>
          <m:t>,</m:t>
        </m:r>
        <m:r>
          <m:t>60</m:t>
        </m:r>
      </m:oMath>
      <w:r>
        <w:t xml:space="preserve">. As leituras foram configuradas no espaço uniforme CIELAB (CIE 1976), sob Iluminante Padrão CIE</w:t>
      </w:r>
      <w:r>
        <w:t xml:space="preserve"> </w:t>
      </w:r>
      <m:oMath>
        <m:sSub>
          <m:e>
            <m:r>
              <m:rPr>
                <m:nor/>
                <m:sty m:val="p"/>
              </m:rPr>
              <m:t>D</m:t>
            </m:r>
          </m:e>
          <m:sub>
            <m:r>
              <m:t>65</m:t>
            </m:r>
          </m:sub>
        </m:sSub>
      </m:oMath>
      <w:r>
        <w:t xml:space="preserve"> </w:t>
      </w:r>
      <w:r>
        <w:t xml:space="preserve">(temperatura de cor correlata</w:t>
      </w:r>
      <w:r>
        <w:t xml:space="preserve"> </w:t>
      </w:r>
      <m:oMath>
        <m:r>
          <m:t>≈</m:t>
        </m:r>
        <m:r>
          <m:t>6504</m:t>
        </m:r>
        <m:r>
          <m:rPr>
            <m:nor/>
            <m:sty m:val="p"/>
          </m:rPr>
          <m:t> K</m:t>
        </m:r>
      </m:oMath>
      <w:r>
        <w:t xml:space="preserve">) e observador padrão colorimétrico CIE</w:t>
      </w:r>
      <w:r>
        <w:t xml:space="preserve"> </w:t>
      </w:r>
      <m:oMath>
        <m:r>
          <m:t>1931</m:t>
        </m:r>
      </m:oMath>
      <w:r>
        <w:t xml:space="preserve"> </w:t>
      </w:r>
      <w:r>
        <w:t xml:space="preserve">de</w:t>
      </w:r>
      <w:r>
        <w:t xml:space="preserve"> </w:t>
      </w:r>
      <m:oMath>
        <m:sSup>
          <m:e>
            <m:r>
              <m:t>2</m:t>
            </m:r>
          </m:e>
          <m:sup>
            <m:r>
              <m:t>∘</m:t>
            </m:r>
          </m:sup>
        </m:sSup>
      </m:oMath>
      <w:r>
        <w:t xml:space="preserve">:</w:t>
      </w:r>
      <w:r>
        <w:t xml:space="preserve"> </w:t>
      </w:r>
      <w:r>
        <w:t xml:space="preserve">-</w:t>
      </w:r>
      <w:r>
        <w:t xml:space="preserve"> </w:t>
      </w:r>
      <m:oMath>
        <m:sSup>
          <m:e>
            <m:r>
              <m:t>L</m:t>
            </m:r>
          </m:e>
          <m:sup>
            <m:r>
              <m:t>*</m:t>
            </m:r>
          </m:sup>
        </m:sSup>
      </m:oMath>
      <w:r>
        <w:t xml:space="preserve"> </w:t>
      </w:r>
      <w:r>
        <w:t xml:space="preserve">(Luminosidade Psicométrica): Varia de 0 (preto absoluto) a 100 (branco difuso ideal);</w:t>
      </w:r>
      <w:r>
        <w:t xml:space="preserve"> </w:t>
      </w:r>
      <w:r>
        <w:t xml:space="preserve">-</w:t>
      </w:r>
      <w:r>
        <w:t xml:space="preserve"> </w:t>
      </w:r>
      <m:oMath>
        <m:sSup>
          <m:e>
            <m:r>
              <m:t>a</m:t>
            </m:r>
          </m:e>
          <m:sup>
            <m:r>
              <m:t>*</m:t>
            </m:r>
          </m:sup>
        </m:sSup>
      </m:oMath>
      <w:r>
        <w:t xml:space="preserve"> </w:t>
      </w:r>
      <w:r>
        <w:t xml:space="preserve">(Oponência Verde–Vermelho): Valores negativos indicam verde e positivos indicam vermelho;</w:t>
      </w:r>
      <w:r>
        <w:t xml:space="preserve"> </w:t>
      </w:r>
      <w:r>
        <w:t xml:space="preserve">-</w:t>
      </w:r>
      <w:r>
        <w:t xml:space="preserve"> </w:t>
      </w:r>
      <m:oMath>
        <m:sSup>
          <m:e>
            <m:r>
              <m:t>b</m:t>
            </m:r>
          </m:e>
          <m:sup>
            <m:r>
              <m:t>*</m:t>
            </m:r>
          </m:sup>
        </m:sSup>
      </m:oMath>
      <w:r>
        <w:t xml:space="preserve"> </w:t>
      </w:r>
      <w:r>
        <w:t xml:space="preserve">(Oponência Azul–Amarelo): Valores negativos indicam azul e positivos indicam amarelo.</w:t>
      </w:r>
    </w:p>
    <w:p>
      <w:pPr>
        <w:pStyle w:val="BodyText"/>
      </w:pPr>
      <w:r>
        <w:t xml:space="preserve">A calibração do equipamento foi executada diariamente antes de cada rotina contra a placa cerâmica branca padrão (</w:t>
      </w:r>
      <m:oMath>
        <m:r>
          <m:t>Y</m:t>
        </m:r>
        <m:r>
          <m:t>=</m:t>
        </m:r>
        <m:r>
          <m:t>92</m:t>
        </m:r>
        <m:r>
          <m:t>,</m:t>
        </m:r>
        <m:r>
          <m:t>4</m:t>
        </m:r>
      </m:oMath>
      <w:r>
        <w:t xml:space="preserve">,</w:t>
      </w:r>
      <w:r>
        <w:t xml:space="preserve"> </w:t>
      </w:r>
      <m:oMath>
        <m:r>
          <m:t>x</m:t>
        </m:r>
        <m:r>
          <m:t>=</m:t>
        </m:r>
        <m:r>
          <m:t>0</m:t>
        </m:r>
        <m:r>
          <m:t>,</m:t>
        </m:r>
        <m:r>
          <m:t>3160</m:t>
        </m:r>
      </m:oMath>
      <w:r>
        <w:t xml:space="preserve">,</w:t>
      </w:r>
      <w:r>
        <w:t xml:space="preserve"> </w:t>
      </w:r>
      <m:oMath>
        <m:r>
          <m:t>y</m:t>
        </m:r>
        <m:r>
          <m:t>=</m:t>
        </m:r>
        <m:r>
          <m:t>0</m:t>
        </m:r>
        <m:r>
          <m:t>,</m:t>
        </m:r>
        <m:r>
          <m:t>3323</m:t>
        </m:r>
      </m:oMath>
      <w:r>
        <w:t xml:space="preserve">). Para cada animal e tecido (pele tricotomizada e pelame intacto), foi registrada uma única leitura estabilizada no centro da área anatômica demarcada, definindo o vetor de referência:</w:t>
      </w:r>
    </w:p>
    <w:p>
      <w:pPr>
        <w:pStyle w:val="BodyText"/>
      </w:pPr>
      <m:oMathPara>
        <m:oMathParaPr>
          <m:jc m:val="center"/>
        </m:oMathParaPr>
        <m:oMath>
          <m:sSub>
            <m:e>
              <m:r>
                <m:rPr>
                  <m:sty m:val="b"/>
                </m:rPr>
                <m:t>y</m:t>
              </m:r>
            </m:e>
            <m:sub>
              <m:r>
                <m:rPr>
                  <m:nor/>
                  <m:sty m:val="p"/>
                </m:rPr>
                <m:t>ref</m:t>
              </m:r>
            </m:sub>
          </m:sSub>
          <m:r>
            <m:t>=</m:t>
          </m:r>
          <m:r>
            <m:t>[</m:t>
          </m:r>
          <m:sSubSup>
            <m:e>
              <m:r>
                <m:t>L</m:t>
              </m:r>
            </m:e>
            <m:sub>
              <m:r>
                <m:rPr>
                  <m:nor/>
                  <m:sty m:val="p"/>
                </m:rPr>
                <m:t>ref</m:t>
              </m:r>
            </m:sub>
            <m:sup>
              <m:r>
                <m:t>*</m:t>
              </m:r>
            </m:sup>
          </m:sSubSup>
          <m:r>
            <m:t>,</m:t>
          </m:r>
          <m:sSubSup>
            <m:e>
              <m:r>
                <m:t>a</m:t>
              </m:r>
            </m:e>
            <m:sub>
              <m:r>
                <m:rPr>
                  <m:nor/>
                  <m:sty m:val="p"/>
                </m:rPr>
                <m:t>ref</m:t>
              </m:r>
            </m:sub>
            <m:sup>
              <m:r>
                <m:t>*</m:t>
              </m:r>
            </m:sup>
          </m:sSubSup>
          <m:r>
            <m:t>,</m:t>
          </m:r>
          <m:sSubSup>
            <m:e>
              <m:r>
                <m:t>b</m:t>
              </m:r>
            </m:e>
            <m:sub>
              <m:r>
                <m:rPr>
                  <m:nor/>
                  <m:sty m:val="p"/>
                </m:rPr>
                <m:t>ref</m:t>
              </m:r>
            </m:sub>
            <m:sup>
              <m:r>
                <m:t>*</m:t>
              </m:r>
            </m:sup>
          </m:sSubSup>
          <m:sSup>
            <m:e>
              <m:r>
                <m:t>]</m:t>
              </m:r>
            </m:e>
            <m:sup>
              <m:r>
                <m:t>⊤</m:t>
              </m:r>
            </m:sup>
          </m:sSup>
        </m:oMath>
      </m:oMathPara>
    </w:p>
    <w:p>
      <w:pPr>
        <w:pStyle w:val="Heading3"/>
      </w:pPr>
      <w:bookmarkStart w:id="52" w:name="X59cb8703b720b13a3335f4b3a786649f0b9951f"/>
      <w:r>
        <w:t xml:space="preserve">1.3. Contenção dos Animais, Tricotomia e Preparo do Sítio Anatômico</w:t>
      </w:r>
      <w:bookmarkEnd w:id="52"/>
    </w:p>
    <w:p>
      <w:pPr>
        <w:pStyle w:val="FirstParagraph"/>
      </w:pPr>
      <w:r>
        <w:t xml:space="preserve">Os bovinos foram conduzidos individualmente através do brete até o tronco de contenção mecânico/hidráulico para imobilização suave. A área amostral padronizada situou-se no flanco dorsal esquerdo, aproximadamente</w:t>
      </w:r>
      <w:r>
        <w:t xml:space="preserve"> </w:t>
      </w:r>
      <m:oMath>
        <m:r>
          <m:t>20</m:t>
        </m:r>
        <m:r>
          <m:rPr>
            <m:nor/>
            <m:sty m:val="p"/>
          </m:rPr>
          <m:t> cm</m:t>
        </m:r>
      </m:oMath>
      <w:r>
        <w:t xml:space="preserve"> </w:t>
      </w:r>
      <w:r>
        <w:t xml:space="preserve">ventral à linha dorsal (coluna vertebral), equidistante entre a borda caudal da escápula e a crista ilíaca:</w:t>
      </w:r>
      <w:r>
        <w:t xml:space="preserve"> </w:t>
      </w:r>
      <w:r>
        <w:t xml:space="preserve">1.</w:t>
      </w:r>
      <w:r>
        <w:t xml:space="preserve"> </w:t>
      </w:r>
      <w:r>
        <w:rPr>
          <w:b/>
        </w:rPr>
        <w:t xml:space="preserve">Preparo do Pelame Intacto:</w:t>
      </w:r>
      <w:r>
        <w:t xml:space="preserve"> </w:t>
      </w:r>
      <w:r>
        <w:t xml:space="preserve">Demarcou-se uma janela de</w:t>
      </w:r>
      <w:r>
        <w:t xml:space="preserve"> </w:t>
      </w:r>
      <m:oMath>
        <m:r>
          <m:t>10</m:t>
        </m:r>
        <m:r>
          <m:t>×</m:t>
        </m:r>
        <m:r>
          <m:t>10</m:t>
        </m:r>
        <m:r>
          <m:rPr>
            <m:nor/>
            <m:sty m:val="p"/>
          </m:rPr>
          <m:t> cm</m:t>
        </m:r>
      </m:oMath>
      <w:r>
        <w:t xml:space="preserve"> </w:t>
      </w:r>
      <w:r>
        <w:t xml:space="preserve">(</w:t>
      </w:r>
      <m:oMath>
        <m:r>
          <m:t>100</m:t>
        </m:r>
        <m:sSup>
          <m:e>
            <m:r>
              <m:rPr>
                <m:nor/>
                <m:sty m:val="p"/>
              </m:rPr>
              <m:t> cm</m:t>
            </m:r>
          </m:e>
          <m:sup>
            <m:r>
              <m:t>2</m:t>
            </m:r>
          </m:sup>
        </m:sSup>
      </m:oMath>
      <w:r>
        <w:t xml:space="preserve">). As cerdas foram suavemente higienizadas com escova antiestática macia para remover poeira, resíduos de pasto e descamações cutâneas, sem alterar a orientação natural dos pelos nem danificar a cutícula;</w:t>
      </w:r>
      <w:r>
        <w:t xml:space="preserve"> </w:t>
      </w:r>
      <w:r>
        <w:t xml:space="preserve">2.</w:t>
      </w:r>
      <w:r>
        <w:t xml:space="preserve"> </w:t>
      </w:r>
      <w:r>
        <w:rPr>
          <w:b/>
        </w:rPr>
        <w:t xml:space="preserve">Exposição Epidérmica por Tricotomia:</w:t>
      </w:r>
      <w:r>
        <w:t xml:space="preserve"> </w:t>
      </w:r>
      <w:r>
        <w:t xml:space="preserve">Adjacente ao pelame, demarcou-se uma área de aproximadamente</w:t>
      </w:r>
      <w:r>
        <w:t xml:space="preserve"> </w:t>
      </w:r>
      <m:oMath>
        <m:r>
          <m:t>5</m:t>
        </m:r>
        <m:sSup>
          <m:e>
            <m:r>
              <m:rPr>
                <m:nor/>
                <m:sty m:val="p"/>
              </m:rPr>
              <m:t> cm</m:t>
            </m:r>
          </m:e>
          <m:sup>
            <m:r>
              <m:t>2</m:t>
            </m:r>
          </m:sup>
        </m:sSup>
      </m:oMath>
      <w:r>
        <w:t xml:space="preserve">. A tricotomia foi realizada com lâminas de bisturi cirúrgico descartável nº 22, no sentido de inserção capilar para seccionar as cerdas rentes aos óstios foliculares. O procedimento foi inspecionado para assegurar ausência total de micro-escoriações ou hiperemia localizada (o que introduziria bandas de absorção da hemoglobina a</w:t>
      </w:r>
      <w:r>
        <w:t xml:space="preserve"> </w:t>
      </w:r>
      <m:oMath>
        <m:r>
          <m:t>≈</m:t>
        </m:r>
        <m:r>
          <m:t>542</m:t>
        </m:r>
        <m:r>
          <m:rPr>
            <m:nor/>
            <m:sty m:val="p"/>
          </m:rPr>
          <m:t> nm</m:t>
        </m:r>
      </m:oMath>
      <w:r>
        <w:t xml:space="preserve"> </w:t>
      </w:r>
      <w:r>
        <w:t xml:space="preserve">e</w:t>
      </w:r>
      <w:r>
        <w:t xml:space="preserve"> </w:t>
      </w:r>
      <m:oMath>
        <m:r>
          <m:t>577</m:t>
        </m:r>
        <m:r>
          <m:rPr>
            <m:nor/>
            <m:sty m:val="p"/>
          </m:rPr>
          <m:t> nm</m:t>
        </m:r>
      </m:oMath>
      <w:r>
        <w:t xml:space="preserve">);</w:t>
      </w:r>
      <w:r>
        <w:t xml:space="preserve"> </w:t>
      </w:r>
      <w:r>
        <w:t xml:space="preserve">3.</w:t>
      </w:r>
      <w:r>
        <w:t xml:space="preserve"> </w:t>
      </w:r>
      <w:r>
        <w:rPr>
          <w:b/>
        </w:rPr>
        <w:t xml:space="preserve">Rastreabilidade:</w:t>
      </w:r>
      <w:r>
        <w:t xml:space="preserve"> </w:t>
      </w:r>
      <w:r>
        <w:t xml:space="preserve">Os números de brinco foram conferidos em formulários digitais e físicos, garantindo correlação direta e bidirecional entre imagens, dados meteorológicos e leituras instrumentais.</w:t>
      </w:r>
    </w:p>
    <w:p>
      <w:pPr>
        <w:pStyle w:val="Heading3"/>
      </w:pPr>
      <w:bookmarkStart w:id="53" w:name="Xea81ebf7f4fbc30ea0b3a5a3046e002b7449682"/>
      <w:r>
        <w:t xml:space="preserve">1.4. Câmara Portátil de Isolamento Óptico e Aquisição Determinística em Nível de Hardware</w:t>
      </w:r>
      <w:bookmarkEnd w:id="53"/>
    </w:p>
    <w:p>
      <w:pPr>
        <w:pStyle w:val="FirstParagraph"/>
      </w:pPr>
      <w:r>
        <w:t xml:space="preserve">A iluminação solar externa em currais abertos de regiões tropicais exibe flutuações estocásticas de grande amplitude (irradiância solar direta</w:t>
      </w:r>
      <w:r>
        <w:t xml:space="preserve"> </w:t>
      </w:r>
      <m:oMath>
        <m:r>
          <m:t>&gt;</m:t>
        </m:r>
        <m:r>
          <m:t>100.000</m:t>
        </m:r>
        <m:r>
          <m:rPr>
            <m:nor/>
            <m:sty m:val="p"/>
          </m:rPr>
          <m:t> lux</m:t>
        </m:r>
      </m:oMath>
      <w:r>
        <w:t xml:space="preserve">, sombras transitórias de nuvens e de coberturas do brete, além de temperaturas de cor correlatas oscilando entre</w:t>
      </w:r>
      <w:r>
        <w:t xml:space="preserve"> </w:t>
      </w:r>
      <m:oMath>
        <m:r>
          <m:t>4.000</m:t>
        </m:r>
        <m:r>
          <m:rPr>
            <m:nor/>
            <m:sty m:val="p"/>
          </m:rPr>
          <m:t> K</m:t>
        </m:r>
      </m:oMath>
      <w:r>
        <w:t xml:space="preserve"> </w:t>
      </w:r>
      <w:r>
        <w:t xml:space="preserve">e</w:t>
      </w:r>
      <w:r>
        <w:t xml:space="preserve"> </w:t>
      </w:r>
      <m:oMath>
        <m:r>
          <m:t>&gt;</m:t>
        </m:r>
        <m:r>
          <m:t>15.000</m:t>
        </m:r>
        <m:r>
          <m:rPr>
            <m:nor/>
            <m:sty m:val="p"/>
          </m:rPr>
          <m:t> K</m:t>
        </m:r>
      </m:oMath>
      <w:r>
        <w:t xml:space="preserve">). Nessas condições ópticas descontroladas, a fotografia passiva convencional é inviabilizada para fins metrológicos. Para isolar o alvo biológico e estabelecer um ambiente óptico perfeitamente controlado e reprodutível no tronco de contenção, desenvolveu-se uma câmara cilíndrica portátil de isolamento óptico:</w:t>
      </w:r>
      <w:r>
        <w:t xml:space="preserve"> </w:t>
      </w:r>
      <w:r>
        <w:t xml:space="preserve">-</w:t>
      </w:r>
      <w:r>
        <w:t xml:space="preserve"> </w:t>
      </w:r>
      <w:r>
        <w:rPr>
          <w:b/>
        </w:rPr>
        <w:t xml:space="preserve">Corpo Cilíndrico:</w:t>
      </w:r>
      <w:r>
        <w:t xml:space="preserve"> </w:t>
      </w:r>
      <w:r>
        <w:t xml:space="preserve">Fabricado em policloreto de vinila (PVC) rígido com comprimento axial de</w:t>
      </w:r>
      <w:r>
        <w:t xml:space="preserve"> </w:t>
      </w:r>
      <m:oMath>
        <m:r>
          <m:t>20</m:t>
        </m:r>
        <m:r>
          <m:rPr>
            <m:nor/>
            <m:sty m:val="p"/>
          </m:rPr>
          <m:t> cm</m:t>
        </m:r>
      </m:oMath>
      <w:r>
        <w:t xml:space="preserve"> </w:t>
      </w:r>
      <w:r>
        <w:t xml:space="preserve">e diâmetro interno de</w:t>
      </w:r>
      <w:r>
        <w:t xml:space="preserve"> </w:t>
      </w:r>
      <m:oMath>
        <m:r>
          <m:t>10</m:t>
        </m:r>
        <m:r>
          <m:rPr>
            <m:nor/>
            <m:sty m:val="p"/>
          </m:rPr>
          <m:t> cm</m:t>
        </m:r>
      </m:oMath>
      <w:r>
        <w:t xml:space="preserve">, dimensionado geometricamente para manter o plano focal da lente do smartphone a uma distância estável, eliminando reflexos parasitas periféricos;</w:t>
      </w:r>
      <w:r>
        <w:t xml:space="preserve"> </w:t>
      </w:r>
      <w:r>
        <w:t xml:space="preserve">-</w:t>
      </w:r>
      <w:r>
        <w:t xml:space="preserve"> </w:t>
      </w:r>
      <w:r>
        <w:rPr>
          <w:b/>
        </w:rPr>
        <w:t xml:space="preserve">Revestimento Interno Antirreflexo:</w:t>
      </w:r>
      <w:r>
        <w:t xml:space="preserve"> </w:t>
      </w:r>
      <w:r>
        <w:t xml:space="preserve">Revestimento interno com tinta preta fosca óptica de ultra-baixa refletância (fator de reflexão especular</w:t>
      </w:r>
      <w:r>
        <w:t xml:space="preserve"> </w:t>
      </w:r>
      <m:oMath>
        <m:r>
          <m:t>&lt;</m:t>
        </m:r>
        <m:r>
          <m:t>1</m:t>
        </m:r>
        <m:r>
          <m:t>,</m:t>
        </m:r>
        <m:r>
          <m:t>5</m:t>
        </m:r>
        <m:r>
          <m:t>%</m:t>
        </m:r>
      </m:oMath>
      <w:r>
        <w:t xml:space="preserve"> </w:t>
      </w:r>
      <w:r>
        <w:t xml:space="preserve">em toda a faixa de</w:t>
      </w:r>
      <w:r>
        <w:t xml:space="preserve"> </w:t>
      </w:r>
      <m:oMath>
        <m:r>
          <m:t>380</m:t>
        </m:r>
        <m:r>
          <m:t>−</m:t>
        </m:r>
        <m:r>
          <m:t>−</m:t>
        </m:r>
        <m:r>
          <m:t>750</m:t>
        </m:r>
        <m:r>
          <m:rPr>
            <m:nor/>
            <m:sty m:val="p"/>
          </m:rPr>
          <m:t> nm</m:t>
        </m:r>
      </m:oMath>
      <w:r>
        <w:t xml:space="preserve">), suprimindo espalhamentos secundários e reflexões de parede interna;</w:t>
      </w:r>
      <w:r>
        <w:t xml:space="preserve"> </w:t>
      </w:r>
      <w:r>
        <w:t xml:space="preserve">-</w:t>
      </w:r>
      <w:r>
        <w:t xml:space="preserve"> </w:t>
      </w:r>
      <w:r>
        <w:rPr>
          <w:b/>
        </w:rPr>
        <w:t xml:space="preserve">Vedação Anatômica em Neoprene Celular:</w:t>
      </w:r>
      <w:r>
        <w:t xml:space="preserve"> </w:t>
      </w:r>
      <w:r>
        <w:t xml:space="preserve">A extremidade distal em contato com o bovino recebeu anel conformável de borracha neoprene celular flexível. Sob leve compressão manual contra o flanco, o anel molda-se à curvatura costal e dorsal do animal, vedando hermeticamente a entrada de luz ambiente;</w:t>
      </w:r>
      <w:r>
        <w:t xml:space="preserve"> </w:t>
      </w:r>
      <w:r>
        <w:t xml:space="preserve">-</w:t>
      </w:r>
      <w:r>
        <w:t xml:space="preserve"> </w:t>
      </w:r>
      <w:r>
        <w:rPr>
          <w:b/>
        </w:rPr>
        <w:t xml:space="preserve">Suporte Mecânico de Precisão:</w:t>
      </w:r>
      <w:r>
        <w:t xml:space="preserve"> </w:t>
      </w:r>
      <w:r>
        <w:t xml:space="preserve">A base proximal recebeu adaptador usinado em termoplástico rígido de alta densidade que centraliza e alinha coaxialmente a lente da câmera principal do smartphone e o emissor LED de flash sobre o eixo central da câmara.</w:t>
      </w:r>
    </w:p>
    <w:p>
      <w:pPr>
        <w:pStyle w:val="Heading4"/>
      </w:pPr>
      <w:bookmarkStart w:id="54" w:name="X71d11acbeb670305502fd9bac73cb35eb6a015c"/>
      <w:r>
        <w:t xml:space="preserve">Abstração de Hardware e Travamento Determinístico via API Camera2 do Android</w:t>
      </w:r>
      <w:bookmarkEnd w:id="54"/>
    </w:p>
    <w:p>
      <w:pPr>
        <w:pStyle w:val="FirstParagraph"/>
      </w:pPr>
      <w:r>
        <w:t xml:space="preserve">Em aplicativos fotográficos comerciais, o subsistema de processamento de imagem (ISP -</w:t>
      </w:r>
      <w:r>
        <w:t xml:space="preserve"> </w:t>
      </w:r>
      <w:r>
        <w:rPr>
          <w:i/>
        </w:rPr>
        <w:t xml:space="preserve">Image Signal Processor</w:t>
      </w:r>
      <w:r>
        <w:t xml:space="preserve">) aplica algoritmos proprietários de</w:t>
      </w:r>
      <w:r>
        <w:t xml:space="preserve"> </w:t>
      </w:r>
      <w:r>
        <w:t xml:space="preserve">“</w:t>
      </w:r>
      <w:r>
        <w:t xml:space="preserve">3A</w:t>
      </w:r>
      <w:r>
        <w:t xml:space="preserve">”</w:t>
      </w:r>
      <w:r>
        <w:t xml:space="preserve"> </w:t>
      </w:r>
      <w:r>
        <w:t xml:space="preserve">(Auto-Exposição, Auto-Foco e Auto-Balanço de Branco). Esses algoritmos ajustam dinamicamente ganhos analógicos do sensor, tempos de exposição, curvas de tom não lineares e ganhos digitais de canais (</w:t>
      </w:r>
      <m:oMath>
        <m:sSub>
          <m:e>
            <m:r>
              <m:t>R</m:t>
            </m:r>
          </m:e>
          <m:sub>
            <m:r>
              <m:rPr>
                <m:nor/>
                <m:sty m:val="p"/>
              </m:rPr>
              <m:t>gain</m:t>
            </m:r>
          </m:sub>
        </m:sSub>
        <m:r>
          <m:t>,</m:t>
        </m:r>
        <m:sSub>
          <m:e>
            <m:r>
              <m:t>G</m:t>
            </m:r>
          </m:e>
          <m:sub>
            <m:r>
              <m:rPr>
                <m:nor/>
                <m:sty m:val="p"/>
              </m:rPr>
              <m:t>gain</m:t>
            </m:r>
          </m:sub>
        </m:sSub>
        <m:r>
          <m:t>,</m:t>
        </m:r>
        <m:sSub>
          <m:e>
            <m:r>
              <m:t>B</m:t>
            </m:r>
          </m:e>
          <m:sub>
            <m:r>
              <m:rPr>
                <m:nor/>
                <m:sty m:val="p"/>
              </m:rPr>
              <m:t>gain</m:t>
            </m:r>
          </m:sub>
        </m:sSub>
      </m:oMath>
      <w:r>
        <w:t xml:space="preserve">), distorcendo irremediavelmente as coordenadas cromáticas biológicas.</w:t>
      </w:r>
    </w:p>
    <w:p>
      <w:pPr>
        <w:pStyle w:val="BodyText"/>
      </w:pPr>
      <w:r>
        <w:t xml:space="preserve">Para assegurar estabilidade metrológica estrita, a captura digital foi desacoplada das automações do ISP mediante comunicação direta com a Camada de Abstração de Hardware (HAL) do Android através da API nativa</w:t>
      </w:r>
      <w:r>
        <w:t xml:space="preserve"> </w:t>
      </w:r>
      <w:r>
        <w:rPr>
          <w:rStyle w:val="VerbatimChar"/>
        </w:rPr>
        <w:t xml:space="preserve">android.hardware.camera2</w:t>
      </w:r>
      <w:r>
        <w:t xml:space="preserve">. Um perfil de captura determinístico foi imposto em hardware:</w:t>
      </w:r>
      <w:r>
        <w:t xml:space="preserve"> </w:t>
      </w:r>
      <w:r>
        <w:t xml:space="preserve">1.</w:t>
      </w:r>
      <w:r>
        <w:t xml:space="preserve"> </w:t>
      </w:r>
      <w:r>
        <w:rPr>
          <w:b/>
        </w:rPr>
        <w:t xml:space="preserve">Desativação de Auto-Exposição (</w:t>
      </w:r>
      <w:r>
        <w:rPr>
          <w:rStyle w:val="VerbatimChar"/>
          <w:b/>
        </w:rPr>
        <w:t xml:space="preserve">CONTROL_AE_MODE_OFF</w:t>
      </w:r>
      <w:r>
        <w:rPr>
          <w:b/>
        </w:rPr>
        <w:t xml:space="preserve">):</w:t>
      </w:r>
      <w:r>
        <w:t xml:space="preserve"> </w:t>
      </w:r>
      <w:r>
        <w:t xml:space="preserve">O controle automático de exposição foi desativado. O tempo de integração do obturador eletrônico (</w:t>
      </w:r>
      <w:r>
        <w:rPr>
          <w:rStyle w:val="VerbatimChar"/>
        </w:rPr>
        <w:t xml:space="preserve">SENSOR_EXPOSURE_TIME</w:t>
      </w:r>
      <w:r>
        <w:t xml:space="preserve">) foi travado em</w:t>
      </w:r>
      <w:r>
        <w:t xml:space="preserve"> </w:t>
      </w:r>
      <m:oMath>
        <m:r>
          <m:t>8</m:t>
        </m:r>
        <m:r>
          <m:t>,</m:t>
        </m:r>
        <m:r>
          <m:t>000</m:t>
        </m:r>
        <m:r>
          <m:t>,</m:t>
        </m:r>
        <m:r>
          <m:t>000</m:t>
        </m:r>
        <m:r>
          <m:rPr>
            <m:nor/>
            <m:sty m:val="p"/>
          </m:rPr>
          <m:t> ns</m:t>
        </m:r>
      </m:oMath>
      <w:r>
        <w:t xml:space="preserve"> </w:t>
      </w:r>
      <w:r>
        <w:t xml:space="preserve">(</w:t>
      </w:r>
      <m:oMath>
        <m:r>
          <m:t>1</m:t>
        </m:r>
        <m:r>
          <m:t>/</m:t>
        </m:r>
        <m:r>
          <m:t>125</m:t>
        </m:r>
        <m:r>
          <m:rPr>
            <m:nor/>
            <m:sty m:val="p"/>
          </m:rPr>
          <m:t> s</m:t>
        </m:r>
      </m:oMath>
      <w:r>
        <w:t xml:space="preserve">), velocidade suficiente para congelar movimentos respiratórios ou tremores musculares do animal no tronco, sem provocar saturação de poço de potencial no sensor CMOS sob a luz próxima do flash;</w:t>
      </w:r>
      <w:r>
        <w:t xml:space="preserve"> </w:t>
      </w:r>
      <w:r>
        <w:t xml:space="preserve">2.</w:t>
      </w:r>
      <w:r>
        <w:t xml:space="preserve"> </w:t>
      </w:r>
      <w:r>
        <w:rPr>
          <w:b/>
        </w:rPr>
        <w:t xml:space="preserve">Travamento de Ganho Analógico (</w:t>
      </w:r>
      <w:r>
        <w:rPr>
          <w:rStyle w:val="VerbatimChar"/>
          <w:b/>
        </w:rPr>
        <w:t xml:space="preserve">SENSOR_SENSITIVITY</w:t>
      </w:r>
      <w:r>
        <w:rPr>
          <w:b/>
        </w:rPr>
        <w:t xml:space="preserve">):</w:t>
      </w:r>
      <w:r>
        <w:t xml:space="preserve"> </w:t>
      </w:r>
      <w:r>
        <w:t xml:space="preserve">Sensibilidade analógica do sensor travada em ISO 100 básico, minimizando ruídos térmicos de Johnson–Nyquist e ruído de leitura do CMOS, maximizando a Razão Sinal-Ruído (SNR);</w:t>
      </w:r>
      <w:r>
        <w:t xml:space="preserve"> </w:t>
      </w:r>
      <w:r>
        <w:t xml:space="preserve">3.</w:t>
      </w:r>
      <w:r>
        <w:t xml:space="preserve"> </w:t>
      </w:r>
      <w:r>
        <w:rPr>
          <w:b/>
        </w:rPr>
        <w:t xml:space="preserve">Travamento de Foco Manual (</w:t>
      </w:r>
      <w:r>
        <w:rPr>
          <w:rStyle w:val="VerbatimChar"/>
          <w:b/>
        </w:rPr>
        <w:t xml:space="preserve">CONTROL_AF_MODE_OFF</w:t>
      </w:r>
      <w:r>
        <w:rPr>
          <w:b/>
        </w:rPr>
        <w:t xml:space="preserve">):</w:t>
      </w:r>
      <w:r>
        <w:t xml:space="preserve"> </w:t>
      </w:r>
      <w:r>
        <w:t xml:space="preserve">Distância focal travada na hiperfocal calibrada para o plano do alvo a</w:t>
      </w:r>
      <w:r>
        <w:t xml:space="preserve"> </w:t>
      </w:r>
      <m:oMath>
        <m:r>
          <m:t>20</m:t>
        </m:r>
        <m:r>
          <m:rPr>
            <m:nor/>
            <m:sty m:val="p"/>
          </m:rPr>
          <m:t> cm</m:t>
        </m:r>
      </m:oMath>
      <w:r>
        <w:t xml:space="preserve"> </w:t>
      </w:r>
      <w:r>
        <w:t xml:space="preserve">no interior do cano de PVC, eliminando a busca oscilatória de foco (</w:t>
      </w:r>
      <w:r>
        <w:rPr>
          <w:i/>
        </w:rPr>
        <w:t xml:space="preserve">focus hunting</w:t>
      </w:r>
      <w:r>
        <w:t xml:space="preserve">);</w:t>
      </w:r>
      <w:r>
        <w:t xml:space="preserve"> </w:t>
      </w:r>
      <w:r>
        <w:t xml:space="preserve">4.</w:t>
      </w:r>
      <w:r>
        <w:t xml:space="preserve"> </w:t>
      </w:r>
      <w:r>
        <w:rPr>
          <w:b/>
        </w:rPr>
        <w:t xml:space="preserve">Desativação do Balanço de Branco Automático (</w:t>
      </w:r>
      <w:r>
        <w:rPr>
          <w:rStyle w:val="VerbatimChar"/>
          <w:b/>
        </w:rPr>
        <w:t xml:space="preserve">CONTROL_AWB_MODE_OFF</w:t>
      </w:r>
      <w:r>
        <w:rPr>
          <w:b/>
        </w:rPr>
        <w:t xml:space="preserve">):</w:t>
      </w:r>
      <w:r>
        <w:t xml:space="preserve"> </w:t>
      </w:r>
      <w:r>
        <w:t xml:space="preserve">Desativou-se o algoritmo heurístico de adaptação cromática do ISP. Os ganhos de canais foram travados em matriz unitária neutra (</w:t>
      </w:r>
      <m:oMath>
        <m:r>
          <m:t>R</m:t>
        </m:r>
        <m:r>
          <m:t>=</m:t>
        </m:r>
        <m:r>
          <m:t>1</m:t>
        </m:r>
        <m:r>
          <m:t>,</m:t>
        </m:r>
        <m:r>
          <m:t>0</m:t>
        </m:r>
        <m:r>
          <m:t>,</m:t>
        </m:r>
        <m:r>
          <m:t>G</m:t>
        </m:r>
        <m:r>
          <m:t>=</m:t>
        </m:r>
        <m:r>
          <m:t>1</m:t>
        </m:r>
        <m:r>
          <m:t>,</m:t>
        </m:r>
        <m:r>
          <m:t>0</m:t>
        </m:r>
        <m:r>
          <m:t>,</m:t>
        </m:r>
        <m:r>
          <m:t>B</m:t>
        </m:r>
        <m:r>
          <m:t>=</m:t>
        </m:r>
        <m:r>
          <m:t>1</m:t>
        </m:r>
        <m:r>
          <m:t>,</m:t>
        </m:r>
        <m:r>
          <m:t>0</m:t>
        </m:r>
      </m:oMath>
      <w:r>
        <w:t xml:space="preserve">) com matrizes de transformação de cor congeladas, assegurando resposta espectral radiométrica linear;</w:t>
      </w:r>
      <w:r>
        <w:t xml:space="preserve"> </w:t>
      </w:r>
      <w:r>
        <w:t xml:space="preserve">5.</w:t>
      </w:r>
      <w:r>
        <w:t xml:space="preserve"> </w:t>
      </w:r>
      <w:r>
        <w:rPr>
          <w:b/>
        </w:rPr>
        <w:t xml:space="preserve">Acionamento Sincronizado do Flash:</w:t>
      </w:r>
      <w:r>
        <w:t xml:space="preserve"> </w:t>
      </w:r>
      <w:r>
        <w:t xml:space="preserve">A iluminação foi provida com exclusividade pelo disparo sincronizado do flash LED integrado operando no interior vedado da câmara (</w:t>
      </w:r>
      <w:r>
        <w:rPr>
          <w:rStyle w:val="VerbatimChar"/>
        </w:rPr>
        <w:t xml:space="preserve">FLASH_MODE_SINGLE</w:t>
      </w:r>
      <w:r>
        <w:t xml:space="preserve"> </w:t>
      </w:r>
      <w:r>
        <w:t xml:space="preserve">/</w:t>
      </w:r>
      <w:r>
        <w:t xml:space="preserve"> </w:t>
      </w:r>
      <w:r>
        <w:rPr>
          <w:rStyle w:val="VerbatimChar"/>
        </w:rPr>
        <w:t xml:space="preserve">CONTROL_CAPTURE_INTENT_STILL_CAPTURE</w:t>
      </w:r>
      <w:r>
        <w:t xml:space="preserve">).</w:t>
      </w:r>
    </w:p>
    <w:p>
      <w:pPr>
        <w:pStyle w:val="BodyText"/>
      </w:pPr>
      <w:r>
        <w:t xml:space="preserve">A captura em alto rendimento foi processada por meio de um buffer</w:t>
      </w:r>
      <w:r>
        <w:t xml:space="preserve"> </w:t>
      </w:r>
      <w:r>
        <w:rPr>
          <w:rStyle w:val="VerbatimChar"/>
        </w:rPr>
        <w:t xml:space="preserve">ImageReader</w:t>
      </w:r>
      <w:r>
        <w:t xml:space="preserve"> </w:t>
      </w:r>
      <w:r>
        <w:t xml:space="preserve">não compactado na resolução nativa do sensor (</w:t>
      </w:r>
      <m:oMath>
        <m:r>
          <m:t>4000</m:t>
        </m:r>
        <m:r>
          <m:t>×</m:t>
        </m:r>
        <m:r>
          <m:t>3000</m:t>
        </m:r>
      </m:oMath>
      <w:r>
        <w:t xml:space="preserve"> </w:t>
      </w:r>
      <w:r>
        <w:t xml:space="preserve">pixels; 12 megapixels) em formato planar</w:t>
      </w:r>
      <w:r>
        <w:t xml:space="preserve"> </w:t>
      </w:r>
      <w:r>
        <w:rPr>
          <w:rStyle w:val="VerbatimChar"/>
        </w:rPr>
        <w:t xml:space="preserve">ImageFormat.YUV_420_888</w:t>
      </w:r>
      <w:r>
        <w:t xml:space="preserve">, repassando os ponteiros nativos de memória diretamente ao C++ via JNI (</w:t>
      </w:r>
      <w:r>
        <w:rPr>
          <w:i/>
        </w:rPr>
        <w:t xml:space="preserve">Java Native Interface</w:t>
      </w:r>
      <w:r>
        <w:t xml:space="preserve">) para evitar pausas de coleta de lixo (</w:t>
      </w:r>
      <w:r>
        <w:rPr>
          <w:i/>
        </w:rPr>
        <w:t xml:space="preserve">garbage collection</w:t>
      </w:r>
      <w:r>
        <w:t xml:space="preserve">) na máquina virtual Java.</w:t>
      </w:r>
    </w:p>
    <w:p>
      <w:pPr>
        <w:pStyle w:val="Heading3"/>
      </w:pPr>
      <w:bookmarkStart w:id="55" w:name="X65e498b4ef9c655b4986a1d18f1e086eda1dc88"/>
      <w:r>
        <w:t xml:space="preserve">1.5. Pipeline de Visão Computacional, Segmentação em Cascata e Localização Adaptativa de ROI</w:t>
      </w:r>
      <w:bookmarkEnd w:id="55"/>
    </w:p>
    <w:p>
      <w:pPr>
        <w:pStyle w:val="FirstParagraph"/>
      </w:pPr>
      <w:r>
        <w:t xml:space="preserve">Os quadros digitais brutos capturados na câmara foram processados por um pipeline automatizado de visão computacional de baixo nível implementado em C++ e Python sobre a biblioteca OpenCV.</w:t>
      </w:r>
    </w:p>
    <w:p>
      <w:pPr>
        <w:pStyle w:val="Heading4"/>
      </w:pPr>
      <w:bookmarkStart w:id="56" w:name="X07cd0d8d1dd009bcf35538be6c330db2d63e55b"/>
      <w:r>
        <w:t xml:space="preserve">1.5.1. Normalização Cromática via Algoritmo Gray World</w:t>
      </w:r>
      <w:bookmarkEnd w:id="56"/>
    </w:p>
    <w:p>
      <w:pPr>
        <w:pStyle w:val="FirstParagraph"/>
      </w:pPr>
      <w:r>
        <w:t xml:space="preserve">Embora o anel de neoprene vede a luz solar, o flash LED branco de smartphones apresenta distribuição de energia espectral com alta temperatura de cor correlata (</w:t>
      </w:r>
      <m:oMath>
        <m:r>
          <m:t>≈</m:t>
        </m:r>
        <m:r>
          <m:t>5.500</m:t>
        </m:r>
        <m:r>
          <m:t>−</m:t>
        </m:r>
        <m:r>
          <m:t>−</m:t>
        </m:r>
        <m:r>
          <m:t>6.500</m:t>
        </m:r>
        <m:r>
          <m:rPr>
            <m:nor/>
            <m:sty m:val="p"/>
          </m:rPr>
          <m:t> K</m:t>
        </m:r>
      </m:oMath>
      <w:r>
        <w:t xml:space="preserve">) e um proeminente pico de emissão de fósforo na faixa do azul (</w:t>
      </w:r>
      <m:oMath>
        <m:r>
          <m:t>≈</m:t>
        </m:r>
        <m:r>
          <m:t>450</m:t>
        </m:r>
        <m:r>
          <m:rPr>
            <m:nor/>
            <m:sty m:val="p"/>
          </m:rPr>
          <m:t> nm</m:t>
        </m:r>
      </m:oMath>
      <w:r>
        <w:t xml:space="preserve">). O algoritmo Gray World normalizou as componentes cromáticas sob o postulado biofísico de que a média espacial de reflectância em uma cena biológica complexa integrada tende ao cinza acromático neutro:</w:t>
      </w:r>
    </w:p>
    <w:p>
      <w:pPr>
        <w:pStyle w:val="BodyText"/>
      </w:pPr>
      <m:oMathPara>
        <m:oMathParaPr>
          <m:jc m:val="center"/>
        </m:oMathParaPr>
        <m:oMath>
          <m:bar>
            <m:barPr>
              <m:pos m:val="top"/>
            </m:barPr>
            <m:e>
              <m:r>
                <m:t>R</m:t>
              </m:r>
            </m:e>
          </m:bar>
          <m:r>
            <m:t>=</m:t>
          </m:r>
          <m:f>
            <m:fPr>
              <m:type m:val="bar"/>
            </m:fPr>
            <m:num>
              <m:r>
                <m:t>1</m:t>
              </m:r>
            </m:num>
            <m:den>
              <m:r>
                <m:t>|</m:t>
              </m:r>
              <m:r>
                <m:t>Ω</m:t>
              </m:r>
              <m:r>
                <m:t>|</m:t>
              </m:r>
            </m:den>
          </m:f>
          <m:nary>
            <m:naryPr>
              <m:chr m:val="∑"/>
              <m:limLoc m:val="undOvr"/>
              <m:subHide m:val="0"/>
              <m:supHide m:val="1"/>
            </m:naryPr>
            <m:sub>
              <m:r>
                <m:t>p</m:t>
              </m:r>
              <m:r>
                <m:t>∈</m:t>
              </m:r>
              <m:r>
                <m:t>Ω</m:t>
              </m:r>
            </m:sub>
            <m:sup>
              <m:r>
                <m:t>​</m:t>
              </m:r>
            </m:sup>
            <m:e>
              <m:r>
                <m:t>R</m:t>
              </m:r>
            </m:e>
          </m:nary>
          <m:r>
            <m:t>(</m:t>
          </m:r>
          <m:r>
            <m:t>p</m:t>
          </m:r>
          <m:r>
            <m:t>)</m:t>
          </m:r>
          <m:r>
            <m:t>,</m:t>
          </m:r>
          <m:r>
            <m:t> </m:t>
          </m:r>
          <m:bar>
            <m:barPr>
              <m:pos m:val="top"/>
            </m:barPr>
            <m:e>
              <m:r>
                <m:t>G</m:t>
              </m:r>
            </m:e>
          </m:bar>
          <m:r>
            <m:t>=</m:t>
          </m:r>
          <m:f>
            <m:fPr>
              <m:type m:val="bar"/>
            </m:fPr>
            <m:num>
              <m:r>
                <m:t>1</m:t>
              </m:r>
            </m:num>
            <m:den>
              <m:r>
                <m:t>|</m:t>
              </m:r>
              <m:r>
                <m:t>Ω</m:t>
              </m:r>
              <m:r>
                <m:t>|</m:t>
              </m:r>
            </m:den>
          </m:f>
          <m:nary>
            <m:naryPr>
              <m:chr m:val="∑"/>
              <m:limLoc m:val="undOvr"/>
              <m:subHide m:val="0"/>
              <m:supHide m:val="1"/>
            </m:naryPr>
            <m:sub>
              <m:r>
                <m:t>p</m:t>
              </m:r>
              <m:r>
                <m:t>∈</m:t>
              </m:r>
              <m:r>
                <m:t>Ω</m:t>
              </m:r>
            </m:sub>
            <m:sup>
              <m:r>
                <m:t>​</m:t>
              </m:r>
            </m:sup>
            <m:e>
              <m:r>
                <m:t>G</m:t>
              </m:r>
            </m:e>
          </m:nary>
          <m:r>
            <m:t>(</m:t>
          </m:r>
          <m:r>
            <m:t>p</m:t>
          </m:r>
          <m:r>
            <m:t>)</m:t>
          </m:r>
          <m:r>
            <m:t>,</m:t>
          </m:r>
          <m:r>
            <m:t> </m:t>
          </m:r>
          <m:bar>
            <m:barPr>
              <m:pos m:val="top"/>
            </m:barPr>
            <m:e>
              <m:r>
                <m:t>B</m:t>
              </m:r>
            </m:e>
          </m:bar>
          <m:r>
            <m:t>=</m:t>
          </m:r>
          <m:f>
            <m:fPr>
              <m:type m:val="bar"/>
            </m:fPr>
            <m:num>
              <m:r>
                <m:t>1</m:t>
              </m:r>
            </m:num>
            <m:den>
              <m:r>
                <m:t>|</m:t>
              </m:r>
              <m:r>
                <m:t>Ω</m:t>
              </m:r>
              <m:r>
                <m:t>|</m:t>
              </m:r>
            </m:den>
          </m:f>
          <m:nary>
            <m:naryPr>
              <m:chr m:val="∑"/>
              <m:limLoc m:val="undOvr"/>
              <m:subHide m:val="0"/>
              <m:supHide m:val="1"/>
            </m:naryPr>
            <m:sub>
              <m:r>
                <m:t>p</m:t>
              </m:r>
              <m:r>
                <m:t>∈</m:t>
              </m:r>
              <m:r>
                <m:t>Ω</m:t>
              </m:r>
            </m:sub>
            <m:sup>
              <m:r>
                <m:t>​</m:t>
              </m:r>
            </m:sup>
            <m:e>
              <m:r>
                <m:t>B</m:t>
              </m:r>
            </m:e>
          </m:nary>
          <m:r>
            <m:t>(</m:t>
          </m:r>
          <m:r>
            <m:t>p</m:t>
          </m:r>
          <m:r>
            <m:t>)</m:t>
          </m:r>
        </m:oMath>
      </m:oMathPara>
    </w:p>
    <w:p>
      <w:pPr>
        <w:pStyle w:val="FirstParagraph"/>
      </w:pPr>
      <m:oMathPara>
        <m:oMathParaPr>
          <m:jc m:val="center"/>
        </m:oMathParaPr>
        <m:oMath>
          <m:sSub>
            <m:e>
              <m:r>
                <m:t>μ</m:t>
              </m:r>
            </m:e>
            <m:sub>
              <m:r>
                <m:rPr>
                  <m:nor/>
                  <m:sty m:val="p"/>
                </m:rPr>
                <m:t>gray</m:t>
              </m:r>
            </m:sub>
          </m:sSub>
          <m:r>
            <m:t>=</m:t>
          </m:r>
          <m:f>
            <m:fPr>
              <m:type m:val="bar"/>
            </m:fPr>
            <m:num>
              <m:bar>
                <m:barPr>
                  <m:pos m:val="top"/>
                </m:barPr>
                <m:e>
                  <m:r>
                    <m:t>R</m:t>
                  </m:r>
                </m:e>
              </m:bar>
              <m:r>
                <m:t>+</m:t>
              </m:r>
              <m:bar>
                <m:barPr>
                  <m:pos m:val="top"/>
                </m:barPr>
                <m:e>
                  <m:r>
                    <m:t>G</m:t>
                  </m:r>
                </m:e>
              </m:bar>
              <m:r>
                <m:t>+</m:t>
              </m:r>
              <m:bar>
                <m:barPr>
                  <m:pos m:val="top"/>
                </m:barPr>
                <m:e>
                  <m:r>
                    <m:t>B</m:t>
                  </m:r>
                </m:e>
              </m:bar>
            </m:num>
            <m:den>
              <m:r>
                <m:t>3</m:t>
              </m:r>
            </m:den>
          </m:f>
        </m:oMath>
      </m:oMathPara>
    </w:p>
    <w:p>
      <w:pPr>
        <w:pStyle w:val="FirstParagraph"/>
      </w:pPr>
      <m:oMathPara>
        <m:oMathParaPr>
          <m:jc m:val="center"/>
        </m:oMathParaPr>
        <m:oMath>
          <m:sSub>
            <m:e>
              <m:r>
                <m:t>α</m:t>
              </m:r>
            </m:e>
            <m:sub>
              <m:r>
                <m:t>R</m:t>
              </m:r>
            </m:sub>
          </m:sSub>
          <m:r>
            <m:t>=</m:t>
          </m:r>
          <m:f>
            <m:fPr>
              <m:type m:val="bar"/>
            </m:fPr>
            <m:num>
              <m:sSub>
                <m:e>
                  <m:r>
                    <m:t>μ</m:t>
                  </m:r>
                </m:e>
                <m:sub>
                  <m:r>
                    <m:rPr>
                      <m:nor/>
                      <m:sty m:val="p"/>
                    </m:rPr>
                    <m:t>gray</m:t>
                  </m:r>
                </m:sub>
              </m:sSub>
            </m:num>
            <m:den>
              <m:bar>
                <m:barPr>
                  <m:pos m:val="top"/>
                </m:barPr>
                <m:e>
                  <m:r>
                    <m:t>R</m:t>
                  </m:r>
                </m:e>
              </m:bar>
            </m:den>
          </m:f>
          <m:r>
            <m:t>,</m:t>
          </m:r>
          <m:r>
            <m:t> </m:t>
          </m:r>
          <m:sSub>
            <m:e>
              <m:r>
                <m:t>α</m:t>
              </m:r>
            </m:e>
            <m:sub>
              <m:r>
                <m:t>G</m:t>
              </m:r>
            </m:sub>
          </m:sSub>
          <m:r>
            <m:t>=</m:t>
          </m:r>
          <m:f>
            <m:fPr>
              <m:type m:val="bar"/>
            </m:fPr>
            <m:num>
              <m:sSub>
                <m:e>
                  <m:r>
                    <m:t>μ</m:t>
                  </m:r>
                </m:e>
                <m:sub>
                  <m:r>
                    <m:rPr>
                      <m:nor/>
                      <m:sty m:val="p"/>
                    </m:rPr>
                    <m:t>gray</m:t>
                  </m:r>
                </m:sub>
              </m:sSub>
            </m:num>
            <m:den>
              <m:bar>
                <m:barPr>
                  <m:pos m:val="top"/>
                </m:barPr>
                <m:e>
                  <m:r>
                    <m:t>G</m:t>
                  </m:r>
                </m:e>
              </m:bar>
            </m:den>
          </m:f>
          <m:r>
            <m:t>,</m:t>
          </m:r>
          <m:r>
            <m:t> </m:t>
          </m:r>
          <m:sSub>
            <m:e>
              <m:r>
                <m:t>α</m:t>
              </m:r>
            </m:e>
            <m:sub>
              <m:r>
                <m:t>B</m:t>
              </m:r>
            </m:sub>
          </m:sSub>
          <m:r>
            <m:t>=</m:t>
          </m:r>
          <m:f>
            <m:fPr>
              <m:type m:val="bar"/>
            </m:fPr>
            <m:num>
              <m:sSub>
                <m:e>
                  <m:r>
                    <m:t>μ</m:t>
                  </m:r>
                </m:e>
                <m:sub>
                  <m:r>
                    <m:rPr>
                      <m:nor/>
                      <m:sty m:val="p"/>
                    </m:rPr>
                    <m:t>gray</m:t>
                  </m:r>
                </m:sub>
              </m:sSub>
            </m:num>
            <m:den>
              <m:bar>
                <m:barPr>
                  <m:pos m:val="top"/>
                </m:barPr>
                <m:e>
                  <m:r>
                    <m:t>B</m:t>
                  </m:r>
                </m:e>
              </m:bar>
            </m:den>
          </m:f>
        </m:oMath>
      </m:oMathPara>
    </w:p>
    <w:p>
      <w:pPr>
        <w:pStyle w:val="FirstParagraph"/>
      </w:pPr>
      <w:r>
        <w:t xml:space="preserve">Cada pixel</w:t>
      </w:r>
      <w:r>
        <w:t xml:space="preserve"> </w:t>
      </w:r>
      <m:oMath>
        <m:r>
          <m:t>p</m:t>
        </m:r>
      </m:oMath>
      <w:r>
        <w:t xml:space="preserve"> </w:t>
      </w:r>
      <w:r>
        <w:t xml:space="preserve">na área biológica</w:t>
      </w:r>
      <w:r>
        <w:t xml:space="preserve"> </w:t>
      </w:r>
      <m:oMath>
        <m:r>
          <m:t>Ω</m:t>
        </m:r>
      </m:oMath>
      <w:r>
        <w:t xml:space="preserve"> </w:t>
      </w:r>
      <w:r>
        <w:t xml:space="preserve">foi reescalonado por:</w:t>
      </w:r>
    </w:p>
    <w:p>
      <w:pPr>
        <w:pStyle w:val="BodyText"/>
      </w:pPr>
      <m:oMathPara>
        <m:oMathParaPr>
          <m:jc m:val="center"/>
        </m:oMathParaPr>
        <m:oMath>
          <m:sSub>
            <m:e>
              <m:r>
                <m:t>I</m:t>
              </m:r>
            </m:e>
            <m:sub>
              <m:r>
                <m:rPr>
                  <m:nor/>
                  <m:sty m:val="p"/>
                </m:rPr>
                <m:t>corrigido</m:t>
              </m:r>
            </m:sub>
          </m:sSub>
          <m:r>
            <m:t>(</m:t>
          </m:r>
          <m:r>
            <m:t>p</m:t>
          </m:r>
          <m:r>
            <m:t>)</m:t>
          </m:r>
          <m:r>
            <m:t>=</m:t>
          </m:r>
          <m:d>
            <m:dPr>
              <m:begChr m:val="["/>
              <m:endChr m:val="]"/>
              <m:grow/>
            </m:dPr>
            <m:e>
              <m:m>
                <m:mPr>
                  <m:baseJc m:val="center"/>
                  <m:plcHide m:val="1"/>
                  <m:mcs>
                    <m:mc>
                      <m:mcPr>
                        <m:mcJc m:val="center"/>
                        <m:count m:val="1"/>
                      </m:mcPr>
                    </m:mc>
                  </m:mcs>
                </m:mPr>
                <m:mr>
                  <m:e>
                    <m:sSub>
                      <m:e>
                        <m:r>
                          <m:t>α</m:t>
                        </m:r>
                      </m:e>
                      <m:sub>
                        <m:r>
                          <m:t>R</m:t>
                        </m:r>
                      </m:sub>
                    </m:sSub>
                    <m:r>
                      <m:t>⋅</m:t>
                    </m:r>
                    <m:r>
                      <m:t>R</m:t>
                    </m:r>
                    <m:r>
                      <m:t>(</m:t>
                    </m:r>
                    <m:r>
                      <m:t>p</m:t>
                    </m:r>
                    <m:r>
                      <m:t>)</m:t>
                    </m:r>
                  </m:e>
                </m:mr>
                <m:mr>
                  <m:e>
                    <m:sSub>
                      <m:e>
                        <m:r>
                          <m:t>α</m:t>
                        </m:r>
                      </m:e>
                      <m:sub>
                        <m:r>
                          <m:t>G</m:t>
                        </m:r>
                      </m:sub>
                    </m:sSub>
                    <m:r>
                      <m:t>⋅</m:t>
                    </m:r>
                    <m:r>
                      <m:t>G</m:t>
                    </m:r>
                    <m:r>
                      <m:t>(</m:t>
                    </m:r>
                    <m:r>
                      <m:t>p</m:t>
                    </m:r>
                    <m:r>
                      <m:t>)</m:t>
                    </m:r>
                  </m:e>
                </m:mr>
                <m:mr>
                  <m:e>
                    <m:sSub>
                      <m:e>
                        <m:r>
                          <m:t>α</m:t>
                        </m:r>
                      </m:e>
                      <m:sub>
                        <m:r>
                          <m:t>B</m:t>
                        </m:r>
                      </m:sub>
                    </m:sSub>
                    <m:r>
                      <m:t>⋅</m:t>
                    </m:r>
                    <m:r>
                      <m:t>B</m:t>
                    </m:r>
                    <m:r>
                      <m:t>(</m:t>
                    </m:r>
                    <m:r>
                      <m:t>p</m:t>
                    </m:r>
                    <m:r>
                      <m:t>)</m:t>
                    </m:r>
                  </m:e>
                </m:mr>
              </m:m>
            </m:e>
          </m:d>
        </m:oMath>
      </m:oMathPara>
    </w:p>
    <w:p>
      <w:pPr>
        <w:pStyle w:val="FirstParagraph"/>
      </w:pPr>
      <w:r>
        <w:t xml:space="preserve">neutralizando desvios espectrais antes da etapa de extração.</w:t>
      </w:r>
    </w:p>
    <w:p>
      <w:pPr>
        <w:pStyle w:val="Heading4"/>
      </w:pPr>
      <w:bookmarkStart w:id="57" w:name="X2f72de872fc8a7d71e18aeedcb9a226c6770cf8"/>
      <w:r>
        <w:t xml:space="preserve">1.5.2. Segmentação em Três Níveis em Cascata da Abertura Circular</w:t>
      </w:r>
      <w:bookmarkEnd w:id="57"/>
    </w:p>
    <w:p>
      <w:pPr>
        <w:pStyle w:val="FirstParagraph"/>
      </w:pPr>
      <w:r>
        <w:t xml:space="preserve">Para isolar a cavidade circular de tecido biológico descartando as bordas plásticas da câmara de PVC, desenvolveu-se um algoritmo hierárquico em cascata de três níveis (</w:t>
      </w:r>
      <w:r>
        <w:rPr>
          <w:rStyle w:val="VerbatimChar"/>
        </w:rPr>
        <w:t xml:space="preserve">_detectar_circulo_abertura</w:t>
      </w:r>
      <w:r>
        <w:t xml:space="preserve">):</w:t>
      </w:r>
      <w:r>
        <w:t xml:space="preserve"> </w:t>
      </w:r>
      <w:r>
        <w:t xml:space="preserve">1.</w:t>
      </w:r>
      <w:r>
        <w:t xml:space="preserve"> </w:t>
      </w:r>
      <w:r>
        <w:rPr>
          <w:b/>
        </w:rPr>
        <w:t xml:space="preserve">Nível 1 da Cascata (Otsu Dinâmico com Validação de Circularidade Morfológica):</w:t>
      </w:r>
      <w:r>
        <w:t xml:space="preserve"> </w:t>
      </w:r>
      <w:r>
        <w:t xml:space="preserve">A imagem foi convertida para escala de cinza e suavizada por filtro Gaussiano isotrópico (</w:t>
      </w:r>
      <m:oMath>
        <m:r>
          <m:t>25</m:t>
        </m:r>
        <m:r>
          <m:t>×</m:t>
        </m:r>
        <m:r>
          <m:t>25</m:t>
        </m:r>
      </m:oMath>
      <w:r>
        <w:t xml:space="preserve"> </w:t>
      </w:r>
      <w:r>
        <w:t xml:space="preserve">pixels,</w:t>
      </w:r>
      <w:r>
        <w:t xml:space="preserve"> </w:t>
      </w:r>
      <m:oMath>
        <m:r>
          <m:t>σ</m:t>
        </m:r>
        <m:r>
          <m:t>=</m:t>
        </m:r>
        <m:r>
          <m:t>0</m:t>
        </m:r>
      </m:oMath>
      <w:r>
        <w:t xml:space="preserve">) para suprimir texturas capilares de alta frequência. Calculou-se um limiar adaptativo</w:t>
      </w:r>
      <w:r>
        <w:t xml:space="preserve"> </w:t>
      </w:r>
      <m:oMath>
        <m:sSub>
          <m:e>
            <m:r>
              <m:t>τ</m:t>
            </m:r>
          </m:e>
          <m:sub>
            <m:r>
              <m:rPr>
                <m:nor/>
                <m:sty m:val="p"/>
              </m:rPr>
              <m:t>thresh</m:t>
            </m:r>
          </m:sub>
        </m:sSub>
        <m:r>
          <m:t>=</m:t>
        </m:r>
        <m:r>
          <m:rPr>
            <m:nor/>
            <m:sty m:val="p"/>
          </m:rPr>
          <m:t>max</m:t>
        </m:r>
        <m:r>
          <m:t>(</m:t>
        </m:r>
        <m:r>
          <m:t>0</m:t>
        </m:r>
        <m:r>
          <m:t>,</m:t>
        </m:r>
        <m:r>
          <m:t>65</m:t>
        </m:r>
        <m:r>
          <m:t>⋅</m:t>
        </m:r>
        <m:sSub>
          <m:e>
            <m:r>
              <m:t>τ</m:t>
            </m:r>
          </m:e>
          <m:sub>
            <m:r>
              <m:rPr>
                <m:nor/>
                <m:sty m:val="p"/>
              </m:rPr>
              <m:t>Otsu</m:t>
            </m:r>
          </m:sub>
        </m:sSub>
        <m:r>
          <m:t>,</m:t>
        </m:r>
        <m:r>
          <m:t>30</m:t>
        </m:r>
        <m:r>
          <m:t>)</m:t>
        </m:r>
      </m:oMath>
      <w:r>
        <w:t xml:space="preserve">. Operações morfológicas de fechamento seguidas de abertura com elemento estruturante elíptico (</w:t>
      </w:r>
      <m:oMath>
        <m:r>
          <m:t>31</m:t>
        </m:r>
        <m:r>
          <m:t>×</m:t>
        </m:r>
        <m:r>
          <m:t>31</m:t>
        </m:r>
      </m:oMath>
      <w:r>
        <w:t xml:space="preserve"> </w:t>
      </w:r>
      <w:r>
        <w:t xml:space="preserve">pixels) fundiram reflexos especulares e selaram as bordas. Extraíram-se os contornos topológicos externos pelo algoritmo de Suzuki–Abe (</w:t>
      </w:r>
      <w:r>
        <w:rPr>
          <w:rStyle w:val="VerbatimChar"/>
        </w:rPr>
        <w:t xml:space="preserve">RETR_EXTERNAL</w:t>
      </w:r>
      <w:r>
        <w:t xml:space="preserve">), ajustando o círculo mínimo envolvente</w:t>
      </w:r>
      <w:r>
        <w:t xml:space="preserve"> </w:t>
      </w:r>
      <m:oMath>
        <m:r>
          <m:t>(</m:t>
        </m:r>
        <m:r>
          <m:rPr>
            <m:sty m:val="b"/>
          </m:rPr>
          <m:t>c</m:t>
        </m:r>
        <m:r>
          <m:t>,</m:t>
        </m:r>
        <m:sSub>
          <m:e>
            <m:r>
              <m:t>r</m:t>
            </m:r>
          </m:e>
          <m:sub>
            <m:r>
              <m:rPr>
                <m:nor/>
                <m:sty m:val="p"/>
              </m:rPr>
              <m:t>enc</m:t>
            </m:r>
          </m:sub>
        </m:sSub>
        <m:r>
          <m:t>)</m:t>
        </m:r>
      </m:oMath>
      <w:r>
        <w:t xml:space="preserve"> </w:t>
      </w:r>
      <w:r>
        <w:t xml:space="preserve">ao maior contorno</w:t>
      </w:r>
      <w:r>
        <w:t xml:space="preserve"> </w:t>
      </w:r>
      <m:oMath>
        <m:sSub>
          <m:e>
            <m:r>
              <m:rPr>
                <m:sty m:val="p"/>
                <m:scr m:val="script"/>
              </m:rPr>
              <m:t>C</m:t>
            </m:r>
          </m:e>
          <m:sub>
            <m:r>
              <m:rPr>
                <m:nor/>
                <m:sty m:val="p"/>
              </m:rPr>
              <m:t>max</m:t>
            </m:r>
          </m:sub>
        </m:sSub>
      </m:oMath>
      <w:r>
        <w:t xml:space="preserve">. Avaliou-se o índice de circularidade morfológica:</w:t>
      </w:r>
    </w:p>
    <w:p>
      <w:pPr>
        <w:pStyle w:val="BodyText"/>
      </w:pPr>
      <m:oMathPara>
        <m:oMathParaPr>
          <m:jc m:val="center"/>
        </m:oMathParaPr>
        <m:oMath>
          <m:r>
            <m:t>Ψ</m:t>
          </m:r>
          <m:r>
            <m:t>=</m:t>
          </m:r>
          <m:f>
            <m:fPr>
              <m:type m:val="bar"/>
            </m:fPr>
            <m:num>
              <m:r>
                <m:rPr>
                  <m:nor/>
                  <m:sty m:val="p"/>
                </m:rPr>
                <m:t>Área</m:t>
              </m:r>
              <m:r>
                <m:t>(</m:t>
              </m:r>
              <m:sSub>
                <m:e>
                  <m:r>
                    <m:rPr>
                      <m:sty m:val="p"/>
                      <m:scr m:val="script"/>
                    </m:rPr>
                    <m:t>C</m:t>
                  </m:r>
                </m:e>
                <m:sub>
                  <m:r>
                    <m:rPr>
                      <m:nor/>
                      <m:sty m:val="p"/>
                    </m:rPr>
                    <m:t>max</m:t>
                  </m:r>
                </m:sub>
              </m:sSub>
              <m:r>
                <m:t>)</m:t>
              </m:r>
            </m:num>
            <m:den>
              <m:r>
                <m:t>π</m:t>
              </m:r>
              <m:r>
                <m:t>⋅</m:t>
              </m:r>
              <m:sSubSup>
                <m:e>
                  <m:r>
                    <m:t>r</m:t>
                  </m:r>
                </m:e>
                <m:sub>
                  <m:r>
                    <m:rPr>
                      <m:nor/>
                      <m:sty m:val="p"/>
                    </m:rPr>
                    <m:t>enc</m:t>
                  </m:r>
                </m:sub>
                <m:sup>
                  <m:r>
                    <m:t>2</m:t>
                  </m:r>
                </m:sup>
              </m:sSubSup>
            </m:den>
          </m:f>
        </m:oMath>
      </m:oMathPara>
    </w:p>
    <w:p>
      <w:pPr>
        <w:pStyle w:val="FirstParagraph"/>
      </w:pPr>
      <w:r>
        <w:t xml:space="preserve">O contorno foi aceito como abertura real quando</w:t>
      </w:r>
      <w:r>
        <w:t xml:space="preserve"> </w:t>
      </w:r>
      <m:oMath>
        <m:r>
          <m:rPr>
            <m:nor/>
            <m:sty m:val="p"/>
          </m:rPr>
          <m:t>Área</m:t>
        </m:r>
        <m:r>
          <m:t>(</m:t>
        </m:r>
        <m:sSub>
          <m:e>
            <m:r>
              <m:rPr>
                <m:sty m:val="p"/>
                <m:scr m:val="script"/>
              </m:rPr>
              <m:t>C</m:t>
            </m:r>
          </m:e>
          <m:sub>
            <m:r>
              <m:rPr>
                <m:nor/>
                <m:sty m:val="p"/>
              </m:rPr>
              <m:t>max</m:t>
            </m:r>
          </m:sub>
        </m:sSub>
        <m:r>
          <m:t>)</m:t>
        </m:r>
        <m:r>
          <m:t>&gt;</m:t>
        </m:r>
        <m:r>
          <m:t>0</m:t>
        </m:r>
        <m:r>
          <m:t>,</m:t>
        </m:r>
        <m:r>
          <m:t>05</m:t>
        </m:r>
        <m:r>
          <m:t>⋅</m:t>
        </m:r>
        <m:r>
          <m:t>(</m:t>
        </m:r>
        <m:r>
          <m:t>H</m:t>
        </m:r>
        <m:r>
          <m:t>⋅</m:t>
        </m:r>
        <m:r>
          <m:t>W</m:t>
        </m:r>
        <m:r>
          <m:t>)</m:t>
        </m:r>
      </m:oMath>
      <w:r>
        <w:t xml:space="preserve"> </w:t>
      </w:r>
      <w:r>
        <w:t xml:space="preserve">e</w:t>
      </w:r>
      <w:r>
        <w:t xml:space="preserve"> </w:t>
      </w:r>
      <m:oMath>
        <m:r>
          <m:t>Ψ</m:t>
        </m:r>
        <m:r>
          <m:t>≥</m:t>
        </m:r>
        <m:r>
          <m:t>0</m:t>
        </m:r>
        <m:r>
          <m:t>,</m:t>
        </m:r>
        <m:r>
          <m:t>72</m:t>
        </m:r>
      </m:oMath>
      <w:r>
        <w:t xml:space="preserve">;</w:t>
      </w:r>
      <w:r>
        <w:t xml:space="preserve"> </w:t>
      </w:r>
      <w:r>
        <w:t xml:space="preserve">2.</w:t>
      </w:r>
      <w:r>
        <w:t xml:space="preserve"> </w:t>
      </w:r>
      <w:r>
        <w:rPr>
          <w:b/>
        </w:rPr>
        <w:t xml:space="preserve">Nível 2 da Cascata (Transformada de Hough para Círculos):</w:t>
      </w:r>
      <w:r>
        <w:t xml:space="preserve"> </w:t>
      </w:r>
      <w:r>
        <w:t xml:space="preserve">Em pelames muito escuros ou com cerdas que deformam o contorno externo rompendo a circularidade (</w:t>
      </w:r>
      <m:oMath>
        <m:r>
          <m:t>Ψ</m:t>
        </m:r>
        <m:r>
          <m:t>&lt;</m:t>
        </m:r>
        <m:r>
          <m:t>0</m:t>
        </m:r>
        <m:r>
          <m:t>,</m:t>
        </m:r>
        <m:r>
          <m:t>72</m:t>
        </m:r>
      </m:oMath>
      <w:r>
        <w:t xml:space="preserve">), o algoritmo transitou automaticamente para a Transformada de Hough com gradiente (</w:t>
      </w:r>
      <w:r>
        <w:rPr>
          <w:rStyle w:val="VerbatimChar"/>
        </w:rPr>
        <w:t xml:space="preserve">HOUGH_GRADIENT</w:t>
      </w:r>
      <w:r>
        <w:t xml:space="preserve">, resolução do acumulador</w:t>
      </w:r>
      <w:r>
        <w:t xml:space="preserve"> </w:t>
      </w:r>
      <m:oMath>
        <m:r>
          <m:t>d</m:t>
        </m:r>
        <m:r>
          <m:t>p</m:t>
        </m:r>
        <m:r>
          <m:t>=</m:t>
        </m:r>
        <m:r>
          <m:t>1</m:t>
        </m:r>
        <m:r>
          <m:t>,</m:t>
        </m:r>
        <m:r>
          <m:t>5</m:t>
        </m:r>
      </m:oMath>
      <w:r>
        <w:t xml:space="preserve">, limiar de gradiente</w:t>
      </w:r>
      <w:r>
        <w:t xml:space="preserve"> </w:t>
      </w:r>
      <m:oMath>
        <m:r>
          <m:t>50</m:t>
        </m:r>
      </m:oMath>
      <w:r>
        <w:t xml:space="preserve">, limiar de acumulador</w:t>
      </w:r>
      <w:r>
        <w:t xml:space="preserve"> </w:t>
      </w:r>
      <m:oMath>
        <m:r>
          <m:t>40</m:t>
        </m:r>
      </m:oMath>
      <w:r>
        <w:t xml:space="preserve">, raios limitados entre</w:t>
      </w:r>
      <w:r>
        <w:t xml:space="preserve"> </w:t>
      </w:r>
      <m:oMath>
        <m:r>
          <m:t>0</m:t>
        </m:r>
        <m:r>
          <m:t>,</m:t>
        </m:r>
        <m:r>
          <m:t>18</m:t>
        </m:r>
      </m:oMath>
      <w:r>
        <w:t xml:space="preserve"> </w:t>
      </w:r>
      <w:r>
        <w:t xml:space="preserve">e</w:t>
      </w:r>
      <w:r>
        <w:t xml:space="preserve"> </w:t>
      </w:r>
      <m:oMath>
        <m:r>
          <m:t>0</m:t>
        </m:r>
        <m:r>
          <m:t>,</m:t>
        </m:r>
        <m:r>
          <m:t>55</m:t>
        </m:r>
        <m:r>
          <m:t>⋅</m:t>
        </m:r>
        <m:r>
          <m:rPr>
            <m:nor/>
            <m:sty m:val="p"/>
          </m:rPr>
          <m:t>min</m:t>
        </m:r>
        <m:r>
          <m:t>(</m:t>
        </m:r>
        <m:r>
          <m:t>H</m:t>
        </m:r>
        <m:r>
          <m:t>,</m:t>
        </m:r>
        <m:r>
          <m:t>W</m:t>
        </m:r>
        <m:r>
          <m:t>)</m:t>
        </m:r>
      </m:oMath>
      <w:r>
        <w:t xml:space="preserve">). Dentre os candidatos, selecionou-se o círculo de menor distância euclidiana ao centro óptico</w:t>
      </w:r>
      <w:r>
        <w:t xml:space="preserve"> </w:t>
      </w:r>
      <m:oMath>
        <m:r>
          <m:t>(</m:t>
        </m:r>
        <m:r>
          <m:t>W</m:t>
        </m:r>
        <m:r>
          <m:t>/</m:t>
        </m:r>
        <m:r>
          <m:t>2</m:t>
        </m:r>
        <m:r>
          <m:t>,</m:t>
        </m:r>
        <m:r>
          <m:t>H</m:t>
        </m:r>
        <m:r>
          <m:t>/</m:t>
        </m:r>
        <m:r>
          <m:t>2</m:t>
        </m:r>
        <m:r>
          <m:t>)</m:t>
        </m:r>
      </m:oMath>
      <w:r>
        <w:t xml:space="preserve">;</w:t>
      </w:r>
      <w:r>
        <w:t xml:space="preserve"> </w:t>
      </w:r>
      <w:r>
        <w:t xml:space="preserve">3.</w:t>
      </w:r>
      <w:r>
        <w:t xml:space="preserve"> </w:t>
      </w:r>
      <w:r>
        <w:rPr>
          <w:b/>
        </w:rPr>
        <w:t xml:space="preserve">Nível 3 da Cascata (Fallback Geométrico Conservador):</w:t>
      </w:r>
      <w:r>
        <w:t xml:space="preserve"> </w:t>
      </w:r>
      <w:r>
        <w:t xml:space="preserve">Caso ambos os métodos analíticos fossem comprometidos por artefatos severos, acionou-se fallback com centro geométrico em</w:t>
      </w:r>
      <w:r>
        <w:t xml:space="preserve"> </w:t>
      </w:r>
      <m:oMath>
        <m:r>
          <m:t>(</m:t>
        </m:r>
        <m:r>
          <m:t>W</m:t>
        </m:r>
        <m:r>
          <m:t>/</m:t>
        </m:r>
        <m:r>
          <m:t>2</m:t>
        </m:r>
        <m:r>
          <m:t>,</m:t>
        </m:r>
        <m:r>
          <m:t>H</m:t>
        </m:r>
        <m:r>
          <m:t>/</m:t>
        </m:r>
        <m:r>
          <m:t>2</m:t>
        </m:r>
        <m:r>
          <m:t>)</m:t>
        </m:r>
      </m:oMath>
      <w:r>
        <w:t xml:space="preserve"> </w:t>
      </w:r>
      <w:r>
        <w:t xml:space="preserve">e raio fixo</w:t>
      </w:r>
      <w:r>
        <w:t xml:space="preserve"> </w:t>
      </w:r>
      <m:oMath>
        <m:r>
          <m:t>r</m:t>
        </m:r>
        <m:r>
          <m:t>=</m:t>
        </m:r>
        <m:r>
          <m:t>0</m:t>
        </m:r>
        <m:r>
          <m:t>,</m:t>
        </m:r>
        <m:r>
          <m:t>40</m:t>
        </m:r>
        <m:r>
          <m:t>⋅</m:t>
        </m:r>
        <m:r>
          <m:rPr>
            <m:nor/>
            <m:sty m:val="p"/>
          </m:rPr>
          <m:t>min</m:t>
        </m:r>
        <m:r>
          <m:t>(</m:t>
        </m:r>
        <m:r>
          <m:t>H</m:t>
        </m:r>
        <m:r>
          <m:t>,</m:t>
        </m:r>
        <m:r>
          <m:t>W</m:t>
        </m:r>
        <m:r>
          <m:t>)</m:t>
        </m:r>
      </m:oMath>
      <w:r>
        <w:t xml:space="preserve">;</w:t>
      </w:r>
      <w:r>
        <w:t xml:space="preserve"> </w:t>
      </w:r>
      <w:r>
        <w:t xml:space="preserve">4.</w:t>
      </w:r>
      <w:r>
        <w:t xml:space="preserve"> </w:t>
      </w:r>
      <w:r>
        <w:rPr>
          <w:b/>
        </w:rPr>
        <w:t xml:space="preserve">Erosão Radial de Segurança Interna:</w:t>
      </w:r>
      <w:r>
        <w:t xml:space="preserve"> </w:t>
      </w:r>
      <w:r>
        <w:t xml:space="preserve">Para evitar contaminação por brilhos especulares no bisel interno de plástico do PVC, aplicou-se erosão radial de</w:t>
      </w:r>
      <w:r>
        <w:t xml:space="preserve"> </w:t>
      </w:r>
      <m:oMath>
        <m:r>
          <m:t>2</m:t>
        </m:r>
        <m:r>
          <m:t>%</m:t>
        </m:r>
      </m:oMath>
      <w:r>
        <w:t xml:space="preserve"> </w:t>
      </w:r>
      <w:r>
        <w:t xml:space="preserve">(</w:t>
      </w:r>
      <w:r>
        <w:rPr>
          <w:rStyle w:val="VerbatimChar"/>
        </w:rPr>
        <w:t xml:space="preserve">margin_pct = 0.02</w:t>
      </w:r>
      <w:r>
        <w:t xml:space="preserve">), definindo</w:t>
      </w:r>
      <w:r>
        <w:t xml:space="preserve"> </w:t>
      </w:r>
      <m:oMath>
        <m:sSub>
          <m:e>
            <m:r>
              <m:t>r</m:t>
            </m:r>
          </m:e>
          <m:sub>
            <m:r>
              <m:rPr>
                <m:nor/>
                <m:sty m:val="p"/>
              </m:rPr>
              <m:t>efetivo</m:t>
            </m:r>
          </m:sub>
        </m:sSub>
        <m:r>
          <m:t>=</m:t>
        </m:r>
        <m:r>
          <m:t>⌊</m:t>
        </m:r>
        <m:r>
          <m:t>r</m:t>
        </m:r>
        <m:r>
          <m:t>⋅</m:t>
        </m:r>
        <m:r>
          <m:t>(</m:t>
        </m:r>
        <m:r>
          <m:t>1</m:t>
        </m:r>
        <m:r>
          <m:t>−</m:t>
        </m:r>
        <m:r>
          <m:t>0</m:t>
        </m:r>
        <m:r>
          <m:t>,</m:t>
        </m:r>
        <m:r>
          <m:t>02</m:t>
        </m:r>
        <m:r>
          <m:t>)</m:t>
        </m:r>
        <m:r>
          <m:t>⌋</m:t>
        </m:r>
      </m:oMath>
      <w:r>
        <w:t xml:space="preserve">, preenchendo a região externa com fundo branco puro (</w:t>
      </w:r>
      <m:oMath>
        <m:r>
          <m:t>255</m:t>
        </m:r>
        <m:r>
          <m:t>,</m:t>
        </m:r>
        <m:r>
          <m:t>255</m:t>
        </m:r>
        <m:r>
          <m:t>,</m:t>
        </m:r>
        <m:r>
          <m:t>255</m:t>
        </m:r>
      </m:oMath>
      <w:r>
        <w:t xml:space="preserve">).</w:t>
      </w:r>
    </w:p>
    <w:p>
      <w:pPr>
        <w:pStyle w:val="Heading4"/>
      </w:pPr>
      <w:bookmarkStart w:id="58" w:name="Xc9d6270156b0b3a149f52fdbcf085cfe7b85321"/>
      <w:r>
        <w:t xml:space="preserve">1.5.3. Discriminação Adaptativa de Tecido e Localização de ROI Biológica</w:t>
      </w:r>
      <w:bookmarkEnd w:id="58"/>
    </w:p>
    <w:p>
      <w:pPr>
        <w:pStyle w:val="FirstParagraph"/>
      </w:pPr>
      <w:r>
        <w:t xml:space="preserve">Em campo, o sistema avalia duas superfícies anatômicas distintas: pele tricotomizada (uma mancha raspada escura delimitada por pelos) e pelame intacto (superfície contínua e homogênea). Criou-se uma rotina discriminante automática (</w:t>
      </w:r>
      <w:r>
        <w:rPr>
          <w:rStyle w:val="VerbatimChar"/>
        </w:rPr>
        <w:t xml:space="preserve">detectar_mancha_pele</w:t>
      </w:r>
      <w:r>
        <w:t xml:space="preserve">):</w:t>
      </w:r>
      <w:r>
        <w:t xml:space="preserve"> </w:t>
      </w:r>
      <w:r>
        <w:t xml:space="preserve">1.</w:t>
      </w:r>
      <w:r>
        <w:t xml:space="preserve"> </w:t>
      </w:r>
      <w:r>
        <w:rPr>
          <w:b/>
        </w:rPr>
        <w:t xml:space="preserve">Perfilamento Estatístico de Luminância:</w:t>
      </w:r>
      <w:r>
        <w:t xml:space="preserve"> </w:t>
      </w:r>
      <w:r>
        <w:t xml:space="preserve">Analisou-se a distribuição de intensidade nos pixels internos da abertura circular, extraindo o percentil 5 (</w:t>
      </w:r>
      <m:oMath>
        <m:sSub>
          <m:e>
            <m:r>
              <m:t>p</m:t>
            </m:r>
          </m:e>
          <m:sub>
            <m:r>
              <m:t>5</m:t>
            </m:r>
          </m:sub>
        </m:sSub>
      </m:oMath>
      <w:r>
        <w:t xml:space="preserve">), percentil 25 (</w:t>
      </w:r>
      <m:oMath>
        <m:sSub>
          <m:e>
            <m:r>
              <m:t>p</m:t>
            </m:r>
          </m:e>
          <m:sub>
            <m:r>
              <m:t>25</m:t>
            </m:r>
          </m:sub>
        </m:sSub>
      </m:oMath>
      <w:r>
        <w:t xml:space="preserve">), mediana (</w:t>
      </w:r>
      <m:oMath>
        <m:sSub>
          <m:e>
            <m:r>
              <m:t>p</m:t>
            </m:r>
          </m:e>
          <m:sub>
            <m:r>
              <m:t>50</m:t>
            </m:r>
          </m:sub>
        </m:sSub>
      </m:oMath>
      <w:r>
        <w:t xml:space="preserve">) e desvio padrão (</w:t>
      </w:r>
      <m:oMath>
        <m:r>
          <m:t>σ</m:t>
        </m:r>
      </m:oMath>
      <w:r>
        <w:t xml:space="preserve">);</w:t>
      </w:r>
      <w:r>
        <w:t xml:space="preserve"> </w:t>
      </w:r>
      <w:r>
        <w:t xml:space="preserve">2.</w:t>
      </w:r>
      <w:r>
        <w:t xml:space="preserve"> </w:t>
      </w:r>
      <w:r>
        <w:rPr>
          <w:b/>
        </w:rPr>
        <w:t xml:space="preserve">Lógica de Decisão:</w:t>
      </w:r>
    </w:p>
    <w:p>
      <w:pPr>
        <w:pStyle w:val="BodyText"/>
      </w:pPr>
      <m:oMathPara>
        <m:oMathParaPr>
          <m:jc m:val="center"/>
        </m:oMathParaPr>
        <m:oMath>
          <m:r>
            <m:rPr>
              <m:nor/>
              <m:sty m:val="p"/>
            </m:rPr>
            <m:t>Tipo de Amostra</m:t>
          </m:r>
          <m:r>
            <m:t>=</m:t>
          </m:r>
          <m:d>
            <m:dPr>
              <m:begChr m:val="{"/>
              <m:endChr m:val=""/>
              <m:grow/>
            </m:dPr>
            <m:e>
              <m:m>
                <m:mPr>
                  <m:baseJc m:val="center"/>
                  <m:plcHide m:val="1"/>
                  <m:mcs>
                    <m:mc>
                      <m:mcPr>
                        <m:mcJc m:val="left"/>
                        <m:count m:val="1"/>
                      </m:mcPr>
                    </m:mc>
                    <m:mc>
                      <m:mcPr>
                        <m:mcJc m:val="left"/>
                        <m:count m:val="1"/>
                      </m:mcPr>
                    </m:mc>
                  </m:mcs>
                </m:mPr>
                <m:mr>
                  <m:e>
                    <m:r>
                      <m:rPr>
                        <m:nor/>
                        <m:sty m:val="p"/>
                      </m:rPr>
                      <m:t>Pele (Mancha Raspada)</m:t>
                    </m:r>
                    <m:r>
                      <m:t>,</m:t>
                    </m:r>
                  </m:e>
                  <m:e>
                    <m:r>
                      <m:rPr>
                        <m:nor/>
                        <m:sty m:val="p"/>
                      </m:rPr>
                      <m:t>se </m:t>
                    </m:r>
                    <m:sSub>
                      <m:e>
                        <m:r>
                          <m:t>p</m:t>
                        </m:r>
                      </m:e>
                      <m:sub>
                        <m:r>
                          <m:t>5</m:t>
                        </m:r>
                      </m:sub>
                    </m:sSub>
                    <m:r>
                      <m:t>&lt;</m:t>
                    </m:r>
                    <m:r>
                      <m:t>60</m:t>
                    </m:r>
                    <m:r>
                      <m:rPr>
                        <m:nor/>
                        <m:sty m:val="p"/>
                      </m:rPr>
                      <m:t> e </m:t>
                    </m:r>
                    <m:r>
                      <m:t>σ</m:t>
                    </m:r>
                    <m:r>
                      <m:t>&gt;</m:t>
                    </m:r>
                    <m:r>
                      <m:t>30</m:t>
                    </m:r>
                  </m:e>
                </m:mr>
                <m:mr>
                  <m:e>
                    <m:r>
                      <m:rPr>
                        <m:nor/>
                        <m:sty m:val="p"/>
                      </m:rPr>
                      <m:t>Pelame (Superfície Homogênea)</m:t>
                    </m:r>
                    <m:r>
                      <m:t>,</m:t>
                    </m:r>
                  </m:e>
                  <m:e>
                    <m:r>
                      <m:rPr>
                        <m:nor/>
                        <m:sty m:val="p"/>
                      </m:rPr>
                      <m:t>caso contrário</m:t>
                    </m:r>
                  </m:e>
                </m:mr>
              </m:m>
            </m:e>
          </m:d>
        </m:oMath>
      </m:oMathPara>
    </w:p>
    <w:p>
      <w:pPr>
        <w:pStyle w:val="FirstParagraph"/>
      </w:pPr>
      <w:r>
        <w:t xml:space="preserve">Quando classificado como pelame, toda a abertura circular é selecionada com margem de segurança de</w:t>
      </w:r>
      <w:r>
        <w:t xml:space="preserve"> </w:t>
      </w:r>
      <m:oMath>
        <m:r>
          <m:t>5</m:t>
        </m:r>
        <m:r>
          <m:t>%</m:t>
        </m:r>
      </m:oMath>
      <w:r>
        <w:t xml:space="preserve">;</w:t>
      </w:r>
      <w:r>
        <w:t xml:space="preserve"> </w:t>
      </w:r>
      <w:r>
        <w:t xml:space="preserve">3.</w:t>
      </w:r>
      <w:r>
        <w:t xml:space="preserve"> </w:t>
      </w:r>
      <w:r>
        <w:rPr>
          <w:b/>
        </w:rPr>
        <w:t xml:space="preserve">Isolamento da Mancha de Pele e Máscara de Oclusão:</w:t>
      </w:r>
      <w:r>
        <w:t xml:space="preserve"> </w:t>
      </w:r>
      <w:r>
        <w:t xml:space="preserve">-</w:t>
      </w:r>
      <w:r>
        <w:t xml:space="preserve"> </w:t>
      </w:r>
      <w:r>
        <w:rPr>
          <w:i/>
        </w:rPr>
        <w:t xml:space="preserve">Máscara de Etiqueta de Identificação:</w:t>
      </w:r>
      <w:r>
        <w:t xml:space="preserve"> </w:t>
      </w:r>
      <w:r>
        <w:t xml:space="preserve">Fitas adesivas ou brincos situados no dorso bovino frequentemente projetam-se na borda superior da abertura. Uma linha de corte vertical (</w:t>
      </w:r>
      <w:r>
        <w:rPr>
          <w:rStyle w:val="VerbatimChar"/>
        </w:rPr>
        <w:t xml:space="preserve">label_cutoff = y_{\text{topo}} + 0{,}22 \cdot H_{\text{abertura}}</w:t>
      </w:r>
      <w:r>
        <w:t xml:space="preserve">) eliminou automaticamente os</w:t>
      </w:r>
      <w:r>
        <w:t xml:space="preserve"> </w:t>
      </w:r>
      <m:oMath>
        <m:r>
          <m:t>22</m:t>
        </m:r>
        <m:r>
          <m:t>%</m:t>
        </m:r>
      </m:oMath>
      <w:r>
        <w:t xml:space="preserve"> </w:t>
      </w:r>
      <w:r>
        <w:t xml:space="preserve">superiores da câmara;</w:t>
      </w:r>
      <w:r>
        <w:t xml:space="preserve"> </w:t>
      </w:r>
      <w:r>
        <w:t xml:space="preserve">-</w:t>
      </w:r>
      <w:r>
        <w:t xml:space="preserve"> </w:t>
      </w:r>
      <w:r>
        <w:rPr>
          <w:i/>
        </w:rPr>
        <w:t xml:space="preserve">Limiarização Adaptativa:</w:t>
      </w:r>
      <w:r>
        <w:t xml:space="preserve"> </w:t>
      </w:r>
      <w:r>
        <w:t xml:space="preserve">Na área inferior, aplicou-se limiar</w:t>
      </w:r>
      <w:r>
        <w:t xml:space="preserve"> </w:t>
      </w:r>
      <m:oMath>
        <m:sSub>
          <m:e>
            <m:r>
              <m:t>τ</m:t>
            </m:r>
          </m:e>
          <m:sub>
            <m:r>
              <m:rPr>
                <m:nor/>
                <m:sty m:val="p"/>
              </m:rPr>
              <m:t>mancha</m:t>
            </m:r>
          </m:sub>
        </m:sSub>
        <m:r>
          <m:t>=</m:t>
        </m:r>
        <m:r>
          <m:rPr>
            <m:nor/>
            <m:sty m:val="p"/>
          </m:rPr>
          <m:t>min</m:t>
        </m:r>
        <m:r>
          <m:t>(</m:t>
        </m:r>
        <m:sSub>
          <m:e>
            <m:r>
              <m:t>p</m:t>
            </m:r>
          </m:e>
          <m:sub>
            <m:r>
              <m:t>50</m:t>
            </m:r>
          </m:sub>
        </m:sSub>
        <m:r>
          <m:t>−</m:t>
        </m:r>
        <m:r>
          <m:t>10</m:t>
        </m:r>
        <m:r>
          <m:t>,</m:t>
        </m:r>
        <m:r>
          <m:t>105</m:t>
        </m:r>
        <m:r>
          <m:t>)</m:t>
        </m:r>
      </m:oMath>
      <w:r>
        <w:t xml:space="preserve"> </w:t>
      </w:r>
      <w:r>
        <w:t xml:space="preserve">sobre imagem com suavização Gaussiana (</w:t>
      </w:r>
      <m:oMath>
        <m:r>
          <m:t>151</m:t>
        </m:r>
        <m:r>
          <m:t>×</m:t>
        </m:r>
        <m:r>
          <m:t>151</m:t>
        </m:r>
      </m:oMath>
      <w:r>
        <w:t xml:space="preserve">);</w:t>
      </w:r>
      <w:r>
        <w:t xml:space="preserve"> </w:t>
      </w:r>
      <w:r>
        <w:t xml:space="preserve">-</w:t>
      </w:r>
      <w:r>
        <w:t xml:space="preserve"> </w:t>
      </w:r>
      <w:r>
        <w:rPr>
          <w:i/>
        </w:rPr>
        <w:t xml:space="preserve">Retificação Morfológica:</w:t>
      </w:r>
      <w:r>
        <w:t xml:space="preserve"> </w:t>
      </w:r>
      <w:r>
        <w:t xml:space="preserve">Fechamento e abertura com kernel quadrado (</w:t>
      </w:r>
      <m:oMath>
        <m:r>
          <m:t>61</m:t>
        </m:r>
        <m:r>
          <m:t>×</m:t>
        </m:r>
        <m:r>
          <m:t>61</m:t>
        </m:r>
      </m:oMath>
      <w:r>
        <w:t xml:space="preserve">) consolidaram os folículos pilosos em uma massa contínua;</w:t>
      </w:r>
      <w:r>
        <w:t xml:space="preserve"> </w:t>
      </w:r>
      <w:r>
        <w:t xml:space="preserve">-</w:t>
      </w:r>
      <w:r>
        <w:t xml:space="preserve"> </w:t>
      </w:r>
      <w:r>
        <w:rPr>
          <w:i/>
        </w:rPr>
        <w:t xml:space="preserve">Extração da Bounding Box:</w:t>
      </w:r>
      <w:r>
        <w:t xml:space="preserve"> </w:t>
      </w:r>
      <w:r>
        <w:t xml:space="preserve">O contorno biológico válido (área entre</w:t>
      </w:r>
      <w:r>
        <w:t xml:space="preserve"> </w:t>
      </w:r>
      <m:oMath>
        <m:r>
          <m:t>10</m:t>
        </m:r>
        <m:r>
          <m:t>%</m:t>
        </m:r>
      </m:oMath>
      <w:r>
        <w:t xml:space="preserve"> </w:t>
      </w:r>
      <w:r>
        <w:t xml:space="preserve">e</w:t>
      </w:r>
      <w:r>
        <w:t xml:space="preserve"> </w:t>
      </w:r>
      <m:oMath>
        <m:r>
          <m:t>60</m:t>
        </m:r>
        <m:r>
          <m:t>%</m:t>
        </m:r>
      </m:oMath>
      <w:r>
        <w:t xml:space="preserve"> </w:t>
      </w:r>
      <w:r>
        <w:t xml:space="preserve">da abertura) foi delimitado por caixa retangular</w:t>
      </w:r>
      <w:r>
        <w:t xml:space="preserve"> </w:t>
      </w:r>
      <m:oMath>
        <m:r>
          <m:t>[</m:t>
        </m:r>
        <m:r>
          <m:t>X</m:t>
        </m:r>
        <m:r>
          <m:t>,</m:t>
        </m:r>
        <m:r>
          <m:t>Y</m:t>
        </m:r>
        <m:r>
          <m:t>,</m:t>
        </m:r>
        <m:r>
          <m:t>W</m:t>
        </m:r>
        <m:r>
          <m:t>,</m:t>
        </m:r>
        <m:r>
          <m:t>H</m:t>
        </m:r>
        <m:r>
          <m:t>]</m:t>
        </m:r>
      </m:oMath>
      <w:r>
        <w:t xml:space="preserve"> </w:t>
      </w:r>
      <w:r>
        <w:t xml:space="preserve">expandida com</w:t>
      </w:r>
      <w:r>
        <w:t xml:space="preserve"> </w:t>
      </w:r>
      <m:oMath>
        <m:r>
          <m:t>5</m:t>
        </m:r>
        <m:r>
          <m:t>%</m:t>
        </m:r>
      </m:oMath>
      <w:r>
        <w:t xml:space="preserve"> </w:t>
      </w:r>
      <w:r>
        <w:t xml:space="preserve">de margem (</w:t>
      </w:r>
      <w:r>
        <w:rPr>
          <w:i/>
        </w:rPr>
        <w:t xml:space="preserve">padding</w:t>
      </w:r>
      <w:r>
        <w:t xml:space="preserve">), gerando a ROI analítica final.</w:t>
      </w:r>
    </w:p>
    <w:p>
      <w:pPr>
        <w:pStyle w:val="Heading3"/>
      </w:pPr>
      <w:bookmarkStart w:id="59" w:name="Xad5a5245eae8e2b12f9d4b9f18f85654b0014b5"/>
      <w:r>
        <w:t xml:space="preserve">1.6. Engenharia de Atributos Fotométricos Multicanal em Grade Espacial</w:t>
      </w:r>
      <w:r>
        <w:t xml:space="preserve"> </w:t>
      </w:r>
      <m:oMath>
        <m:r>
          <m:t>3</m:t>
        </m:r>
        <m:r>
          <m:t>×</m:t>
        </m:r>
        <m:r>
          <m:t>3</m:t>
        </m:r>
      </m:oMath>
      <w:r>
        <w:t xml:space="preserve"> </w:t>
      </w:r>
      <w:r>
        <w:t xml:space="preserve">(14 Variáveis)</w:t>
      </w:r>
      <w:bookmarkEnd w:id="59"/>
    </w:p>
    <w:p>
      <w:pPr>
        <w:pStyle w:val="FirstParagraph"/>
      </w:pPr>
      <w:r>
        <w:t xml:space="preserve">O disparo do flash em câmara cilíndrica gera um gradiente radial intrínseco de luminância (incidência perpendicular e especular no centro axial, atenuando-se em espalhamento difuso oblíquo em direção às bordas periféricas). O cálculo de uma média global única colapsaria essa rica variabilidade espacial.</w:t>
      </w:r>
    </w:p>
    <w:p>
      <w:pPr>
        <w:pStyle w:val="BodyText"/>
      </w:pPr>
      <w:r>
        <w:t xml:space="preserve">Para preservar a física da atenuação de luz, a ROI biológica foi dividida em uma</w:t>
      </w:r>
      <w:r>
        <w:t xml:space="preserve"> </w:t>
      </w:r>
      <w:r>
        <w:rPr>
          <w:b/>
        </w:rPr>
        <w:t xml:space="preserve">grade geométrica regular de</w:t>
      </w:r>
      <w:r>
        <w:rPr>
          <w:b/>
        </w:rPr>
        <w:t xml:space="preserve"> </w:t>
      </w:r>
      <m:oMath>
        <m:r>
          <m:t>3</m:t>
        </m:r>
        <m:r>
          <m:t>×</m:t>
        </m:r>
        <m:r>
          <m:t>3</m:t>
        </m:r>
      </m:oMath>
      <w:r>
        <w:rPr>
          <w:b/>
        </w:rPr>
        <w:t xml:space="preserve"> </w:t>
      </w:r>
      <w:r>
        <w:rPr>
          <w:b/>
        </w:rPr>
        <w:t xml:space="preserve">(9 sub-blocos independentes)</w:t>
      </w:r>
      <w:r>
        <w:t xml:space="preserve">:</w:t>
      </w:r>
      <w:r>
        <w:t xml:space="preserve"> </w:t>
      </w:r>
      <w:r>
        <w:t xml:space="preserve">- 1 bloco central capturando a incidência especular direta do flash;</w:t>
      </w:r>
      <w:r>
        <w:t xml:space="preserve"> </w:t>
      </w:r>
      <w:r>
        <w:t xml:space="preserve">- 8 blocos periféricos capturando o espalhamento volumétrico difuso tecidual.</w:t>
      </w:r>
    </w:p>
    <w:p>
      <w:pPr>
        <w:pStyle w:val="BodyText"/>
      </w:pPr>
      <w:r>
        <w:t xml:space="preserve">De cada sub-bloco espacial</w:t>
      </w:r>
      <w:r>
        <w:t xml:space="preserve"> </w:t>
      </w:r>
      <m:oMath>
        <m:r>
          <m:t>g</m:t>
        </m:r>
        <m:r>
          <m:t>∈</m:t>
        </m:r>
        <m:r>
          <m:t>{</m:t>
        </m:r>
        <m:r>
          <m:t>1</m:t>
        </m:r>
        <m:r>
          <m:t>,</m:t>
        </m:r>
        <m:r>
          <m:t>…</m:t>
        </m:r>
        <m:r>
          <m:t>,</m:t>
        </m:r>
        <m:r>
          <m:t>9</m:t>
        </m:r>
        <m:r>
          <m:t>}</m:t>
        </m:r>
      </m:oMath>
      <w:r>
        <w:t xml:space="preserve">, extraiu-se um vetor de 14 atributos fotométricos</w:t>
      </w:r>
      <w:r>
        <w:t xml:space="preserve"> </w:t>
      </w:r>
      <m:oMath>
        <m:sSub>
          <m:e>
            <m:r>
              <m:rPr>
                <m:sty m:val="b"/>
              </m:rPr>
              <m:t>x</m:t>
            </m:r>
          </m:e>
          <m:sub>
            <m:r>
              <m:t>g</m:t>
            </m:r>
          </m:sub>
        </m:sSub>
        <m:r>
          <m:t>∈</m:t>
        </m:r>
        <m:sSup>
          <m:e>
            <m:r>
              <m:rPr>
                <m:sty m:val="p"/>
                <m:scr m:val="double-struck"/>
              </m:rPr>
              <m:t>R</m:t>
            </m:r>
          </m:e>
          <m:sup>
            <m:r>
              <m:t>14</m:t>
            </m:r>
          </m:sup>
        </m:sSup>
      </m:oMath>
      <w:r>
        <w:t xml:space="preserve"> </w:t>
      </w:r>
      <w:r>
        <w:t xml:space="preserve">integrando três espaços de cor e razões biofísicas não lineares:</w:t>
      </w:r>
      <w:r>
        <w:t xml:space="preserve"> </w:t>
      </w:r>
      <w:r>
        <w:t xml:space="preserve">-</w:t>
      </w:r>
      <w:r>
        <w:t xml:space="preserve"> </w:t>
      </w:r>
      <w:r>
        <w:rPr>
          <w:b/>
        </w:rPr>
        <w:t xml:space="preserve">Canais Fotométricos Diretos dos Espaços de Cor (9 atributos):</w:t>
      </w:r>
      <w:r>
        <w:t xml:space="preserve"> </w:t>
      </w:r>
      <w:r>
        <w:t xml:space="preserve">- Espaço RGB: Intensidades médias Vermelho (</w:t>
      </w:r>
      <m:oMath>
        <m:bar>
          <m:barPr>
            <m:pos m:val="top"/>
          </m:barPr>
          <m:e>
            <m:r>
              <m:t>R</m:t>
            </m:r>
          </m:e>
        </m:bar>
      </m:oMath>
      <w:r>
        <w:t xml:space="preserve">), Verde (</w:t>
      </w:r>
      <m:oMath>
        <m:bar>
          <m:barPr>
            <m:pos m:val="top"/>
          </m:barPr>
          <m:e>
            <m:r>
              <m:t>G</m:t>
            </m:r>
          </m:e>
        </m:bar>
      </m:oMath>
      <w:r>
        <w:t xml:space="preserve">) e Azul (</w:t>
      </w:r>
      <m:oMath>
        <m:bar>
          <m:barPr>
            <m:pos m:val="top"/>
          </m:barPr>
          <m:e>
            <m:r>
              <m:t>B</m:t>
            </m:r>
          </m:e>
        </m:bar>
      </m:oMath>
      <w:r>
        <w:t xml:space="preserve">) na escala</w:t>
      </w:r>
      <w:r>
        <w:t xml:space="preserve"> </w:t>
      </w:r>
      <m:oMath>
        <m:r>
          <m:t>0</m:t>
        </m:r>
        <m:r>
          <m:t>−</m:t>
        </m:r>
        <m:r>
          <m:t>−</m:t>
        </m:r>
        <m:r>
          <m:t>255</m:t>
        </m:r>
      </m:oMath>
      <w:r>
        <w:t xml:space="preserve">;</w:t>
      </w:r>
      <w:r>
        <w:t xml:space="preserve"> </w:t>
      </w:r>
      <w:r>
        <w:t xml:space="preserve">- Espaço HSV: Matiz (</w:t>
      </w:r>
      <m:oMath>
        <m:bar>
          <m:barPr>
            <m:pos m:val="top"/>
          </m:barPr>
          <m:e>
            <m:r>
              <m:t>H</m:t>
            </m:r>
          </m:e>
        </m:bar>
      </m:oMath>
      <w:r>
        <w:t xml:space="preserve">, comprimento de onda dominante), Saturação (</w:t>
      </w:r>
      <m:oMath>
        <m:bar>
          <m:barPr>
            <m:pos m:val="top"/>
          </m:barPr>
          <m:e>
            <m:r>
              <m:t>S</m:t>
            </m:r>
          </m:e>
        </m:bar>
      </m:oMath>
      <w:r>
        <w:t xml:space="preserve">, pureza cromática) e Valor (</w:t>
      </w:r>
      <m:oMath>
        <m:bar>
          <m:barPr>
            <m:pos m:val="top"/>
          </m:barPr>
          <m:e>
            <m:r>
              <m:t>V</m:t>
            </m:r>
          </m:e>
        </m:bar>
      </m:oMath>
      <w:r>
        <w:t xml:space="preserve">, intensidade luminosa acromática);</w:t>
      </w:r>
      <w:r>
        <w:t xml:space="preserve"> </w:t>
      </w:r>
      <w:r>
        <w:t xml:space="preserve">- Espaço CIELAB Escalonado do OpenCV: Luminosidade (</w:t>
      </w:r>
      <m:oMath>
        <m:sSub>
          <m:e>
            <m:bar>
              <m:barPr>
                <m:pos m:val="top"/>
              </m:barPr>
              <m:e>
                <m:r>
                  <m:t>L</m:t>
                </m:r>
              </m:e>
            </m:bar>
          </m:e>
          <m:sub>
            <m:r>
              <m:rPr>
                <m:nor/>
                <m:sty m:val="p"/>
              </m:rPr>
              <m:t>cv2</m:t>
            </m:r>
          </m:sub>
        </m:sSub>
      </m:oMath>
      <w:r>
        <w:t xml:space="preserve">), oponência verde-vermelho (</w:t>
      </w:r>
      <m:oMath>
        <m:sSub>
          <m:e>
            <m:bar>
              <m:barPr>
                <m:pos m:val="top"/>
              </m:barPr>
              <m:e>
                <m:r>
                  <m:t>a</m:t>
                </m:r>
              </m:e>
            </m:bar>
          </m:e>
          <m:sub>
            <m:r>
              <m:rPr>
                <m:nor/>
                <m:sty m:val="p"/>
              </m:rPr>
              <m:t>cv2</m:t>
            </m:r>
          </m:sub>
        </m:sSub>
      </m:oMath>
      <w:r>
        <w:t xml:space="preserve">) e azul-amarelo (</w:t>
      </w:r>
      <m:oMath>
        <m:sSub>
          <m:e>
            <m:bar>
              <m:barPr>
                <m:pos m:val="top"/>
              </m:barPr>
              <m:e>
                <m:r>
                  <m:t>b</m:t>
                </m:r>
              </m:e>
            </m:bar>
          </m:e>
          <m:sub>
            <m:r>
              <m:rPr>
                <m:nor/>
                <m:sty m:val="p"/>
              </m:rPr>
              <m:t>cv2</m:t>
            </m:r>
          </m:sub>
        </m:sSub>
      </m:oMath>
      <w:r>
        <w:t xml:space="preserve">);</w:t>
      </w:r>
      <w:r>
        <w:t xml:space="preserve"> </w:t>
      </w:r>
      <w:r>
        <w:t xml:space="preserve">-</w:t>
      </w:r>
      <w:r>
        <w:t xml:space="preserve"> </w:t>
      </w:r>
      <w:r>
        <w:rPr>
          <w:b/>
        </w:rPr>
        <w:t xml:space="preserve">Razões Biofísicas Não Lineares e Descritores Invariantes (5 atributos):</w:t>
      </w:r>
      <w:r>
        <w:t xml:space="preserve"> </w:t>
      </w:r>
      <w:r>
        <w:t xml:space="preserve">-</w:t>
      </w:r>
      <w:r>
        <w:t xml:space="preserve"> </w:t>
      </w:r>
      <m:oMath>
        <m:sSub>
          <m:e>
            <m:r>
              <m:rPr>
                <m:nor/>
                <m:sty m:val="p"/>
              </m:rPr>
              <m:t>Razao</m:t>
            </m:r>
          </m:e>
          <m:sub>
            <m:r>
              <m:rPr>
                <m:nor/>
                <m:sty m:val="p"/>
              </m:rPr>
              <m:t>RG</m:t>
            </m:r>
          </m:sub>
        </m:sSub>
        <m:r>
          <m:t>=</m:t>
        </m:r>
        <m:f>
          <m:fPr>
            <m:type m:val="bar"/>
          </m:fPr>
          <m:num>
            <m:bar>
              <m:barPr>
                <m:pos m:val="top"/>
              </m:barPr>
              <m:e>
                <m:r>
                  <m:t>R</m:t>
                </m:r>
              </m:e>
            </m:bar>
          </m:num>
          <m:den>
            <m:bar>
              <m:barPr>
                <m:pos m:val="top"/>
              </m:barPr>
              <m:e>
                <m:r>
                  <m:t>G</m:t>
                </m:r>
              </m:e>
            </m:bar>
            <m:r>
              <m:t>+</m:t>
            </m:r>
            <m:r>
              <m:t>ϵ</m:t>
            </m:r>
          </m:den>
        </m:f>
      </m:oMath>
      <w:r>
        <w:t xml:space="preserve"> </w:t>
      </w:r>
      <w:r>
        <w:t xml:space="preserve">(</w:t>
      </w:r>
      <m:oMath>
        <m:r>
          <m:t>ϵ</m:t>
        </m:r>
        <m:r>
          <m:t>=</m:t>
        </m:r>
        <m:sSup>
          <m:e>
            <m:r>
              <m:t>10</m:t>
            </m:r>
          </m:e>
          <m:sup>
            <m:r>
              <m:t>−</m:t>
            </m:r>
            <m:r>
              <m:t>5</m:t>
            </m:r>
          </m:sup>
        </m:sSup>
      </m:oMath>
      <w:r>
        <w:t xml:space="preserve">): Indicador de eritema cutâneo e perfusão micro-vascular capilar dérmica (sensível à hemoglobina);</w:t>
      </w:r>
      <w:r>
        <w:t xml:space="preserve"> </w:t>
      </w:r>
      <w:r>
        <w:t xml:space="preserve">-</w:t>
      </w:r>
      <w:r>
        <w:t xml:space="preserve"> </w:t>
      </w:r>
      <m:oMath>
        <m:sSub>
          <m:e>
            <m:r>
              <m:rPr>
                <m:nor/>
                <m:sty m:val="p"/>
              </m:rPr>
              <m:t>Razao</m:t>
            </m:r>
          </m:e>
          <m:sub>
            <m:r>
              <m:rPr>
                <m:nor/>
                <m:sty m:val="p"/>
              </m:rPr>
              <m:t>RB</m:t>
            </m:r>
          </m:sub>
        </m:sSub>
        <m:r>
          <m:t>=</m:t>
        </m:r>
        <m:f>
          <m:fPr>
            <m:type m:val="bar"/>
          </m:fPr>
          <m:num>
            <m:bar>
              <m:barPr>
                <m:pos m:val="top"/>
              </m:barPr>
              <m:e>
                <m:r>
                  <m:t>R</m:t>
                </m:r>
              </m:e>
            </m:bar>
          </m:num>
          <m:den>
            <m:bar>
              <m:barPr>
                <m:pos m:val="top"/>
              </m:barPr>
              <m:e>
                <m:r>
                  <m:t>B</m:t>
                </m:r>
              </m:e>
            </m:bar>
            <m:r>
              <m:t>+</m:t>
            </m:r>
            <m:r>
              <m:t>ϵ</m:t>
            </m:r>
          </m:den>
        </m:f>
      </m:oMath>
      <w:r>
        <w:t xml:space="preserve">: Razão espectral associada à proporção eumelanina/feomelanina na epiderme;</w:t>
      </w:r>
      <w:r>
        <w:t xml:space="preserve"> </w:t>
      </w:r>
      <w:r>
        <w:t xml:space="preserve">-</w:t>
      </w:r>
      <w:r>
        <w:t xml:space="preserve"> </w:t>
      </w:r>
      <m:oMath>
        <m:sSub>
          <m:e>
            <m:r>
              <m:rPr>
                <m:nor/>
                <m:sty m:val="p"/>
              </m:rPr>
              <m:t>Razao</m:t>
            </m:r>
          </m:e>
          <m:sub>
            <m:r>
              <m:rPr>
                <m:nor/>
                <m:sty m:val="p"/>
              </m:rPr>
              <m:t>GB</m:t>
            </m:r>
          </m:sub>
        </m:sSub>
        <m:r>
          <m:t>=</m:t>
        </m:r>
        <m:f>
          <m:fPr>
            <m:type m:val="bar"/>
          </m:fPr>
          <m:num>
            <m:bar>
              <m:barPr>
                <m:pos m:val="top"/>
              </m:barPr>
              <m:e>
                <m:r>
                  <m:t>G</m:t>
                </m:r>
              </m:e>
            </m:bar>
          </m:num>
          <m:den>
            <m:bar>
              <m:barPr>
                <m:pos m:val="top"/>
              </m:barPr>
              <m:e>
                <m:r>
                  <m:t>B</m:t>
                </m:r>
              </m:e>
            </m:bar>
            <m:r>
              <m:t>+</m:t>
            </m:r>
            <m:r>
              <m:t>ϵ</m:t>
            </m:r>
          </m:den>
        </m:f>
      </m:oMath>
      <w:r>
        <w:t xml:space="preserve">: Indicador de espalhamento óptico em fibras de queratina e ar medular nas cerdas de pelame;</w:t>
      </w:r>
      <w:r>
        <w:t xml:space="preserve"> </w:t>
      </w:r>
      <w:r>
        <w:t xml:space="preserve">-</w:t>
      </w:r>
      <w:r>
        <w:t xml:space="preserve"> </w:t>
      </w:r>
      <m:oMath>
        <m:sSub>
          <m:e>
            <m:r>
              <m:rPr>
                <m:nor/>
                <m:sty m:val="p"/>
              </m:rPr>
              <m:t>Dif</m:t>
            </m:r>
          </m:e>
          <m:sub>
            <m:r>
              <m:t>L</m:t>
            </m:r>
            <m:r>
              <m:t>V</m:t>
            </m:r>
          </m:sub>
        </m:sSub>
        <m:r>
          <m:t>=</m:t>
        </m:r>
        <m:sSub>
          <m:e>
            <m:bar>
              <m:barPr>
                <m:pos m:val="top"/>
              </m:barPr>
              <m:e>
                <m:r>
                  <m:t>L</m:t>
                </m:r>
              </m:e>
            </m:bar>
          </m:e>
          <m:sub>
            <m:r>
              <m:rPr>
                <m:nor/>
                <m:sty m:val="p"/>
              </m:rPr>
              <m:t>cv2</m:t>
            </m:r>
          </m:sub>
        </m:sSub>
        <m:r>
          <m:t>−</m:t>
        </m:r>
        <m:bar>
          <m:barPr>
            <m:pos m:val="top"/>
          </m:barPr>
          <m:e>
            <m:r>
              <m:t>V</m:t>
            </m:r>
          </m:e>
        </m:bar>
      </m:oMath>
      <w:r>
        <w:t xml:space="preserve">: Métrica de desacoplamento entre brilho perceptual psicométrico e intensidade fotônica acromática linear, neutralizando reflexos especulares do flash;</w:t>
      </w:r>
      <w:r>
        <w:t xml:space="preserve"> </w:t>
      </w:r>
      <w:r>
        <w:t xml:space="preserve">-</w:t>
      </w:r>
      <w:r>
        <w:t xml:space="preserve"> </w:t>
      </w:r>
      <m:oMath>
        <m:sSub>
          <m:e>
            <m:r>
              <m:rPr>
                <m:nor/>
                <m:sty m:val="p"/>
              </m:rPr>
              <m:t>Soma</m:t>
            </m:r>
          </m:e>
          <m:sub>
            <m:r>
              <m:rPr>
                <m:nor/>
                <m:sty m:val="p"/>
              </m:rPr>
              <m:t>RGB</m:t>
            </m:r>
          </m:sub>
        </m:sSub>
        <m:r>
          <m:t>=</m:t>
        </m:r>
        <m:bar>
          <m:barPr>
            <m:pos m:val="top"/>
          </m:barPr>
          <m:e>
            <m:r>
              <m:t>R</m:t>
            </m:r>
          </m:e>
        </m:bar>
        <m:r>
          <m:t>+</m:t>
        </m:r>
        <m:bar>
          <m:barPr>
            <m:pos m:val="top"/>
          </m:barPr>
          <m:e>
            <m:r>
              <m:t>G</m:t>
            </m:r>
          </m:e>
        </m:bar>
        <m:r>
          <m:t>+</m:t>
        </m:r>
        <m:bar>
          <m:barPr>
            <m:pos m:val="top"/>
          </m:barPr>
          <m:e>
            <m:r>
              <m:t>B</m:t>
            </m:r>
          </m:e>
        </m:bar>
      </m:oMath>
      <w:r>
        <w:t xml:space="preserve">: Proxy de energia fotométrica total integrada refletida pelo tecido.</w:t>
      </w:r>
    </w:p>
    <w:p>
      <w:pPr>
        <w:pStyle w:val="BodyText"/>
      </w:pPr>
      <w:r>
        <w:t xml:space="preserve">A concatenação das 9 células da grade gerou uma assinatura vetorial que contempla tanto o brilho axial direto quanto o espalhamento periférico tecidual.</w:t>
      </w:r>
    </w:p>
    <w:p>
      <w:pPr>
        <w:pStyle w:val="Heading3"/>
      </w:pPr>
      <w:bookmarkStart w:id="60" w:name="X28593fe9ecb5f1df3b38cc8d781f9a583cb7dab"/>
      <w:r>
        <w:t xml:space="preserve">1.7. Modelagem por Inteligência Artificial, Duplo Especialista e Estudo de Ablação</w:t>
      </w:r>
      <w:bookmarkEnd w:id="60"/>
    </w:p>
    <w:p>
      <w:pPr>
        <w:pStyle w:val="FirstParagraph"/>
      </w:pPr>
      <w:r>
        <w:t xml:space="preserve">A epiderme bovina tricotomizada (tecido biológico vivo turbidimétrico, vascularizado, com espalhamento volumétrico) e o pelame intacto (cilindros de queratina anisotrópicos com reflexão especular) apresentam Funções de Distribuição de Reflectância Bidirecional (BRDF) essencialmente distintas. O treinamento de regressores unificados impõe fronteiras de decisão conflitantes.</w:t>
      </w:r>
    </w:p>
    <w:p>
      <w:pPr>
        <w:pStyle w:val="BodyText"/>
      </w:pPr>
      <w:r>
        <w:t xml:space="preserve">Adotou-se uma</w:t>
      </w:r>
      <w:r>
        <w:t xml:space="preserve"> </w:t>
      </w:r>
      <w:r>
        <w:rPr>
          <w:b/>
        </w:rPr>
        <w:t xml:space="preserve">arquitetura de duplo especialista</w:t>
      </w:r>
      <w:r>
        <w:t xml:space="preserve">:</w:t>
      </w:r>
      <w:r>
        <w:t xml:space="preserve"> </w:t>
      </w:r>
      <w:r>
        <w:t xml:space="preserve">1.</w:t>
      </w:r>
      <w:r>
        <w:t xml:space="preserve"> </w:t>
      </w:r>
      <w:r>
        <w:rPr>
          <w:b/>
        </w:rPr>
        <w:t xml:space="preserve">Regressores Especialistas em Pele (</w:t>
      </w:r>
      <m:oMath>
        <m:sSub>
          <m:e>
            <m:r>
              <m:rPr>
                <m:sty m:val="p"/>
                <m:scr m:val="script"/>
              </m:rPr>
              <m:t>M</m:t>
            </m:r>
          </m:e>
          <m:sub>
            <m:r>
              <m:rPr>
                <m:nor/>
                <m:sty m:val="p"/>
              </m:rPr>
              <m:t>pele</m:t>
            </m:r>
          </m:sub>
        </m:sSub>
      </m:oMath>
      <w:r>
        <w:rPr>
          <w:b/>
        </w:rPr>
        <w:t xml:space="preserve">):</w:t>
      </w:r>
      <w:r>
        <w:t xml:space="preserve"> </w:t>
      </w:r>
      <w:r>
        <w:t xml:space="preserve">Calibrados exclusivamente sobre amostras epidérmicas tricotomizadas;</w:t>
      </w:r>
      <w:r>
        <w:t xml:space="preserve"> </w:t>
      </w:r>
      <w:r>
        <w:t xml:space="preserve">2.</w:t>
      </w:r>
      <w:r>
        <w:t xml:space="preserve"> </w:t>
      </w:r>
      <w:r>
        <w:rPr>
          <w:b/>
        </w:rPr>
        <w:t xml:space="preserve">Regressores Especialistas em Pelame (</w:t>
      </w:r>
      <m:oMath>
        <m:sSub>
          <m:e>
            <m:r>
              <m:rPr>
                <m:sty m:val="p"/>
                <m:scr m:val="script"/>
              </m:rPr>
              <m:t>M</m:t>
            </m:r>
          </m:e>
          <m:sub>
            <m:r>
              <m:rPr>
                <m:nor/>
                <m:sty m:val="p"/>
              </m:rPr>
              <m:t>pelo</m:t>
            </m:r>
          </m:sub>
        </m:sSub>
      </m:oMath>
      <w:r>
        <w:rPr>
          <w:b/>
        </w:rPr>
        <w:t xml:space="preserve">):</w:t>
      </w:r>
      <w:r>
        <w:t xml:space="preserve"> </w:t>
      </w:r>
      <w:r>
        <w:t xml:space="preserve">Calibrados exclusivamente sobre espécimes de pelame intacto.</w:t>
      </w:r>
    </w:p>
    <w:p>
      <w:pPr>
        <w:pStyle w:val="Heading4"/>
      </w:pPr>
      <w:bookmarkStart w:id="61" w:name="Xd356c2ed33c8cbc39917327f685b11ec12bccfc"/>
      <w:r>
        <w:t xml:space="preserve">Estudo Sistemático de Ablação Arquitetural e Espacial</w:t>
      </w:r>
      <w:bookmarkEnd w:id="61"/>
    </w:p>
    <w:p>
      <w:pPr>
        <w:pStyle w:val="FirstParagraph"/>
      </w:pPr>
      <w:r>
        <w:t xml:space="preserve">Para determinar objetivamente a melhor resolução de grade e o algoritmo preditivo ótimo, conduziu-se um</w:t>
      </w:r>
      <w:r>
        <w:t xml:space="preserve"> </w:t>
      </w:r>
      <w:r>
        <w:rPr>
          <w:b/>
        </w:rPr>
        <w:t xml:space="preserve">experimento de ablação</w:t>
      </w:r>
      <w:r>
        <w:t xml:space="preserve"> </w:t>
      </w:r>
      <w:r>
        <w:t xml:space="preserve">com 12 configurações distintas (Tabela S1). Quatro resoluções de grade (</w:t>
      </w:r>
      <m:oMath>
        <m:r>
          <m:t>1</m:t>
        </m:r>
        <m:r>
          <m:t>×</m:t>
        </m:r>
        <m:r>
          <m:t>1</m:t>
        </m:r>
      </m:oMath>
      <w:r>
        <w:t xml:space="preserve">,</w:t>
      </w:r>
      <w:r>
        <w:t xml:space="preserve"> </w:t>
      </w:r>
      <m:oMath>
        <m:r>
          <m:t>2</m:t>
        </m:r>
        <m:r>
          <m:t>×</m:t>
        </m:r>
        <m:r>
          <m:t>2</m:t>
        </m:r>
      </m:oMath>
      <w:r>
        <w:t xml:space="preserve">,</w:t>
      </w:r>
      <w:r>
        <w:t xml:space="preserve"> </w:t>
      </w:r>
      <m:oMath>
        <m:r>
          <m:t>3</m:t>
        </m:r>
        <m:r>
          <m:t>×</m:t>
        </m:r>
        <m:r>
          <m:t>3</m:t>
        </m:r>
      </m:oMath>
      <w:r>
        <w:t xml:space="preserve"> </w:t>
      </w:r>
      <w:r>
        <w:t xml:space="preserve">e</w:t>
      </w:r>
      <w:r>
        <w:t xml:space="preserve"> </w:t>
      </w:r>
      <m:oMath>
        <m:r>
          <m:t>4</m:t>
        </m:r>
        <m:r>
          <m:t>×</m:t>
        </m:r>
        <m:r>
          <m:t>4</m:t>
        </m:r>
      </m:oMath>
      <w:r>
        <w:t xml:space="preserve">, gerando 1, 4, 9 e 16 amostras espaciais por imagem) foram cruzadas com três famílias de modelos:</w:t>
      </w:r>
      <w:r>
        <w:t xml:space="preserve"> </w:t>
      </w:r>
      <w:r>
        <w:t xml:space="preserve">-</w:t>
      </w:r>
      <w:r>
        <w:t xml:space="preserve"> </w:t>
      </w:r>
      <w:r>
        <w:rPr>
          <w:b/>
        </w:rPr>
        <w:t xml:space="preserve">Random Forest:</w:t>
      </w:r>
      <w:r>
        <w:t xml:space="preserve"> </w:t>
      </w:r>
      <w:r>
        <w:t xml:space="preserve">Ensemble bagging com</w:t>
      </w:r>
      <w:r>
        <w:t xml:space="preserve"> </w:t>
      </w:r>
      <m:oMath>
        <m:r>
          <m:t>B</m:t>
        </m:r>
        <m:r>
          <m:t>=</m:t>
        </m:r>
        <m:r>
          <m:t>200</m:t>
        </m:r>
      </m:oMath>
      <w:r>
        <w:t xml:space="preserve"> </w:t>
      </w:r>
      <w:r>
        <w:t xml:space="preserve">árvores aleatorizadas, profundidade máxima limitada a</w:t>
      </w:r>
      <w:r>
        <w:t xml:space="preserve"> </w:t>
      </w:r>
      <m:oMath>
        <m:r>
          <m:rPr>
            <m:nor/>
            <m:sty m:val="p"/>
          </m:rPr>
          <m:t>max_depth</m:t>
        </m:r>
        <m:r>
          <m:t>=</m:t>
        </m:r>
        <m:r>
          <m:t>15</m:t>
        </m:r>
      </m:oMath>
      <w:r>
        <w:t xml:space="preserve"> </w:t>
      </w:r>
      <w:r>
        <w:t xml:space="preserve">e regressão multi-saída;</w:t>
      </w:r>
      <w:r>
        <w:t xml:space="preserve"> </w:t>
      </w:r>
      <w:r>
        <w:t xml:space="preserve">-</w:t>
      </w:r>
      <w:r>
        <w:t xml:space="preserve"> </w:t>
      </w:r>
      <w:r>
        <w:rPr>
          <w:b/>
        </w:rPr>
        <w:t xml:space="preserve">Extra Trees:</w:t>
      </w:r>
      <w:r>
        <w:t xml:space="preserve"> </w:t>
      </w:r>
      <w:r>
        <w:t xml:space="preserve">Ensemble de</w:t>
      </w:r>
      <w:r>
        <w:t xml:space="preserve"> </w:t>
      </w:r>
      <m:oMath>
        <m:r>
          <m:t>B</m:t>
        </m:r>
        <m:r>
          <m:t>=</m:t>
        </m:r>
        <m:r>
          <m:t>200</m:t>
        </m:r>
      </m:oMath>
      <w:r>
        <w:t xml:space="preserve"> </w:t>
      </w:r>
      <w:r>
        <w:t xml:space="preserve">árvores extremamente aleatorizadas com particionamento randômico de corte;</w:t>
      </w:r>
      <w:r>
        <w:t xml:space="preserve"> </w:t>
      </w:r>
      <w:r>
        <w:t xml:space="preserve">-</w:t>
      </w:r>
      <w:r>
        <w:t xml:space="preserve"> </w:t>
      </w:r>
      <w:r>
        <w:rPr>
          <w:b/>
        </w:rPr>
        <w:t xml:space="preserve">Gradient Boosting:</w:t>
      </w:r>
      <w:r>
        <w:t xml:space="preserve"> </w:t>
      </w:r>
      <w:r>
        <w:t xml:space="preserve">Ensembles sequenciais com taxa de aprendizado</w:t>
      </w:r>
      <w:r>
        <w:t xml:space="preserve"> </w:t>
      </w:r>
      <m:oMath>
        <m:r>
          <m:t>η</m:t>
        </m:r>
        <m:r>
          <m:t>=</m:t>
        </m:r>
        <m:r>
          <m:t>0</m:t>
        </m:r>
        <m:r>
          <m:t>,</m:t>
        </m:r>
        <m:r>
          <m:t>05</m:t>
        </m:r>
      </m:oMath>
      <w:r>
        <w:t xml:space="preserve"> </w:t>
      </w:r>
      <w:r>
        <w:t xml:space="preserve">e profundidade 15 em wrapper</w:t>
      </w:r>
      <w:r>
        <w:t xml:space="preserve"> </w:t>
      </w:r>
      <w:r>
        <w:rPr>
          <w:rStyle w:val="VerbatimChar"/>
        </w:rPr>
        <w:t xml:space="preserve">MultiOutputRegressor</w:t>
      </w:r>
      <w:r>
        <w:t xml:space="preserve">.</w:t>
      </w:r>
    </w:p>
    <w:p>
      <w:pPr>
        <w:pStyle w:val="BodyText"/>
      </w:pPr>
      <w:r>
        <w:t xml:space="preserve">Conforme detalhado na Tabela S1, a</w:t>
      </w:r>
      <w:r>
        <w:t xml:space="preserve"> </w:t>
      </w:r>
      <w:r>
        <w:rPr>
          <w:b/>
        </w:rPr>
        <w:t xml:space="preserve">Random Forest com grade</w:t>
      </w:r>
      <w:r>
        <w:rPr>
          <w:b/>
        </w:rPr>
        <w:t xml:space="preserve"> </w:t>
      </w:r>
      <m:oMath>
        <m:r>
          <m:t>3</m:t>
        </m:r>
        <m:r>
          <m:t>×</m:t>
        </m:r>
        <m:r>
          <m:t>3</m:t>
        </m:r>
      </m:oMath>
      <w:r>
        <w:rPr>
          <w:b/>
        </w:rPr>
        <w:t xml:space="preserve"> </w:t>
      </w:r>
      <w:r>
        <w:rPr>
          <w:b/>
        </w:rPr>
        <w:t xml:space="preserve">(9 células)</w:t>
      </w:r>
      <w:r>
        <w:t xml:space="preserve"> </w:t>
      </w:r>
      <w:r>
        <w:t xml:space="preserve">obteve o desempenho superior global (</w:t>
      </w:r>
      <m:oMath>
        <m:r>
          <m:t>Δ</m:t>
        </m:r>
        <m:sSubSup>
          <m:e>
            <m:r>
              <m:t>E</m:t>
            </m:r>
          </m:e>
          <m:sub>
            <m:r>
              <m:t>a</m:t>
            </m:r>
            <m:r>
              <m:t>b</m:t>
            </m:r>
          </m:sub>
          <m:sup>
            <m:r>
              <m:t>*</m:t>
            </m:r>
          </m:sup>
        </m:sSubSup>
        <m:r>
          <m:t>=</m:t>
        </m:r>
        <m:r>
          <m:t>2</m:t>
        </m:r>
        <m:r>
          <m:t>,</m:t>
        </m:r>
        <m:r>
          <m:t>923</m:t>
        </m:r>
      </m:oMath>
      <w:r>
        <w:t xml:space="preserve">,</w:t>
      </w:r>
      <w:r>
        <w:t xml:space="preserve"> </w:t>
      </w:r>
      <m:oMath>
        <m:sSup>
          <m:e>
            <m:r>
              <m:t>R</m:t>
            </m:r>
          </m:e>
          <m:sup>
            <m:r>
              <m:t>2</m:t>
            </m:r>
          </m:sup>
        </m:sSup>
        <m:r>
          <m:t>=</m:t>
        </m:r>
        <m:r>
          <m:t>0</m:t>
        </m:r>
        <m:r>
          <m:t>,</m:t>
        </m:r>
        <m:r>
          <m:t>791</m:t>
        </m:r>
      </m:oMath>
      <w:r>
        <w:t xml:space="preserve">,</w:t>
      </w:r>
      <w:r>
        <w:t xml:space="preserve"> </w:t>
      </w:r>
      <m:oMath>
        <m:sSub>
          <m:e>
            <m:r>
              <m:rPr>
                <m:nor/>
                <m:sty m:val="p"/>
              </m:rPr>
              <m:t>MAE</m:t>
            </m:r>
          </m:e>
          <m:sub>
            <m:sSup>
              <m:e>
                <m:r>
                  <m:t>L</m:t>
                </m:r>
              </m:e>
              <m:sup>
                <m:r>
                  <m:t>*</m:t>
                </m:r>
              </m:sup>
            </m:sSup>
          </m:sub>
        </m:sSub>
        <m:r>
          <m:t>=</m:t>
        </m:r>
        <m:r>
          <m:t>2</m:t>
        </m:r>
        <m:r>
          <m:t>,</m:t>
        </m:r>
        <m:r>
          <m:t>472</m:t>
        </m:r>
      </m:oMath>
      <w:r>
        <w:t xml:space="preserve">,</w:t>
      </w:r>
      <w:r>
        <w:t xml:space="preserve"> </w:t>
      </w:r>
      <m:oMath>
        <m:sSub>
          <m:e>
            <m:r>
              <m:rPr>
                <m:nor/>
                <m:sty m:val="p"/>
              </m:rPr>
              <m:t>MAE</m:t>
            </m:r>
          </m:e>
          <m:sub>
            <m:sSup>
              <m:e>
                <m:r>
                  <m:t>a</m:t>
                </m:r>
              </m:e>
              <m:sup>
                <m:r>
                  <m:t>*</m:t>
                </m:r>
              </m:sup>
            </m:sSup>
          </m:sub>
        </m:sSub>
        <m:r>
          <m:t>=</m:t>
        </m:r>
        <m:r>
          <m:t>0</m:t>
        </m:r>
        <m:r>
          <m:t>,</m:t>
        </m:r>
        <m:r>
          <m:t>625</m:t>
        </m:r>
      </m:oMath>
      <w:r>
        <w:t xml:space="preserve">,</w:t>
      </w:r>
      <w:r>
        <w:t xml:space="preserve"> </w:t>
      </w:r>
      <m:oMath>
        <m:sSub>
          <m:e>
            <m:r>
              <m:rPr>
                <m:nor/>
                <m:sty m:val="p"/>
              </m:rPr>
              <m:t>MAE</m:t>
            </m:r>
          </m:e>
          <m:sub>
            <m:sSup>
              <m:e>
                <m:r>
                  <m:t>b</m:t>
                </m:r>
              </m:e>
              <m:sup>
                <m:r>
                  <m:t>*</m:t>
                </m:r>
              </m:sup>
            </m:sSup>
          </m:sub>
        </m:sSub>
        <m:r>
          <m:t>=</m:t>
        </m:r>
        <m:r>
          <m:t>0</m:t>
        </m:r>
        <m:r>
          <m:t>,</m:t>
        </m:r>
        <m:r>
          <m:t>907</m:t>
        </m:r>
      </m:oMath>
      <w:r>
        <w:t xml:space="preserve">). Modelos globais (</w:t>
      </w:r>
      <m:oMath>
        <m:r>
          <m:t>1</m:t>
        </m:r>
        <m:r>
          <m:t>×</m:t>
        </m:r>
        <m:r>
          <m:t>1</m:t>
        </m:r>
      </m:oMath>
      <w:r>
        <w:t xml:space="preserve">) apresentaram erro significativamente maior (</w:t>
      </w:r>
      <m:oMath>
        <m:r>
          <m:t>Δ</m:t>
        </m:r>
        <m:sSubSup>
          <m:e>
            <m:r>
              <m:t>E</m:t>
            </m:r>
          </m:e>
          <m:sub>
            <m:r>
              <m:t>a</m:t>
            </m:r>
            <m:r>
              <m:t>b</m:t>
            </m:r>
          </m:sub>
          <m:sup>
            <m:r>
              <m:t>*</m:t>
            </m:r>
          </m:sup>
        </m:sSubSup>
        <m:r>
          <m:t>&gt;</m:t>
        </m:r>
        <m:r>
          <m:t>3</m:t>
        </m:r>
        <m:r>
          <m:t>,</m:t>
        </m:r>
        <m:r>
          <m:t>03</m:t>
        </m:r>
      </m:oMath>
      <w:r>
        <w:t xml:space="preserve">), e o Gradient Boosting sofreu sobreajuste a reflexos especulares locais (</w:t>
      </w:r>
      <m:oMath>
        <m:r>
          <m:t>Δ</m:t>
        </m:r>
        <m:sSubSup>
          <m:e>
            <m:r>
              <m:t>E</m:t>
            </m:r>
          </m:e>
          <m:sub>
            <m:r>
              <m:t>a</m:t>
            </m:r>
            <m:r>
              <m:t>b</m:t>
            </m:r>
          </m:sub>
          <m:sup>
            <m:r>
              <m:t>*</m:t>
            </m:r>
          </m:sup>
        </m:sSubSup>
        <m:r>
          <m:t>=</m:t>
        </m:r>
        <m:r>
          <m:t>3</m:t>
        </m:r>
        <m:r>
          <m:t>,</m:t>
        </m:r>
        <m:r>
          <m:t>742</m:t>
        </m:r>
      </m:oMath>
      <w:r>
        <w:t xml:space="preserve">).</w:t>
      </w:r>
    </w:p>
    <w:p>
      <w:pPr>
        <w:pStyle w:val="Heading3"/>
      </w:pPr>
      <w:bookmarkStart w:id="62" w:name="Xe09bc123c6646b0aa9015ab02fafcccc9f7e361"/>
      <w:r>
        <w:t xml:space="preserve">1.8. Protocolo de Validação: Separação Estrita por Animal (</w:t>
      </w:r>
      <w:r>
        <w:rPr>
          <w:rStyle w:val="VerbatimChar"/>
        </w:rPr>
        <w:t xml:space="preserve">GroupShuffleSplit</w:t>
      </w:r>
      <w:r>
        <w:t xml:space="preserve">)</w:t>
      </w:r>
      <w:bookmarkEnd w:id="62"/>
    </w:p>
    <w:p>
      <w:pPr>
        <w:pStyle w:val="FirstParagraph"/>
      </w:pPr>
      <w:r>
        <w:t xml:space="preserve">Para prevenir contaminação de dados (</w:t>
      </w:r>
      <w:r>
        <w:rPr>
          <w:i/>
        </w:rPr>
        <w:t xml:space="preserve">data leakage</w:t>
      </w:r>
      <w:r>
        <w:t xml:space="preserve">) e pseudorrepetição amostral, foi vetada a amostragem aleatória convencional (</w:t>
      </w:r>
      <w:r>
        <w:rPr>
          <w:rStyle w:val="VerbatimChar"/>
        </w:rPr>
        <w:t xml:space="preserve">train_test_split</w:t>
      </w:r>
      <w:r>
        <w:t xml:space="preserve">). Como cada animal possui assinatura fenotípica singular de densidade folicular e pigmentação, alocar células espaciais ou fotos repetidas de um mesmo indivíduo entre treino e teste levaria à memorização do animal em vez do aprendizado das leis bio-ópticas da cor.</w:t>
      </w:r>
    </w:p>
    <w:p>
      <w:pPr>
        <w:pStyle w:val="BodyText"/>
      </w:pPr>
      <w:r>
        <w:t xml:space="preserve">A partição foi estruturada estritamente pelo identificador biológico do animal (</w:t>
      </w:r>
      <w:r>
        <w:rPr>
          <w:rStyle w:val="VerbatimChar"/>
        </w:rPr>
        <w:t xml:space="preserve">GroupShuffleSplit</w:t>
      </w:r>
      <w:r>
        <w:t xml:space="preserve">,</w:t>
      </w:r>
      <w:r>
        <w:t xml:space="preserve"> </w:t>
      </w:r>
      <w:r>
        <w:rPr>
          <w:rStyle w:val="VerbatimChar"/>
        </w:rPr>
        <w:t xml:space="preserve">Group = Animal ID</w:t>
      </w:r>
      <w:r>
        <w:t xml:space="preserve">):</w:t>
      </w:r>
      <w:r>
        <w:t xml:space="preserve"> </w:t>
      </w:r>
      <w:r>
        <w:t xml:space="preserve">-</w:t>
      </w:r>
      <w:r>
        <w:t xml:space="preserve"> </w:t>
      </w:r>
      <w:r>
        <w:rPr>
          <w:b/>
        </w:rPr>
        <w:t xml:space="preserve">Coorte de Treinamento (80% dos indivíduos):</w:t>
      </w:r>
      <w:r>
        <w:t xml:space="preserve"> </w:t>
      </w:r>
      <w:r>
        <w:t xml:space="preserve">37 animais únicos (1.872 amostras de grade);</w:t>
      </w:r>
      <w:r>
        <w:t xml:space="preserve"> </w:t>
      </w:r>
      <w:r>
        <w:t xml:space="preserve">-</w:t>
      </w:r>
      <w:r>
        <w:t xml:space="preserve"> </w:t>
      </w:r>
      <w:r>
        <w:rPr>
          <w:b/>
        </w:rPr>
        <w:t xml:space="preserve">Coorte de Teste Independente (20% dos indivíduos):</w:t>
      </w:r>
      <w:r>
        <w:t xml:space="preserve"> </w:t>
      </w:r>
      <w:r>
        <w:t xml:space="preserve">10 animais completamente inéditos (504 amostras de grade).</w:t>
      </w:r>
    </w:p>
    <w:p>
      <w:pPr>
        <w:pStyle w:val="BodyText"/>
      </w:pPr>
      <w:r>
        <w:t xml:space="preserve">Nenhuma imagem ou medição dos 10 animais de teste esteve presente no ajuste, garantindo que as métricas reportadas reflitam a acurácia metrológica em animais nunca antes vistos.</w:t>
      </w:r>
    </w:p>
    <w:p>
      <w:pPr>
        <w:pStyle w:val="Heading3"/>
      </w:pPr>
      <w:bookmarkStart w:id="63" w:name="X622d7a170b9182419df5fd329beedb78528663b"/>
      <w:r>
        <w:t xml:space="preserve">1.9. Arquitetura do Aplicativo Móvel Edge-AI Android e Engenharia de Software</w:t>
      </w:r>
      <w:bookmarkEnd w:id="63"/>
    </w:p>
    <w:p>
      <w:pPr>
        <w:pStyle w:val="FirstParagraph"/>
      </w:pPr>
      <w:r>
        <w:t xml:space="preserve">Para converter os modelos e algoritmos em ferramenta de uso direto no curral, o pipeline computacional e os regressores Random Forest foram compilados em um aplicativo móvel nativo autônomo para Android:</w:t>
      </w:r>
    </w:p>
    <w:p>
      <w:pPr>
        <w:pStyle w:val="Heading4"/>
      </w:pPr>
      <w:bookmarkStart w:id="64" w:name="Xc91085b9d54a284d278324d2d4a984f8fb70807"/>
      <w:r>
        <w:t xml:space="preserve">1.9.1. Pilha Tecnológica e Arquitetura em Camadas</w:t>
      </w:r>
      <w:bookmarkEnd w:id="64"/>
    </w:p>
    <w:p>
      <w:pPr>
        <w:pStyle w:val="Compact"/>
        <w:numPr>
          <w:numId w:val="1006"/>
          <w:ilvl w:val="0"/>
        </w:numPr>
      </w:pPr>
      <w:r>
        <w:rPr>
          <w:b/>
        </w:rPr>
        <w:t xml:space="preserve">Núcleo do Aplicativo:</w:t>
      </w:r>
      <w:r>
        <w:t xml:space="preserve"> </w:t>
      </w:r>
      <w:r>
        <w:t xml:space="preserve">Desenvolvido em Kotlin segundo as diretrizes de arquitetura moderna Android Jetpack (Jetpack Compose para interface reativa, ViewModel para ciclo de vida e Kotlin Coroutines para concorrência assíncrona);</w:t>
      </w:r>
    </w:p>
    <w:p>
      <w:pPr>
        <w:pStyle w:val="Compact"/>
        <w:numPr>
          <w:numId w:val="1006"/>
          <w:ilvl w:val="0"/>
        </w:numPr>
      </w:pPr>
      <w:r>
        <w:rPr>
          <w:b/>
        </w:rPr>
        <w:t xml:space="preserve">Ponte Nativa de Processamento (JNI / C++):</w:t>
      </w:r>
      <w:r>
        <w:t xml:space="preserve"> </w:t>
      </w:r>
      <w:r>
        <w:t xml:space="preserve">Processamento pesado de matrizes de imagem executado em C++ de baixo nível via OpenCV Android SDK (v4.8.0) integrado via JNI (</w:t>
      </w:r>
      <w:r>
        <w:rPr>
          <w:i/>
        </w:rPr>
        <w:t xml:space="preserve">Java Native Interface</w:t>
      </w:r>
      <w:r>
        <w:t xml:space="preserve">). Buffers brutos de imagem da API Camera2 são mapeados via ponteiros nativos, eliminando alocações na heap da JVM;</w:t>
      </w:r>
    </w:p>
    <w:p>
      <w:pPr>
        <w:pStyle w:val="Compact"/>
        <w:numPr>
          <w:numId w:val="1006"/>
          <w:ilvl w:val="0"/>
        </w:numPr>
      </w:pPr>
      <w:r>
        <w:rPr>
          <w:b/>
        </w:rPr>
        <w:t xml:space="preserve">Motor de Inferência Edge-AI:</w:t>
      </w:r>
      <w:r>
        <w:t xml:space="preserve"> </w:t>
      </w:r>
      <w:r>
        <w:t xml:space="preserve">Execução de inferência de alta performance através da API C++ do Microsoft ONNX Runtime Mobile (v1.16).</w:t>
      </w:r>
    </w:p>
    <w:p>
      <w:pPr>
        <w:pStyle w:val="Heading4"/>
      </w:pPr>
      <w:bookmarkStart w:id="65" w:name="Xf9f368c3965d17d4c093457d2db987435b21154"/>
      <w:r>
        <w:t xml:space="preserve">1.9.2. Quantização de Modelos, Otimização de Grafos e Ocupação de Memória</w:t>
      </w:r>
      <w:bookmarkEnd w:id="65"/>
    </w:p>
    <w:p>
      <w:pPr>
        <w:pStyle w:val="Compact"/>
        <w:numPr>
          <w:numId w:val="1007"/>
          <w:ilvl w:val="0"/>
        </w:numPr>
      </w:pPr>
      <w:r>
        <w:rPr>
          <w:b/>
        </w:rPr>
        <w:t xml:space="preserve">Serialização de Grafos ONNX:</w:t>
      </w:r>
      <w:r>
        <w:t xml:space="preserve"> </w:t>
      </w:r>
      <w:r>
        <w:t xml:space="preserve">Os ensembles Random Forest foram convertidos para o formato aberto ONNX via</w:t>
      </w:r>
      <w:r>
        <w:t xml:space="preserve"> </w:t>
      </w:r>
      <w:r>
        <w:rPr>
          <w:rStyle w:val="VerbatimChar"/>
        </w:rPr>
        <w:t xml:space="preserve">skl2onnx</w:t>
      </w:r>
      <w:r>
        <w:t xml:space="preserve"> </w:t>
      </w:r>
      <w:r>
        <w:t xml:space="preserve">compatível com Opset 15;</w:t>
      </w:r>
    </w:p>
    <w:p>
      <w:pPr>
        <w:pStyle w:val="Compact"/>
        <w:numPr>
          <w:numId w:val="1007"/>
          <w:ilvl w:val="0"/>
        </w:numPr>
      </w:pPr>
      <w:r>
        <w:rPr>
          <w:b/>
        </w:rPr>
        <w:t xml:space="preserve">Quantização Dinâmica em Ponto Flutuante:</w:t>
      </w:r>
      <w:r>
        <w:t xml:space="preserve"> </w:t>
      </w:r>
      <w:r>
        <w:t xml:space="preserve">As matrizes de nós das árvores receberam quantização dinâmica, reduzindo o tamanho em disco dos modelos especialistas de</w:t>
      </w:r>
      <w:r>
        <w:t xml:space="preserve"> </w:t>
      </w:r>
      <m:oMath>
        <m:r>
          <m:t>&gt;</m:t>
        </m:r>
        <m:r>
          <m:t>35</m:t>
        </m:r>
        <m:r>
          <m:rPr>
            <m:nor/>
            <m:sty m:val="p"/>
          </m:rPr>
          <m:t> MB</m:t>
        </m:r>
      </m:oMath>
      <w:r>
        <w:t xml:space="preserve"> </w:t>
      </w:r>
      <w:r>
        <w:t xml:space="preserve">para binários compactos de</w:t>
      </w:r>
      <w:r>
        <w:t xml:space="preserve"> </w:t>
      </w:r>
      <m:oMath>
        <m:r>
          <m:t>&lt;</m:t>
        </m:r>
        <m:r>
          <m:t>8</m:t>
        </m:r>
        <m:r>
          <m:t>,</m:t>
        </m:r>
        <m:r>
          <m:t>5</m:t>
        </m:r>
        <m:r>
          <m:rPr>
            <m:nor/>
            <m:sty m:val="p"/>
          </m:rPr>
          <m:t> MB</m:t>
        </m:r>
      </m:oMath>
      <w:r>
        <w:t xml:space="preserve">;</w:t>
      </w:r>
    </w:p>
    <w:p>
      <w:pPr>
        <w:pStyle w:val="Compact"/>
        <w:numPr>
          <w:numId w:val="1007"/>
          <w:ilvl w:val="0"/>
        </w:numPr>
      </w:pPr>
      <w:r>
        <w:rPr>
          <w:b/>
        </w:rPr>
        <w:t xml:space="preserve">Tempo de Inicialização a Frio:</w:t>
      </w:r>
      <w:r>
        <w:t xml:space="preserve"> </w:t>
      </w:r>
      <w:r>
        <w:t xml:space="preserve">O grafo ONNX é carregado e alocado na memória RAM do smartphone em</w:t>
      </w:r>
      <w:r>
        <w:t xml:space="preserve"> </w:t>
      </w:r>
      <m:oMath>
        <m:r>
          <m:t>&lt;</m:t>
        </m:r>
        <m:r>
          <m:t>45</m:t>
        </m:r>
        <m:r>
          <m:rPr>
            <m:nor/>
            <m:sty m:val="p"/>
          </m:rPr>
          <m:t> ms</m:t>
        </m:r>
      </m:oMath>
      <w:r>
        <w:t xml:space="preserve">, garantindo inicialização instantânea no curral.</w:t>
      </w:r>
    </w:p>
    <w:p>
      <w:pPr>
        <w:pStyle w:val="Heading4"/>
      </w:pPr>
      <w:bookmarkStart w:id="66" w:name="X33412fb19825ac3b6c7d7548b70540b7f628930"/>
      <w:r>
        <w:t xml:space="preserve">1.9.3. Balanço de Latência Computacional e Execução em Tempo Real</w:t>
      </w:r>
      <w:bookmarkEnd w:id="66"/>
    </w:p>
    <w:p>
      <w:pPr>
        <w:pStyle w:val="FirstParagraph"/>
      </w:pPr>
      <w:r>
        <w:t xml:space="preserve">A latência computacional de ponta a ponta foi perfilada em processador móvel octa-core (ARM Cortex-A78 a 2,4 GHz + Cortex-A55 a 2,0 GHz). O ciclo completo consumiu</w:t>
      </w:r>
      <w:r>
        <w:t xml:space="preserve"> </w:t>
      </w:r>
      <m:oMath>
        <m:r>
          <m:t>&lt;</m:t>
        </m:r>
        <m:r>
          <m:t>140</m:t>
        </m:r>
        <m:r>
          <m:rPr>
            <m:nor/>
            <m:sty m:val="p"/>
          </m:rPr>
          <m:t> ms</m:t>
        </m:r>
      </m:oMath>
      <w:r>
        <w:t xml:space="preserve">:</w:t>
      </w:r>
      <w:r>
        <w:t xml:space="preserve"> </w:t>
      </w:r>
      <w:r>
        <w:t xml:space="preserve">1. Exposição do sensor CMOS e transferência DMA do quadro:</w:t>
      </w:r>
      <w:r>
        <w:t xml:space="preserve"> </w:t>
      </w:r>
      <m:oMath>
        <m:r>
          <m:t>28</m:t>
        </m:r>
        <m:r>
          <m:rPr>
            <m:nor/>
            <m:sty m:val="p"/>
          </m:rPr>
          <m:t> ms</m:t>
        </m:r>
      </m:oMath>
      <w:r>
        <w:t xml:space="preserve">;</w:t>
      </w:r>
      <w:r>
        <w:t xml:space="preserve"> </w:t>
      </w:r>
      <w:r>
        <w:t xml:space="preserve">2. Mapeamento de memória JNI, conversão planar YUV para RGB e algoritmo Gray World:</w:t>
      </w:r>
      <w:r>
        <w:t xml:space="preserve"> </w:t>
      </w:r>
      <m:oMath>
        <m:r>
          <m:t>18</m:t>
        </m:r>
        <m:r>
          <m:rPr>
            <m:nor/>
            <m:sty m:val="p"/>
          </m:rPr>
          <m:t> ms</m:t>
        </m:r>
      </m:oMath>
      <w:r>
        <w:t xml:space="preserve">;</w:t>
      </w:r>
      <w:r>
        <w:t xml:space="preserve"> </w:t>
      </w:r>
      <w:r>
        <w:t xml:space="preserve">3. Segmentação em cascata da abertura circular e discriminação de tecido:</w:t>
      </w:r>
      <w:r>
        <w:t xml:space="preserve"> </w:t>
      </w:r>
      <m:oMath>
        <m:r>
          <m:t>24</m:t>
        </m:r>
        <m:r>
          <m:rPr>
            <m:nor/>
            <m:sty m:val="p"/>
          </m:rPr>
          <m:t> ms</m:t>
        </m:r>
      </m:oMath>
      <w:r>
        <w:t xml:space="preserve">;</w:t>
      </w:r>
      <w:r>
        <w:t xml:space="preserve"> </w:t>
      </w:r>
      <w:r>
        <w:t xml:space="preserve">4. Particionamento na grade</w:t>
      </w:r>
      <w:r>
        <w:t xml:space="preserve"> </w:t>
      </w:r>
      <m:oMath>
        <m:r>
          <m:t>3</m:t>
        </m:r>
        <m:r>
          <m:t>×</m:t>
        </m:r>
        <m:r>
          <m:t>3</m:t>
        </m:r>
      </m:oMath>
      <w:r>
        <w:t xml:space="preserve"> </w:t>
      </w:r>
      <w:r>
        <w:t xml:space="preserve">e extração dos 14 atributos multicanal:</w:t>
      </w:r>
      <w:r>
        <w:t xml:space="preserve"> </w:t>
      </w:r>
      <m:oMath>
        <m:r>
          <m:t>35</m:t>
        </m:r>
        <m:r>
          <m:rPr>
            <m:nor/>
            <m:sty m:val="p"/>
          </m:rPr>
          <m:t> ms</m:t>
        </m:r>
      </m:oMath>
      <w:r>
        <w:t xml:space="preserve">;</w:t>
      </w:r>
      <w:r>
        <w:t xml:space="preserve"> </w:t>
      </w:r>
      <w:r>
        <w:t xml:space="preserve">5. Inferência nos modelos Random Forest especialistas via ONNX Runtime:</w:t>
      </w:r>
      <w:r>
        <w:t xml:space="preserve"> </w:t>
      </w:r>
      <m:oMath>
        <m:r>
          <m:t>15</m:t>
        </m:r>
        <m:r>
          <m:rPr>
            <m:nor/>
            <m:sty m:val="p"/>
          </m:rPr>
          <m:t> ms</m:t>
        </m:r>
      </m:oMath>
      <w:r>
        <w:t xml:space="preserve">;</w:t>
      </w:r>
      <w:r>
        <w:t xml:space="preserve"> </w:t>
      </w:r>
      <w:r>
        <w:t xml:space="preserve">6. Persistência local no banco Room/SQLite e renderização diagnóstica na UI:</w:t>
      </w:r>
      <w:r>
        <w:t xml:space="preserve"> </w:t>
      </w:r>
      <m:oMath>
        <m:r>
          <m:t>10</m:t>
        </m:r>
        <m:r>
          <m:rPr>
            <m:nor/>
            <m:sty m:val="p"/>
          </m:rPr>
          <m:t> ms</m:t>
        </m:r>
      </m:oMath>
      <w:r>
        <w:t xml:space="preserve">.</w:t>
      </w:r>
    </w:p>
    <w:p>
      <w:pPr>
        <w:pStyle w:val="BodyText"/>
      </w:pPr>
      <w:r>
        <w:t xml:space="preserve">Com latência total de</w:t>
      </w:r>
      <w:r>
        <w:t xml:space="preserve"> </w:t>
      </w:r>
      <m:oMath>
        <m:r>
          <m:t>≈</m:t>
        </m:r>
        <m:r>
          <m:t>130</m:t>
        </m:r>
        <m:r>
          <m:rPr>
            <m:nor/>
            <m:sty m:val="p"/>
          </m:rPr>
          <m:t> ms</m:t>
        </m:r>
      </m:oMath>
      <w:r>
        <w:t xml:space="preserve">, o sistema atinge vazão operacional de</w:t>
      </w:r>
      <w:r>
        <w:t xml:space="preserve"> </w:t>
      </w:r>
      <m:oMath>
        <m:r>
          <m:t>&gt;</m:t>
        </m:r>
        <m:r>
          <m:t>7</m:t>
        </m:r>
        <m:r>
          <m:t>,</m:t>
        </m:r>
        <m:r>
          <m:t>5</m:t>
        </m:r>
        <m:r>
          <m:rPr>
            <m:nor/>
            <m:sty m:val="p"/>
          </m:rPr>
          <m:t> avaliações por segundo</m:t>
        </m:r>
      </m:oMath>
      <w:r>
        <w:t xml:space="preserve">, superando com folga equipamentos de bancada que exigem calibração manual e múltiplos segundos por medição.</w:t>
      </w:r>
    </w:p>
    <w:p>
      <w:pPr>
        <w:pStyle w:val="Heading4"/>
      </w:pPr>
      <w:bookmarkStart w:id="67" w:name="Xf3c17e016f649384a16e3f5b8207837931a8d13"/>
      <w:r>
        <w:t xml:space="preserve">1.9.4. Computação de Borda 100% Offline, Estabilidade Térmica e Integração Empresarial</w:t>
      </w:r>
      <w:bookmarkEnd w:id="67"/>
    </w:p>
    <w:p>
      <w:pPr>
        <w:pStyle w:val="Compact"/>
        <w:numPr>
          <w:numId w:val="1008"/>
          <w:ilvl w:val="0"/>
        </w:numPr>
      </w:pPr>
      <w:r>
        <w:rPr>
          <w:b/>
        </w:rPr>
        <w:t xml:space="preserve">Operação 100% Offline:</w:t>
      </w:r>
      <w:r>
        <w:t xml:space="preserve"> </w:t>
      </w:r>
      <w:r>
        <w:t xml:space="preserve">Todo o processamento de visão, engenharia de atributos e inferência de machine learning executa estritamente na CPU/NPU do smartphone, sem qualquer dependência de sinal de internet, dados móveis ou nuvem, viabilizando o uso em currais remotos;</w:t>
      </w:r>
    </w:p>
    <w:p>
      <w:pPr>
        <w:pStyle w:val="Compact"/>
        <w:numPr>
          <w:numId w:val="1008"/>
          <w:ilvl w:val="0"/>
        </w:numPr>
      </w:pPr>
      <w:r>
        <w:rPr>
          <w:b/>
        </w:rPr>
        <w:t xml:space="preserve">Desempenho Térmico e Energético:</w:t>
      </w:r>
      <w:r>
        <w:t xml:space="preserve"> </w:t>
      </w:r>
      <w:r>
        <w:t xml:space="preserve">Em ensaios contínuos no brete, o consumo de bateria foi de</w:t>
      </w:r>
      <w:r>
        <w:t xml:space="preserve"> </w:t>
      </w:r>
      <m:oMath>
        <m:r>
          <m:t>&lt;</m:t>
        </m:r>
        <m:r>
          <m:t>2</m:t>
        </m:r>
        <m:r>
          <m:t>,</m:t>
        </m:r>
        <m:r>
          <m:t>8</m:t>
        </m:r>
        <m:r>
          <m:t>%</m:t>
        </m:r>
      </m:oMath>
      <w:r>
        <w:t xml:space="preserve"> </w:t>
      </w:r>
      <w:r>
        <w:t xml:space="preserve">para cada 100 bovinos avaliados. Nenhuma queda de frequência por afogamento térmico (</w:t>
      </w:r>
      <w:r>
        <w:rPr>
          <w:i/>
        </w:rPr>
        <w:t xml:space="preserve">thermal throttling</w:t>
      </w:r>
      <w:r>
        <w:t xml:space="preserve">) ocorreu durante 3 horas de coleta contínua sob temperaturas ambientes de até</w:t>
      </w:r>
      <w:r>
        <w:t xml:space="preserve"> </w:t>
      </w:r>
      <m:oMath>
        <m:r>
          <m:t>36</m:t>
        </m:r>
        <m:sSup>
          <m:e>
            <m:r>
              <m:t> </m:t>
            </m:r>
          </m:e>
          <m:sup>
            <m:r>
              <m:t>∘</m:t>
            </m:r>
          </m:sup>
        </m:sSup>
        <m:r>
          <m:rPr>
            <m:nor/>
            <m:sty m:val="p"/>
          </m:rPr>
          <m:t>C</m:t>
        </m:r>
      </m:oMath>
      <w:r>
        <w:t xml:space="preserve">;</w:t>
      </w:r>
    </w:p>
    <w:p>
      <w:pPr>
        <w:pStyle w:val="Compact"/>
        <w:numPr>
          <w:numId w:val="1008"/>
          <w:ilvl w:val="0"/>
        </w:numPr>
      </w:pPr>
      <w:r>
        <w:rPr>
          <w:b/>
        </w:rPr>
        <w:t xml:space="preserve">Persistência Local Transacional (Room / SQLite):</w:t>
      </w:r>
      <w:r>
        <w:t xml:space="preserve"> </w:t>
      </w:r>
      <w:r>
        <w:t xml:space="preserve">Cada mensuração é armazenada com garantias ACID em banco de dados SQLite local gerenciado pela biblioteca Android Jetpack Room. O esquema armazena carimbo de data/hora, identificação de brinco (visual ou RFID), classificação de tecido, coordenadas</w:t>
      </w:r>
      <w:r>
        <w:t xml:space="preserve"> </w:t>
      </w:r>
      <m:oMath>
        <m:sSup>
          <m:e>
            <m:r>
              <m:t>L</m:t>
            </m:r>
          </m:e>
          <m:sup>
            <m:r>
              <m:t>*</m:t>
            </m:r>
          </m:sup>
        </m:sSup>
        <m:r>
          <m:t>,</m:t>
        </m:r>
        <m:sSup>
          <m:e>
            <m:r>
              <m:t>a</m:t>
            </m:r>
          </m:e>
          <m:sup>
            <m:r>
              <m:t>*</m:t>
            </m:r>
          </m:sup>
        </m:sSup>
        <m:r>
          <m:t>,</m:t>
        </m:r>
        <m:sSup>
          <m:e>
            <m:r>
              <m:t>b</m:t>
            </m:r>
          </m:e>
          <m:sup>
            <m:r>
              <m:t>*</m:t>
            </m:r>
          </m:sup>
        </m:sSup>
      </m:oMath>
      <w:r>
        <w:t xml:space="preserve"> </w:t>
      </w:r>
      <w:r>
        <w:t xml:space="preserve">preditas,</w:t>
      </w:r>
      <w:r>
        <w:t xml:space="preserve"> </w:t>
      </w:r>
      <m:oMath>
        <m:r>
          <m:t>Δ</m:t>
        </m:r>
        <m:sSubSup>
          <m:e>
            <m:r>
              <m:t>E</m:t>
            </m:r>
          </m:e>
          <m:sub>
            <m:r>
              <m:t>a</m:t>
            </m:r>
            <m:r>
              <m:t>b</m:t>
            </m:r>
          </m:sub>
          <m:sup>
            <m:r>
              <m:t>*</m:t>
            </m:r>
          </m:sup>
        </m:sSubSup>
      </m:oMath>
      <w:r>
        <w:t xml:space="preserve">, swatch visual em código hexadecimal, dados meteorológicos e diagnósticos de calibração;</w:t>
      </w:r>
    </w:p>
    <w:p>
      <w:pPr>
        <w:pStyle w:val="Compact"/>
        <w:numPr>
          <w:numId w:val="1008"/>
          <w:ilvl w:val="0"/>
        </w:numPr>
      </w:pPr>
      <w:r>
        <w:rPr>
          <w:b/>
        </w:rPr>
        <w:t xml:space="preserve">Interoperabilidade com Softwares Pecuários:</w:t>
      </w:r>
      <w:r>
        <w:t xml:space="preserve"> </w:t>
      </w:r>
      <w:r>
        <w:t xml:space="preserve">O aplicativo oferece exportação instantânea para CSV, JSON e padrões compatíveis com sistemas de gestão pecuária (Sisbov, softwares de gestão de rebanho e programas de melhoramento genético).</w:t>
      </w:r>
    </w:p>
    <w:p>
      <w:pPr>
        <w:pStyle w:val="Heading3"/>
      </w:pPr>
      <w:bookmarkStart w:id="68" w:name="X4a8734c9308f94f48080cef0f7f4d041f7371a4"/>
      <w:r>
        <w:t xml:space="preserve">1.10. Metodologia Estatística e Avaliação Metrológica Completa</w:t>
      </w:r>
      <w:bookmarkEnd w:id="68"/>
    </w:p>
    <w:p>
      <w:pPr>
        <w:pStyle w:val="FirstParagraph"/>
      </w:pPr>
      <w:r>
        <w:t xml:space="preserve">A avaliação da substituibilidade clínica e da estabilidade metrológica seguiu procedimentos computacionais avançados em Python:</w:t>
      </w:r>
    </w:p>
    <w:p>
      <w:pPr>
        <w:pStyle w:val="Heading4"/>
      </w:pPr>
      <w:bookmarkStart w:id="69" w:name="métricas-de-concordância-metrológica"/>
      <w:r>
        <w:t xml:space="preserve">1.10.1. Métricas de Concordância Metrológica</w:t>
      </w:r>
      <w:bookmarkEnd w:id="69"/>
    </w:p>
    <w:p>
      <w:pPr>
        <w:pStyle w:val="FirstParagraph"/>
      </w:pPr>
      <w:r>
        <w:t xml:space="preserve">No conjunto longitudinal completo (132 observações de pele e 131 de pelame em 46 animais), calcularam-se:</w:t>
      </w:r>
      <w:r>
        <w:t xml:space="preserve"> </w:t>
      </w:r>
      <w:r>
        <w:t xml:space="preserve">-</w:t>
      </w:r>
      <w:r>
        <w:t xml:space="preserve"> </w:t>
      </w:r>
      <w:r>
        <w:rPr>
          <w:b/>
        </w:rPr>
        <w:t xml:space="preserve">Erro Médio Absoluto (MAE):</w:t>
      </w:r>
      <w:r>
        <w:t xml:space="preserve"> </w:t>
      </w:r>
      <m:oMath>
        <m:sSub>
          <m:e>
            <m:r>
              <m:rPr>
                <m:nor/>
                <m:sty m:val="p"/>
              </m:rPr>
              <m:t>MAE</m:t>
            </m:r>
          </m:e>
          <m:sub>
            <m:r>
              <m:t>k</m:t>
            </m:r>
          </m:sub>
        </m:sSub>
        <m:r>
          <m:t>=</m:t>
        </m:r>
        <m:f>
          <m:fPr>
            <m:type m:val="bar"/>
          </m:fPr>
          <m:num>
            <m:r>
              <m:t>1</m:t>
            </m:r>
          </m:num>
          <m:den>
            <m:r>
              <m:t>N</m:t>
            </m:r>
          </m:den>
        </m:f>
        <m:r>
          <m:t>∑</m:t>
        </m:r>
        <m:r>
          <m:t>|</m:t>
        </m:r>
        <m:sSub>
          <m:e>
            <m:r>
              <m:t>y</m:t>
            </m:r>
          </m:e>
          <m:sub>
            <m:r>
              <m:rPr>
                <m:nor/>
                <m:sty m:val="p"/>
              </m:rPr>
              <m:t>app</m:t>
            </m:r>
            <m:r>
              <m:t>,</m:t>
            </m:r>
            <m:r>
              <m:t>i</m:t>
            </m:r>
            <m:r>
              <m:t>,</m:t>
            </m:r>
            <m:r>
              <m:t>k</m:t>
            </m:r>
          </m:sub>
        </m:sSub>
        <m:r>
          <m:t>−</m:t>
        </m:r>
        <m:sSub>
          <m:e>
            <m:r>
              <m:t>y</m:t>
            </m:r>
          </m:e>
          <m:sub>
            <m:r>
              <m:rPr>
                <m:nor/>
                <m:sty m:val="p"/>
              </m:rPr>
              <m:t>ref</m:t>
            </m:r>
            <m:r>
              <m:t>,</m:t>
            </m:r>
            <m:r>
              <m:t>i</m:t>
            </m:r>
            <m:r>
              <m:t>,</m:t>
            </m:r>
            <m:r>
              <m:t>k</m:t>
            </m:r>
          </m:sub>
        </m:sSub>
        <m:r>
          <m:t>|</m:t>
        </m:r>
      </m:oMath>
      <w:r>
        <w:t xml:space="preserve">;</w:t>
      </w:r>
      <w:r>
        <w:t xml:space="preserve"> </w:t>
      </w:r>
      <w:r>
        <w:t xml:space="preserve">-</w:t>
      </w:r>
      <w:r>
        <w:t xml:space="preserve"> </w:t>
      </w:r>
      <w:r>
        <w:rPr>
          <w:b/>
        </w:rPr>
        <w:t xml:space="preserve">Raiz do Erro Quadrático Médio (RMSE):</w:t>
      </w:r>
      <w:r>
        <w:t xml:space="preserve"> </w:t>
      </w:r>
      <m:oMath>
        <m:sSub>
          <m:e>
            <m:r>
              <m:rPr>
                <m:nor/>
                <m:sty m:val="p"/>
              </m:rPr>
              <m:t>RMSE</m:t>
            </m:r>
          </m:e>
          <m:sub>
            <m:r>
              <m:t>k</m:t>
            </m:r>
          </m:sub>
        </m:sSub>
        <m:r>
          <m:t>=</m:t>
        </m:r>
        <m:rad>
          <m:radPr>
            <m:degHide m:val="1"/>
          </m:radPr>
          <m:deg/>
          <m:e>
            <m:f>
              <m:fPr>
                <m:type m:val="bar"/>
              </m:fPr>
              <m:num>
                <m:r>
                  <m:t>1</m:t>
                </m:r>
              </m:num>
              <m:den>
                <m:r>
                  <m:t>N</m:t>
                </m:r>
              </m:den>
            </m:f>
            <m:r>
              <m:t>∑</m:t>
            </m:r>
            <m:r>
              <m:t>(</m:t>
            </m:r>
            <m:sSub>
              <m:e>
                <m:r>
                  <m:t>y</m:t>
                </m:r>
              </m:e>
              <m:sub>
                <m:r>
                  <m:rPr>
                    <m:nor/>
                    <m:sty m:val="p"/>
                  </m:rPr>
                  <m:t>app</m:t>
                </m:r>
                <m:r>
                  <m:t>,</m:t>
                </m:r>
                <m:r>
                  <m:t>i</m:t>
                </m:r>
                <m:r>
                  <m:t>,</m:t>
                </m:r>
                <m:r>
                  <m:t>k</m:t>
                </m:r>
              </m:sub>
            </m:sSub>
            <m:r>
              <m:t>−</m:t>
            </m:r>
            <m:sSub>
              <m:e>
                <m:r>
                  <m:t>y</m:t>
                </m:r>
              </m:e>
              <m:sub>
                <m:r>
                  <m:rPr>
                    <m:nor/>
                    <m:sty m:val="p"/>
                  </m:rPr>
                  <m:t>ref</m:t>
                </m:r>
                <m:r>
                  <m:t>,</m:t>
                </m:r>
                <m:r>
                  <m:t>i</m:t>
                </m:r>
                <m:r>
                  <m:t>,</m:t>
                </m:r>
                <m:r>
                  <m:t>k</m:t>
                </m:r>
              </m:sub>
            </m:sSub>
            <m:sSup>
              <m:e>
                <m:r>
                  <m:t>)</m:t>
                </m:r>
              </m:e>
              <m:sup>
                <m:r>
                  <m:t>2</m:t>
                </m:r>
              </m:sup>
            </m:sSup>
          </m:e>
        </m:rad>
      </m:oMath>
      <w:r>
        <w:t xml:space="preserve">;</w:t>
      </w:r>
      <w:r>
        <w:t xml:space="preserve"> </w:t>
      </w:r>
      <w:r>
        <w:t xml:space="preserve">-</w:t>
      </w:r>
      <w:r>
        <w:t xml:space="preserve"> </w:t>
      </w:r>
      <w:r>
        <w:rPr>
          <w:b/>
        </w:rPr>
        <w:t xml:space="preserve">Coeficiente de Correlação de Pearson (</w:t>
      </w:r>
      <m:oMath>
        <m:r>
          <m:t>r</m:t>
        </m:r>
      </m:oMath>
      <w:r>
        <w:rPr>
          <w:b/>
        </w:rPr>
        <w:t xml:space="preserve">):</w:t>
      </w:r>
      <w:r>
        <w:t xml:space="preserve"> </w:t>
      </w:r>
      <w:r>
        <w:t xml:space="preserve">Associação linear univariada;</w:t>
      </w:r>
      <w:r>
        <w:t xml:space="preserve"> </w:t>
      </w:r>
      <w:r>
        <w:t xml:space="preserve">-</w:t>
      </w:r>
      <w:r>
        <w:t xml:space="preserve"> </w:t>
      </w:r>
      <w:r>
        <w:rPr>
          <w:b/>
        </w:rPr>
        <w:t xml:space="preserve">Coeficiente de Correlação de Concordância de Lin (CCC,</w:t>
      </w:r>
      <w:r>
        <w:rPr>
          <w:b/>
        </w:rPr>
        <w:t xml:space="preserve"> </w:t>
      </w:r>
      <m:oMath>
        <m:sSub>
          <m:e>
            <m:r>
              <m:t>ρ</m:t>
            </m:r>
          </m:e>
          <m:sub>
            <m:r>
              <m:t>c</m:t>
            </m:r>
          </m:sub>
        </m:sSub>
      </m:oMath>
      <w:r>
        <w:rPr>
          <w:b/>
        </w:rPr>
        <w:t xml:space="preserve">):</w:t>
      </w:r>
      <w:r>
        <w:t xml:space="preserve"> </w:t>
      </w:r>
      <w:r>
        <w:t xml:space="preserve">Mede simultaneamente precisão (</w:t>
      </w:r>
      <m:oMath>
        <m:r>
          <m:t>r</m:t>
        </m:r>
      </m:oMath>
      <w:r>
        <w:t xml:space="preserve">) e acurácia (</w:t>
      </w:r>
      <m:oMath>
        <m:sSub>
          <m:e>
            <m:r>
              <m:t>C</m:t>
            </m:r>
          </m:e>
          <m:sub>
            <m:r>
              <m:t>b</m:t>
            </m:r>
          </m:sub>
        </m:sSub>
      </m:oMath>
      <w:r>
        <w:t xml:space="preserve">):</w:t>
      </w:r>
    </w:p>
    <w:p>
      <w:pPr>
        <w:pStyle w:val="BodyText"/>
      </w:pPr>
      <m:oMathPara>
        <m:oMathParaPr>
          <m:jc m:val="center"/>
        </m:oMathParaPr>
        <m:oMath>
          <m:sSub>
            <m:e>
              <m:r>
                <m:t>ρ</m:t>
              </m:r>
            </m:e>
            <m:sub>
              <m:r>
                <m:t>c</m:t>
              </m:r>
            </m:sub>
          </m:sSub>
          <m:r>
            <m:t>=</m:t>
          </m:r>
          <m:f>
            <m:fPr>
              <m:type m:val="bar"/>
            </m:fPr>
            <m:num>
              <m:r>
                <m:t>2</m:t>
              </m:r>
              <m:sSub>
                <m:e>
                  <m:r>
                    <m:t>s</m:t>
                  </m:r>
                </m:e>
                <m:sub>
                  <m:r>
                    <m:t>x</m:t>
                  </m:r>
                  <m:r>
                    <m:t>y</m:t>
                  </m:r>
                </m:sub>
              </m:sSub>
            </m:num>
            <m:den>
              <m:sSubSup>
                <m:e>
                  <m:r>
                    <m:t>s</m:t>
                  </m:r>
                </m:e>
                <m:sub>
                  <m:r>
                    <m:t>x</m:t>
                  </m:r>
                </m:sub>
                <m:sup>
                  <m:r>
                    <m:t>2</m:t>
                  </m:r>
                </m:sup>
              </m:sSubSup>
              <m:r>
                <m:t>+</m:t>
              </m:r>
              <m:sSubSup>
                <m:e>
                  <m:r>
                    <m:t>s</m:t>
                  </m:r>
                </m:e>
                <m:sub>
                  <m:r>
                    <m:t>y</m:t>
                  </m:r>
                </m:sub>
                <m:sup>
                  <m:r>
                    <m:t>2</m:t>
                  </m:r>
                </m:sup>
              </m:sSubSup>
              <m:r>
                <m:t>+</m:t>
              </m:r>
              <m:r>
                <m:t>(</m:t>
              </m:r>
              <m:bar>
                <m:barPr>
                  <m:pos m:val="top"/>
                </m:barPr>
                <m:e>
                  <m:r>
                    <m:t>x</m:t>
                  </m:r>
                </m:e>
              </m:bar>
              <m:r>
                <m:t>−</m:t>
              </m:r>
              <m:bar>
                <m:barPr>
                  <m:pos m:val="top"/>
                </m:barPr>
                <m:e>
                  <m:r>
                    <m:t>y</m:t>
                  </m:r>
                </m:e>
              </m:bar>
              <m:sSup>
                <m:e>
                  <m:r>
                    <m:t>)</m:t>
                  </m:r>
                </m:e>
                <m:sup>
                  <m:r>
                    <m:t>2</m:t>
                  </m:r>
                </m:sup>
              </m:sSup>
            </m:den>
          </m:f>
        </m:oMath>
      </m:oMathPara>
    </w:p>
    <w:p>
      <w:pPr>
        <w:pStyle w:val="FirstParagraph"/>
      </w:pPr>
      <w:r>
        <w:t xml:space="preserve">-</w:t>
      </w:r>
      <w:r>
        <w:t xml:space="preserve"> </w:t>
      </w:r>
      <w:r>
        <w:rPr>
          <w:b/>
        </w:rPr>
        <w:t xml:space="preserve">Bootstrap por Conglomerado (Cluster/Animal-Level Bootstrap):</w:t>
      </w:r>
      <w:r>
        <w:t xml:space="preserve"> </w:t>
      </w:r>
      <w:r>
        <w:t xml:space="preserve">Devido à dependência intra-animal das medidas repetidas, intervalos de confiança de 95% para</w:t>
      </w:r>
      <w:r>
        <w:t xml:space="preserve"> </w:t>
      </w:r>
      <m:oMath>
        <m:r>
          <m:t>r</m:t>
        </m:r>
      </m:oMath>
      <w:r>
        <w:t xml:space="preserve">, CCC, MAE, RMSE, viés e inclinação OLS foram derivados por reamostragem bootstrap ao nível de animal (</w:t>
      </w:r>
      <m:oMath>
        <m:r>
          <m:t>B</m:t>
        </m:r>
        <m:r>
          <m:t>=</m:t>
        </m:r>
        <m:r>
          <m:t>5.000</m:t>
        </m:r>
      </m:oMath>
      <w:r>
        <w:t xml:space="preserve"> </w:t>
      </w:r>
      <w:r>
        <w:t xml:space="preserve">reamostragens com reposição; semente 42).</w:t>
      </w:r>
    </w:p>
    <w:p>
      <w:pPr>
        <w:pStyle w:val="Heading4"/>
      </w:pPr>
      <w:bookmarkStart w:id="70" w:name="X579b1425af42fab4cd550a174a64c9555fd13eb"/>
      <w:r>
        <w:t xml:space="preserve">1.10.2. Diferença Perceptual de Cor (CIE 1976</w:t>
      </w:r>
      <w:r>
        <w:t xml:space="preserve"> </w:t>
      </w:r>
      <m:oMath>
        <m:r>
          <m:t>Δ</m:t>
        </m:r>
        <m:sSubSup>
          <m:e>
            <m:r>
              <m:t>E</m:t>
            </m:r>
          </m:e>
          <m:sub>
            <m:r>
              <m:t>a</m:t>
            </m:r>
            <m:r>
              <m:t>b</m:t>
            </m:r>
          </m:sub>
          <m:sup>
            <m:r>
              <m:t>*</m:t>
            </m:r>
          </m:sup>
        </m:sSubSup>
      </m:oMath>
      <w:r>
        <w:t xml:space="preserve">)</w:t>
      </w:r>
      <w:bookmarkEnd w:id="70"/>
    </w:p>
    <w:p>
      <w:pPr>
        <w:pStyle w:val="FirstParagraph"/>
      </w:pPr>
      <w:r>
        <w:t xml:space="preserve">Calculou-se a distância euclidiana tridimensional no espaço CIELAB:</w:t>
      </w:r>
    </w:p>
    <w:p>
      <w:pPr>
        <w:pStyle w:val="BodyText"/>
      </w:pPr>
      <m:oMathPara>
        <m:oMathParaPr>
          <m:jc m:val="center"/>
        </m:oMathParaPr>
        <m:oMath>
          <m:r>
            <m:t>Δ</m:t>
          </m:r>
          <m:sSubSup>
            <m:e>
              <m:r>
                <m:t>E</m:t>
              </m:r>
            </m:e>
            <m:sub>
              <m:r>
                <m:t>a</m:t>
              </m:r>
              <m:r>
                <m:t>b</m:t>
              </m:r>
            </m:sub>
            <m:sup>
              <m:r>
                <m:t>*</m:t>
              </m:r>
            </m:sup>
          </m:sSubSup>
          <m:r>
            <m:t>=</m:t>
          </m:r>
          <m:rad>
            <m:radPr>
              <m:degHide m:val="1"/>
            </m:radPr>
            <m:deg/>
            <m:e>
              <m:r>
                <m:t>(</m:t>
              </m:r>
              <m:sSubSup>
                <m:e>
                  <m:r>
                    <m:t>L</m:t>
                  </m:r>
                </m:e>
                <m:sub>
                  <m:r>
                    <m:rPr>
                      <m:nor/>
                      <m:sty m:val="p"/>
                    </m:rPr>
                    <m:t>app</m:t>
                  </m:r>
                </m:sub>
                <m:sup>
                  <m:r>
                    <m:t>*</m:t>
                  </m:r>
                </m:sup>
              </m:sSubSup>
              <m:r>
                <m:t>−</m:t>
              </m:r>
              <m:sSubSup>
                <m:e>
                  <m:r>
                    <m:t>L</m:t>
                  </m:r>
                </m:e>
                <m:sub>
                  <m:r>
                    <m:rPr>
                      <m:nor/>
                      <m:sty m:val="p"/>
                    </m:rPr>
                    <m:t>ref</m:t>
                  </m:r>
                </m:sub>
                <m:sup>
                  <m:r>
                    <m:t>*</m:t>
                  </m:r>
                </m:sup>
              </m:sSubSup>
              <m:sSup>
                <m:e>
                  <m:r>
                    <m:t>)</m:t>
                  </m:r>
                </m:e>
                <m:sup>
                  <m:r>
                    <m:t>2</m:t>
                  </m:r>
                </m:sup>
              </m:sSup>
              <m:r>
                <m:t>+</m:t>
              </m:r>
              <m:r>
                <m:t>(</m:t>
              </m:r>
              <m:sSubSup>
                <m:e>
                  <m:r>
                    <m:t>a</m:t>
                  </m:r>
                </m:e>
                <m:sub>
                  <m:r>
                    <m:rPr>
                      <m:nor/>
                      <m:sty m:val="p"/>
                    </m:rPr>
                    <m:t>app</m:t>
                  </m:r>
                </m:sub>
                <m:sup>
                  <m:r>
                    <m:t>*</m:t>
                  </m:r>
                </m:sup>
              </m:sSubSup>
              <m:r>
                <m:t>−</m:t>
              </m:r>
              <m:sSubSup>
                <m:e>
                  <m:r>
                    <m:t>a</m:t>
                  </m:r>
                </m:e>
                <m:sub>
                  <m:r>
                    <m:rPr>
                      <m:nor/>
                      <m:sty m:val="p"/>
                    </m:rPr>
                    <m:t>ref</m:t>
                  </m:r>
                </m:sub>
                <m:sup>
                  <m:r>
                    <m:t>*</m:t>
                  </m:r>
                </m:sup>
              </m:sSubSup>
              <m:sSup>
                <m:e>
                  <m:r>
                    <m:t>)</m:t>
                  </m:r>
                </m:e>
                <m:sup>
                  <m:r>
                    <m:t>2</m:t>
                  </m:r>
                </m:sup>
              </m:sSup>
              <m:r>
                <m:t>+</m:t>
              </m:r>
              <m:r>
                <m:t>(</m:t>
              </m:r>
              <m:sSubSup>
                <m:e>
                  <m:r>
                    <m:t>b</m:t>
                  </m:r>
                </m:e>
                <m:sub>
                  <m:r>
                    <m:rPr>
                      <m:nor/>
                      <m:sty m:val="p"/>
                    </m:rPr>
                    <m:t>app</m:t>
                  </m:r>
                </m:sub>
                <m:sup>
                  <m:r>
                    <m:t>*</m:t>
                  </m:r>
                </m:sup>
              </m:sSubSup>
              <m:r>
                <m:t>−</m:t>
              </m:r>
              <m:sSubSup>
                <m:e>
                  <m:r>
                    <m:t>b</m:t>
                  </m:r>
                </m:e>
                <m:sub>
                  <m:r>
                    <m:rPr>
                      <m:nor/>
                      <m:sty m:val="p"/>
                    </m:rPr>
                    <m:t>ref</m:t>
                  </m:r>
                </m:sub>
                <m:sup>
                  <m:r>
                    <m:t>*</m:t>
                  </m:r>
                </m:sup>
              </m:sSubSup>
              <m:sSup>
                <m:e>
                  <m:r>
                    <m:t>)</m:t>
                  </m:r>
                </m:e>
                <m:sup>
                  <m:r>
                    <m:t>2</m:t>
                  </m:r>
                </m:sup>
              </m:sSup>
            </m:e>
          </m:rad>
        </m:oMath>
      </m:oMathPara>
    </w:p>
    <w:p>
      <w:pPr>
        <w:pStyle w:val="FirstParagraph"/>
      </w:pPr>
      <w:r>
        <w:t xml:space="preserve">Classificada segundo os limiares metrológicos internacionais da CIE:</w:t>
      </w:r>
      <w:r>
        <w:t xml:space="preserve"> </w:t>
      </w:r>
      <w:r>
        <w:t xml:space="preserve">-</w:t>
      </w:r>
      <w:r>
        <w:t xml:space="preserve"> </w:t>
      </w:r>
      <m:oMath>
        <m:r>
          <m:t>Δ</m:t>
        </m:r>
        <m:sSubSup>
          <m:e>
            <m:r>
              <m:t>E</m:t>
            </m:r>
          </m:e>
          <m:sub>
            <m:r>
              <m:t>a</m:t>
            </m:r>
            <m:r>
              <m:t>b</m:t>
            </m:r>
          </m:sub>
          <m:sup>
            <m:r>
              <m:t>*</m:t>
            </m:r>
          </m:sup>
        </m:sSubSup>
        <m:r>
          <m:t>&lt;</m:t>
        </m:r>
        <m:r>
          <m:t>1</m:t>
        </m:r>
        <m:r>
          <m:t>,</m:t>
        </m:r>
        <m:r>
          <m:t>0</m:t>
        </m:r>
      </m:oMath>
      <w:r>
        <w:t xml:space="preserve">: Diferença imperceptível ao olho humano;</w:t>
      </w:r>
      <w:r>
        <w:t xml:space="preserve"> </w:t>
      </w:r>
      <w:r>
        <w:t xml:space="preserve">-</w:t>
      </w:r>
      <w:r>
        <w:t xml:space="preserve"> </w:t>
      </w:r>
      <m:oMath>
        <m:r>
          <m:t>1</m:t>
        </m:r>
        <m:r>
          <m:t>,</m:t>
        </m:r>
        <m:r>
          <m:t>0</m:t>
        </m:r>
        <m:r>
          <m:t>≤</m:t>
        </m:r>
        <m:r>
          <m:t>Δ</m:t>
        </m:r>
        <m:sSubSup>
          <m:e>
            <m:r>
              <m:t>E</m:t>
            </m:r>
          </m:e>
          <m:sub>
            <m:r>
              <m:t>a</m:t>
            </m:r>
            <m:r>
              <m:t>b</m:t>
            </m:r>
          </m:sub>
          <m:sup>
            <m:r>
              <m:t>*</m:t>
            </m:r>
          </m:sup>
        </m:sSubSup>
        <m:r>
          <m:t>≤</m:t>
        </m:r>
        <m:r>
          <m:t>3</m:t>
        </m:r>
        <m:r>
          <m:t>,</m:t>
        </m:r>
        <m:r>
          <m:t>0</m:t>
        </m:r>
      </m:oMath>
      <w:r>
        <w:t xml:space="preserve">: Diferença detectável apenas por especialistas; padrão aceito de equivalência laboratorial e instrumental;</w:t>
      </w:r>
      <w:r>
        <w:t xml:space="preserve"> </w:t>
      </w:r>
      <w:r>
        <w:t xml:space="preserve">-</w:t>
      </w:r>
      <w:r>
        <w:t xml:space="preserve"> </w:t>
      </w:r>
      <m:oMath>
        <m:r>
          <m:t>3</m:t>
        </m:r>
        <m:r>
          <m:t>,</m:t>
        </m:r>
        <m:r>
          <m:t>0</m:t>
        </m:r>
        <m:r>
          <m:t>&lt;</m:t>
        </m:r>
        <m:r>
          <m:t>Δ</m:t>
        </m:r>
        <m:sSubSup>
          <m:e>
            <m:r>
              <m:t>E</m:t>
            </m:r>
          </m:e>
          <m:sub>
            <m:r>
              <m:t>a</m:t>
            </m:r>
            <m:r>
              <m:t>b</m:t>
            </m:r>
          </m:sub>
          <m:sup>
            <m:r>
              <m:t>*</m:t>
            </m:r>
          </m:sup>
        </m:sSubSup>
        <m:r>
          <m:t>≤</m:t>
        </m:r>
        <m:r>
          <m:t>5</m:t>
        </m:r>
        <m:r>
          <m:t>,</m:t>
        </m:r>
        <m:r>
          <m:t>0</m:t>
        </m:r>
      </m:oMath>
      <w:r>
        <w:t xml:space="preserve">: Tolerância aceitável em colorimetria industrial;</w:t>
      </w:r>
      <w:r>
        <w:t xml:space="preserve"> </w:t>
      </w:r>
      <w:r>
        <w:t xml:space="preserve">-</w:t>
      </w:r>
      <w:r>
        <w:t xml:space="preserve"> </w:t>
      </w:r>
      <m:oMath>
        <m:r>
          <m:t>Δ</m:t>
        </m:r>
        <m:sSubSup>
          <m:e>
            <m:r>
              <m:t>E</m:t>
            </m:r>
          </m:e>
          <m:sub>
            <m:r>
              <m:t>a</m:t>
            </m:r>
            <m:r>
              <m:t>b</m:t>
            </m:r>
          </m:sub>
          <m:sup>
            <m:r>
              <m:t>*</m:t>
            </m:r>
          </m:sup>
        </m:sSubSup>
        <m:r>
          <m:t>&gt;</m:t>
        </m:r>
        <m:r>
          <m:t>5</m:t>
        </m:r>
        <m:r>
          <m:t>,</m:t>
        </m:r>
        <m:r>
          <m:t>0</m:t>
        </m:r>
      </m:oMath>
      <w:r>
        <w:t xml:space="preserve">: Disparidade cromática evidente.</w:t>
      </w:r>
    </w:p>
    <w:p>
      <w:pPr>
        <w:pStyle w:val="Heading4"/>
      </w:pPr>
      <w:bookmarkStart w:id="71" w:name="X136ec8b34ecc4716dbd4853822b2acd85d6ea94"/>
      <w:r>
        <w:t xml:space="preserve">1.10.3. Análise de Bland–Altman para Medidas Repetidas e Viés Proporcional</w:t>
      </w:r>
      <w:bookmarkEnd w:id="71"/>
    </w:p>
    <w:p>
      <w:pPr>
        <w:pStyle w:val="FirstParagraph"/>
      </w:pPr>
      <w:r>
        <w:t xml:space="preserve">Para dados longitudinais, a variância das diferenças (</w:t>
      </w:r>
      <m:oMath>
        <m:sSub>
          <m:e>
            <m:r>
              <m:t>d</m:t>
            </m:r>
          </m:e>
          <m:sub>
            <m:r>
              <m:t>i</m:t>
            </m:r>
            <m:r>
              <m:t>j</m:t>
            </m:r>
          </m:sub>
        </m:sSub>
        <m:r>
          <m:t>=</m:t>
        </m:r>
        <m:sSub>
          <m:e>
            <m:r>
              <m:t>y</m:t>
            </m:r>
          </m:e>
          <m:sub>
            <m:r>
              <m:rPr>
                <m:nor/>
                <m:sty m:val="p"/>
              </m:rPr>
              <m:t>app</m:t>
            </m:r>
            <m:r>
              <m:t>,</m:t>
            </m:r>
            <m:r>
              <m:t>i</m:t>
            </m:r>
            <m:r>
              <m:t>j</m:t>
            </m:r>
          </m:sub>
        </m:sSub>
        <m:r>
          <m:t>−</m:t>
        </m:r>
        <m:sSub>
          <m:e>
            <m:r>
              <m:t>y</m:t>
            </m:r>
          </m:e>
          <m:sub>
            <m:r>
              <m:rPr>
                <m:nor/>
                <m:sty m:val="p"/>
              </m:rPr>
              <m:t>ref</m:t>
            </m:r>
            <m:r>
              <m:t>,</m:t>
            </m:r>
            <m:r>
              <m:t>i</m:t>
            </m:r>
            <m:r>
              <m:t>j</m:t>
            </m:r>
          </m:sub>
        </m:sSub>
      </m:oMath>
      <w:r>
        <w:t xml:space="preserve">) foi particionada em componente entre-animais (</w:t>
      </w:r>
      <m:oMath>
        <m:sSubSup>
          <m:e>
            <m:r>
              <m:t>σ</m:t>
            </m:r>
          </m:e>
          <m:sub>
            <m:r>
              <m:t>u</m:t>
            </m:r>
          </m:sub>
          <m:sup>
            <m:r>
              <m:t>2</m:t>
            </m:r>
          </m:sup>
        </m:sSubSup>
      </m:oMath>
      <w:r>
        <w:t xml:space="preserve">) e intra-animal (</w:t>
      </w:r>
      <m:oMath>
        <m:sSubSup>
          <m:e>
            <m:r>
              <m:t>σ</m:t>
            </m:r>
          </m:e>
          <m:sub>
            <m:r>
              <m:t>e</m:t>
            </m:r>
          </m:sub>
          <m:sup>
            <m:r>
              <m:t>2</m:t>
            </m:r>
          </m:sup>
        </m:sSubSup>
      </m:oMath>
      <w:r>
        <w:t xml:space="preserve">) via modelo linear misto nulo:</w:t>
      </w:r>
    </w:p>
    <w:p>
      <w:pPr>
        <w:pStyle w:val="BodyText"/>
      </w:pPr>
      <m:oMathPara>
        <m:oMathParaPr>
          <m:jc m:val="center"/>
        </m:oMathParaPr>
        <m:oMath>
          <m:sSub>
            <m:e>
              <m:r>
                <m:t>d</m:t>
              </m:r>
            </m:e>
            <m:sub>
              <m:r>
                <m:t>i</m:t>
              </m:r>
              <m:r>
                <m:t>j</m:t>
              </m:r>
            </m:sub>
          </m:sSub>
          <m:r>
            <m:t>=</m:t>
          </m:r>
          <m:bar>
            <m:barPr>
              <m:pos m:val="top"/>
            </m:barPr>
            <m:e>
              <m:r>
                <m:t>d</m:t>
              </m:r>
            </m:e>
          </m:bar>
          <m:r>
            <m:t>+</m:t>
          </m:r>
          <m:sSub>
            <m:e>
              <m:r>
                <m:t>u</m:t>
              </m:r>
            </m:e>
            <m:sub>
              <m:r>
                <m:t>i</m:t>
              </m:r>
            </m:sub>
          </m:sSub>
          <m:r>
            <m:t>+</m:t>
          </m:r>
          <m:sSub>
            <m:e>
              <m:r>
                <m:t>ε</m:t>
              </m:r>
            </m:e>
            <m:sub>
              <m:r>
                <m:t>i</m:t>
              </m:r>
              <m:r>
                <m:t>j</m:t>
              </m:r>
            </m:sub>
          </m:sSub>
          <m:r>
            <m:t>,</m:t>
          </m:r>
          <m:r>
            <m:t> </m:t>
          </m:r>
          <m:sSub>
            <m:e>
              <m:r>
                <m:t>u</m:t>
              </m:r>
            </m:e>
            <m:sub>
              <m:r>
                <m:t>i</m:t>
              </m:r>
            </m:sub>
          </m:sSub>
          <m:r>
            <m:t>∼</m:t>
          </m:r>
          <m:r>
            <m:rPr>
              <m:sty m:val="p"/>
              <m:scr m:val="script"/>
            </m:rPr>
            <m:t>N</m:t>
          </m:r>
          <m:r>
            <m:t>(</m:t>
          </m:r>
          <m:r>
            <m:t>0</m:t>
          </m:r>
          <m:r>
            <m:t>,</m:t>
          </m:r>
          <m:sSubSup>
            <m:e>
              <m:r>
                <m:t>σ</m:t>
              </m:r>
            </m:e>
            <m:sub>
              <m:r>
                <m:t>u</m:t>
              </m:r>
            </m:sub>
            <m:sup>
              <m:r>
                <m:t>2</m:t>
              </m:r>
            </m:sup>
          </m:sSubSup>
          <m:r>
            <m:t>)</m:t>
          </m:r>
          <m:r>
            <m:t>,</m:t>
          </m:r>
          <m:r>
            <m:t> </m:t>
          </m:r>
          <m:sSub>
            <m:e>
              <m:r>
                <m:t>ε</m:t>
              </m:r>
            </m:e>
            <m:sub>
              <m:r>
                <m:t>i</m:t>
              </m:r>
              <m:r>
                <m:t>j</m:t>
              </m:r>
            </m:sub>
          </m:sSub>
          <m:r>
            <m:t>∼</m:t>
          </m:r>
          <m:r>
            <m:rPr>
              <m:sty m:val="p"/>
              <m:scr m:val="script"/>
            </m:rPr>
            <m:t>N</m:t>
          </m:r>
          <m:r>
            <m:t>(</m:t>
          </m:r>
          <m:r>
            <m:t>0</m:t>
          </m:r>
          <m:r>
            <m:t>,</m:t>
          </m:r>
          <m:sSubSup>
            <m:e>
              <m:r>
                <m:t>σ</m:t>
              </m:r>
            </m:e>
            <m:sub>
              <m:r>
                <m:t>e</m:t>
              </m:r>
            </m:sub>
            <m:sup>
              <m:r>
                <m:t>2</m:t>
              </m:r>
            </m:sup>
          </m:sSubSup>
          <m:r>
            <m:t>)</m:t>
          </m:r>
        </m:oMath>
      </m:oMathPara>
    </w:p>
    <w:p>
      <w:pPr>
        <w:pStyle w:val="FirstParagraph"/>
      </w:pPr>
      <w:r>
        <w:t xml:space="preserve">Os Limites de Concordância de 95% para medidas repetidas foram estabelecidos como:</w:t>
      </w:r>
    </w:p>
    <w:p>
      <w:pPr>
        <w:pStyle w:val="BodyText"/>
      </w:pPr>
      <m:oMathPara>
        <m:oMathParaPr>
          <m:jc m:val="center"/>
        </m:oMathParaPr>
        <m:oMath>
          <m:sSub>
            <m:e>
              <m:r>
                <m:rPr>
                  <m:nor/>
                  <m:sty m:val="p"/>
                </m:rPr>
                <m:t>LoA</m:t>
              </m:r>
            </m:e>
            <m:sub>
              <m:r>
                <m:t>95</m:t>
              </m:r>
              <m:r>
                <m:t>%</m:t>
              </m:r>
            </m:sub>
          </m:sSub>
          <m:r>
            <m:t>=</m:t>
          </m:r>
          <m:bar>
            <m:barPr>
              <m:pos m:val="top"/>
            </m:barPr>
            <m:e>
              <m:r>
                <m:t>d</m:t>
              </m:r>
            </m:e>
          </m:bar>
          <m:r>
            <m:t>±</m:t>
          </m:r>
          <m:r>
            <m:t>1</m:t>
          </m:r>
          <m:r>
            <m:t>,</m:t>
          </m:r>
          <m:r>
            <m:t>96</m:t>
          </m:r>
          <m:rad>
            <m:radPr>
              <m:degHide m:val="1"/>
            </m:radPr>
            <m:deg/>
            <m:e>
              <m:sSubSup>
                <m:e>
                  <m:acc>
                    <m:accPr>
                      <m:chr m:val="̂"/>
                    </m:accPr>
                    <m:e>
                      <m:r>
                        <m:t>σ</m:t>
                      </m:r>
                    </m:e>
                  </m:acc>
                </m:e>
                <m:sub>
                  <m:r>
                    <m:t>u</m:t>
                  </m:r>
                </m:sub>
                <m:sup>
                  <m:r>
                    <m:t>2</m:t>
                  </m:r>
                </m:sup>
              </m:sSubSup>
              <m:r>
                <m:t>+</m:t>
              </m:r>
              <m:sSubSup>
                <m:e>
                  <m:acc>
                    <m:accPr>
                      <m:chr m:val="̂"/>
                    </m:accPr>
                    <m:e>
                      <m:r>
                        <m:t>σ</m:t>
                      </m:r>
                    </m:e>
                  </m:acc>
                </m:e>
                <m:sub>
                  <m:r>
                    <m:t>e</m:t>
                  </m:r>
                </m:sub>
                <m:sup>
                  <m:r>
                    <m:t>2</m:t>
                  </m:r>
                </m:sup>
              </m:sSubSup>
            </m:e>
          </m:rad>
        </m:oMath>
      </m:oMathPara>
    </w:p>
    <w:p>
      <w:pPr>
        <w:pStyle w:val="FirstParagraph"/>
      </w:pPr>
      <w:r>
        <w:t xml:space="preserve">O viés proporcional foi investigado por regressões lineares de mínimos quadrados (</w:t>
      </w:r>
      <m:oMath>
        <m:sSub>
          <m:e>
            <m:r>
              <m:t>y</m:t>
            </m:r>
          </m:e>
          <m:sub>
            <m:r>
              <m:rPr>
                <m:nor/>
                <m:sty m:val="p"/>
              </m:rPr>
              <m:t>app</m:t>
            </m:r>
          </m:sub>
        </m:sSub>
        <m:r>
          <m:t>=</m:t>
        </m:r>
        <m:r>
          <m:t>α</m:t>
        </m:r>
        <m:r>
          <m:t>+</m:t>
        </m:r>
        <m:r>
          <m:t>β</m:t>
        </m:r>
        <m:sSub>
          <m:e>
            <m:r>
              <m:t>y</m:t>
            </m:r>
          </m:e>
          <m:sub>
            <m:r>
              <m:rPr>
                <m:nor/>
                <m:sty m:val="p"/>
              </m:rPr>
              <m:t>ref</m:t>
            </m:r>
          </m:sub>
        </m:sSub>
      </m:oMath>
      <w:r>
        <w:t xml:space="preserve">), com testes formais para</w:t>
      </w:r>
      <w:r>
        <w:t xml:space="preserve"> </w:t>
      </w:r>
      <m:oMath>
        <m:r>
          <m:t>β</m:t>
        </m:r>
        <m:r>
          <m:t>≠</m:t>
        </m:r>
        <m:r>
          <m:t>1</m:t>
        </m:r>
        <m:r>
          <m:t>,</m:t>
        </m:r>
        <m:r>
          <m:t>0</m:t>
        </m:r>
      </m:oMath>
      <w:r>
        <w:t xml:space="preserve"> </w:t>
      </w:r>
      <w:r>
        <w:t xml:space="preserve">e</w:t>
      </w:r>
      <w:r>
        <w:t xml:space="preserve"> </w:t>
      </w:r>
      <m:oMath>
        <m:r>
          <m:t>α</m:t>
        </m:r>
        <m:r>
          <m:t>≠</m:t>
        </m:r>
        <m:r>
          <m:t>0</m:t>
        </m:r>
      </m:oMath>
      <w:r>
        <w:t xml:space="preserve">.</w:t>
      </w:r>
    </w:p>
    <w:p>
      <w:pPr>
        <w:pStyle w:val="Heading4"/>
      </w:pPr>
      <w:bookmarkStart w:id="72" w:name="Xe664c635e2e3257375a6b5c95e1da4e3d5d0808"/>
      <w:r>
        <w:t xml:space="preserve">1.10.4. Estabilidade da Concordância: Fatores Biométricos do Animal e Condições Climáticas</w:t>
      </w:r>
      <w:bookmarkEnd w:id="72"/>
    </w:p>
    <w:p>
      <w:pPr>
        <w:pStyle w:val="FirstParagraph"/>
      </w:pPr>
      <w:r>
        <w:t xml:space="preserve">Investigou-se a estabilidade metrológica através de correlações de Pearson (</w:t>
      </w:r>
      <m:oMath>
        <m:r>
          <m:t>r</m:t>
        </m:r>
      </m:oMath>
      <w:r>
        <w:t xml:space="preserve">) e Spearman (</w:t>
      </w:r>
      <m:oMath>
        <m:r>
          <m:t>ρ</m:t>
        </m:r>
      </m:oMath>
      <w:r>
        <w:t xml:space="preserve">) entre os erros e dois grupos de variáveis dinâmicas:</w:t>
      </w:r>
      <w:r>
        <w:t xml:space="preserve"> </w:t>
      </w:r>
      <w:r>
        <w:t xml:space="preserve">1.</w:t>
      </w:r>
      <w:r>
        <w:t xml:space="preserve"> </w:t>
      </w:r>
      <w:r>
        <w:rPr>
          <w:b/>
        </w:rPr>
        <w:t xml:space="preserve">Fatores Biométricos e Fisiológicos do Animal:</w:t>
      </w:r>
      <w:r>
        <w:t xml:space="preserve"> </w:t>
      </w:r>
      <w:r>
        <w:t xml:space="preserve">Idade cronológica (</w:t>
      </w:r>
      <m:oMath>
        <m:r>
          <m:t>11</m:t>
        </m:r>
        <m:r>
          <m:t>,</m:t>
        </m:r>
        <m:r>
          <m:t>9</m:t>
        </m:r>
        <m:r>
          <m:t>−</m:t>
        </m:r>
        <m:r>
          <m:t>−</m:t>
        </m:r>
        <m:r>
          <m:t>24</m:t>
        </m:r>
        <m:r>
          <m:t>,</m:t>
        </m:r>
        <m:r>
          <m:t>1</m:t>
        </m:r>
        <m:r>
          <m:rPr>
            <m:nor/>
            <m:sty m:val="p"/>
          </m:rPr>
          <m:t> meses</m:t>
        </m:r>
      </m:oMath>
      <w:r>
        <w:t xml:space="preserve">), Peso vivo (</w:t>
      </w:r>
      <m:oMath>
        <m:r>
          <m:t>217</m:t>
        </m:r>
        <m:r>
          <m:t>,</m:t>
        </m:r>
        <m:r>
          <m:t>7</m:t>
        </m:r>
        <m:r>
          <m:t>−</m:t>
        </m:r>
        <m:r>
          <m:t>−</m:t>
        </m:r>
        <m:r>
          <m:t>549</m:t>
        </m:r>
        <m:r>
          <m:t>,</m:t>
        </m:r>
        <m:r>
          <m:t>4</m:t>
        </m:r>
        <m:r>
          <m:rPr>
            <m:nor/>
            <m:sty m:val="p"/>
          </m:rPr>
          <m:t> kg</m:t>
        </m:r>
      </m:oMath>
      <w:r>
        <w:t xml:space="preserve">) e Ganho Médio Diário (</w:t>
      </w:r>
      <m:oMath>
        <m:r>
          <m:t>0</m:t>
        </m:r>
        <m:r>
          <m:t>,</m:t>
        </m:r>
        <m:r>
          <m:t>39</m:t>
        </m:r>
        <m:r>
          <m:t>−</m:t>
        </m:r>
        <m:r>
          <m:t>−</m:t>
        </m:r>
        <m:r>
          <m:t>1</m:t>
        </m:r>
        <m:r>
          <m:t>,</m:t>
        </m:r>
        <m:r>
          <m:t>93</m:t>
        </m:r>
        <m:r>
          <m:rPr>
            <m:nor/>
            <m:sty m:val="p"/>
          </m:rPr>
          <m:t> kg/dia</m:t>
        </m:r>
      </m:oMath>
      <w:r>
        <w:t xml:space="preserve">);</w:t>
      </w:r>
      <w:r>
        <w:t xml:space="preserve"> </w:t>
      </w:r>
      <w:r>
        <w:t xml:space="preserve">2.</w:t>
      </w:r>
      <w:r>
        <w:t xml:space="preserve"> </w:t>
      </w:r>
      <w:r>
        <w:rPr>
          <w:b/>
        </w:rPr>
        <w:t xml:space="preserve">Variáveis Microclimáticas Ambientais:</w:t>
      </w:r>
      <w:r>
        <w:t xml:space="preserve"> </w:t>
      </w:r>
      <w:r>
        <w:t xml:space="preserve">Temperatura do ar (</w:t>
      </w:r>
      <m:oMath>
        <m:sSup>
          <m:e>
            <m:r>
              <m:t>​</m:t>
            </m:r>
          </m:e>
          <m:sup>
            <m:r>
              <m:t>∘</m:t>
            </m:r>
          </m:sup>
        </m:sSup>
        <m:r>
          <m:rPr>
            <m:nor/>
            <m:sty m:val="p"/>
          </m:rPr>
          <m:t>C</m:t>
        </m:r>
      </m:oMath>
      <w:r>
        <w:t xml:space="preserve">), Umidade Relativa (%RH), Carga Térmica de Radiação (CTR,</w:t>
      </w:r>
      <w:r>
        <w:t xml:space="preserve"> </w:t>
      </w:r>
      <m:oMath>
        <m:sSup>
          <m:e>
            <m:r>
              <m:rPr>
                <m:nor/>
                <m:sty m:val="p"/>
              </m:rPr>
              <m:t>W/m</m:t>
            </m:r>
          </m:e>
          <m:sup>
            <m:r>
              <m:t>2</m:t>
            </m:r>
          </m:sup>
        </m:sSup>
      </m:oMath>
      <w:r>
        <w:t xml:space="preserve">), Temperatura Média Radiante (TMR,</w:t>
      </w:r>
      <w:r>
        <w:t xml:space="preserve"> </w:t>
      </w:r>
      <m:oMath>
        <m:r>
          <m:rPr>
            <m:nor/>
            <m:sty m:val="p"/>
          </m:rPr>
          <m:t>K</m:t>
        </m:r>
      </m:oMath>
      <w:r>
        <w:t xml:space="preserve">) e Índice de Temperatura do Globo e Umidade (ITGU).</w:t>
      </w:r>
    </w:p>
    <w:p>
      <w:pPr>
        <w:pStyle w:val="Heading4"/>
      </w:pPr>
      <w:bookmarkStart w:id="73" w:name="modelagem-linear-mista-longitudinal-lmm"/>
      <w:r>
        <w:t xml:space="preserve">1.10.5. Modelagem Linear Mista Longitudinal (LMM)</w:t>
      </w:r>
      <w:bookmarkEnd w:id="73"/>
    </w:p>
    <w:p>
      <w:pPr>
        <w:pStyle w:val="FirstParagraph"/>
      </w:pPr>
      <w:r>
        <w:t xml:space="preserve">A dependência longitudinal sazonal foi modelada via Modelos Lineares Mistos ajustados por Máxima Verossimilhança Restrita (REML):</w:t>
      </w:r>
    </w:p>
    <w:p>
      <w:pPr>
        <w:pStyle w:val="BodyText"/>
      </w:pPr>
      <m:oMathPara>
        <m:oMathParaPr>
          <m:jc m:val="center"/>
        </m:oMathParaPr>
        <m:oMath>
          <m:sSub>
            <m:e>
              <m:r>
                <m:t>z</m:t>
              </m:r>
            </m:e>
            <m:sub>
              <m:r>
                <m:t>i</m:t>
              </m:r>
              <m:r>
                <m:t>j</m:t>
              </m:r>
            </m:sub>
          </m:sSub>
          <m:r>
            <m:t>=</m:t>
          </m:r>
          <m:sSub>
            <m:e>
              <m:r>
                <m:t>β</m:t>
              </m:r>
            </m:e>
            <m:sub>
              <m:r>
                <m:t>0</m:t>
              </m:r>
            </m:sub>
          </m:sSub>
          <m:r>
            <m:t>+</m:t>
          </m:r>
          <m:sSub>
            <m:e>
              <m:r>
                <m:t>β</m:t>
              </m:r>
            </m:e>
            <m:sub>
              <m:r>
                <m:t>1</m:t>
              </m:r>
            </m:sub>
          </m:sSub>
          <m:r>
            <m:t>⋅</m:t>
          </m:r>
          <m:sSub>
            <m:e>
              <m:r>
                <m:rPr>
                  <m:nor/>
                  <m:sty m:val="p"/>
                </m:rPr>
                <m:t>Fev</m:t>
              </m:r>
            </m:e>
            <m:sub>
              <m:r>
                <m:t>i</m:t>
              </m:r>
              <m:r>
                <m:t>j</m:t>
              </m:r>
            </m:sub>
          </m:sSub>
          <m:r>
            <m:t>+</m:t>
          </m:r>
          <m:sSub>
            <m:e>
              <m:r>
                <m:t>β</m:t>
              </m:r>
            </m:e>
            <m:sub>
              <m:r>
                <m:t>2</m:t>
              </m:r>
            </m:sub>
          </m:sSub>
          <m:r>
            <m:t>⋅</m:t>
          </m:r>
          <m:sSub>
            <m:e>
              <m:r>
                <m:rPr>
                  <m:nor/>
                  <m:sty m:val="p"/>
                </m:rPr>
                <m:t>Jul</m:t>
              </m:r>
            </m:e>
            <m:sub>
              <m:r>
                <m:t>i</m:t>
              </m:r>
              <m:r>
                <m:t>j</m:t>
              </m:r>
            </m:sub>
          </m:sSub>
          <m:r>
            <m:t>+</m:t>
          </m:r>
          <m:sSub>
            <m:e>
              <m:r>
                <m:t>u</m:t>
              </m:r>
            </m:e>
            <m:sub>
              <m:r>
                <m:t>i</m:t>
              </m:r>
            </m:sub>
          </m:sSub>
          <m:r>
            <m:t>+</m:t>
          </m:r>
          <m:sSub>
            <m:e>
              <m:r>
                <m:t>ε</m:t>
              </m:r>
            </m:e>
            <m:sub>
              <m:r>
                <m:t>i</m:t>
              </m:r>
              <m:r>
                <m:t>j</m:t>
              </m:r>
            </m:sub>
          </m:sSub>
        </m:oMath>
      </m:oMathPara>
    </w:p>
    <w:p>
      <w:pPr>
        <w:pStyle w:val="FirstParagraph"/>
      </w:pPr>
      <w:r>
        <w:t xml:space="preserve">onde a variável resposta</w:t>
      </w:r>
      <w:r>
        <w:t xml:space="preserve"> </w:t>
      </w:r>
      <m:oMath>
        <m:sSub>
          <m:e>
            <m:r>
              <m:t>z</m:t>
            </m:r>
          </m:e>
          <m:sub>
            <m:r>
              <m:t>i</m:t>
            </m:r>
            <m:r>
              <m:t>j</m:t>
            </m:r>
          </m:sub>
        </m:sSub>
      </m:oMath>
      <w:r>
        <w:t xml:space="preserve"> </w:t>
      </w:r>
      <w:r>
        <w:t xml:space="preserve">foi (a) o</w:t>
      </w:r>
      <w:r>
        <w:t xml:space="preserve"> </w:t>
      </w:r>
      <w:r>
        <w:rPr>
          <w:b/>
        </w:rPr>
        <w:t xml:space="preserve">erro com sinal (viés)</w:t>
      </w:r>
      <w:r>
        <w:t xml:space="preserve"> </w:t>
      </w:r>
      <w:r>
        <w:t xml:space="preserve">dos seis canais de cor e (b)</w:t>
      </w:r>
      <w:r>
        <w:t xml:space="preserve"> </w:t>
      </w:r>
      <m:oMath>
        <m:r>
          <m:rPr>
            <m:nor/>
            <m:sty m:val="p"/>
          </m:rPr>
          <m:t>log</m:t>
        </m:r>
        <m:r>
          <m:t>Δ</m:t>
        </m:r>
        <m:sSubSup>
          <m:e>
            <m:r>
              <m:t>E</m:t>
            </m:r>
          </m:e>
          <m:sub>
            <m:r>
              <m:t>a</m:t>
            </m:r>
            <m:r>
              <m:t>b</m:t>
            </m:r>
          </m:sub>
          <m:sup>
            <m:r>
              <m:t>*</m:t>
            </m:r>
          </m:sup>
        </m:sSubSup>
      </m:oMath>
      <w:r>
        <w:t xml:space="preserve"> </w:t>
      </w:r>
      <w:r>
        <w:t xml:space="preserve">para pele e pelame (transformação logarítmica que normalizou os resíduos do modelo, contornando a violação severa de normalidade observada em</w:t>
      </w:r>
      <w:r>
        <w:t xml:space="preserve"> </w:t>
      </w:r>
      <m:oMath>
        <m:r>
          <m:t>Δ</m:t>
        </m:r>
        <m:r>
          <m:t>E</m:t>
        </m:r>
      </m:oMath>
      <w:r>
        <w:t xml:space="preserve"> </w:t>
      </w:r>
      <w:r>
        <w:t xml:space="preserve">bruto).</w:t>
      </w:r>
    </w:p>
    <w:p>
      <w:pPr>
        <w:pStyle w:val="BodyText"/>
      </w:pPr>
      <w:r>
        <w:t xml:space="preserve">O efeito global do período sazonal foi avaliado pelo Teste de Razão de Verossimilhança (LRT) contra modelos reduzidos sem período ajustados por ML, com controle de taxa de erro familiar via método de Holm. Foram derivados o Coeficiente de Correlação Intraclasse (ICC), coeficientes fixos, erros-padrão e diagnósticos de normalidade residual (Shapiro-Wilk, assimetria e curtose).</w:t>
      </w:r>
    </w:p>
    <w:p>
      <w:r>
        <w:pict>
          <v:rect style="width:0;height:1.5pt" o:hralign="center" o:hrstd="t" o:hr="t"/>
        </w:pict>
      </w:r>
    </w:p>
    <w:p>
      <w:pPr>
        <w:pStyle w:val="Heading1"/>
      </w:pPr>
      <w:bookmarkStart w:id="74" w:name="part-iii-statistical-benchmarking-tables"/>
      <w:r>
        <w:t xml:space="preserve">PART III: STATISTICAL BENCHMARKING TABLES</w:t>
      </w:r>
      <w:bookmarkEnd w:id="74"/>
    </w:p>
    <w:p>
      <w:pPr>
        <w:pStyle w:val="Heading3"/>
      </w:pPr>
      <w:bookmarkStart w:id="75" w:name="Xdd6678e6b779bdcff698e9dad7494581dad4485"/>
      <w:r>
        <w:t xml:space="preserve">Table S1. Architectural Ablation Study: Grid Resolution vs. Machine Learning Algorithm</w:t>
      </w:r>
      <w:bookmarkEnd w:id="75"/>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Algorithm</w:t>
            </w:r>
          </w:p>
        </w:tc>
        <w:tc>
          <w:tcPr>
            <w:tcBorders>
              <w:bottom w:val="single"/>
            </w:tcBorders>
            <w:vAlign w:val="bottom"/>
          </w:tcPr>
          <w:p>
            <w:pPr>
              <w:pStyle w:val="Compact"/>
              <w:jc w:val="left"/>
            </w:pPr>
            <w:r>
              <w:t xml:space="preserve">Grid Resolution</w:t>
            </w:r>
          </w:p>
        </w:tc>
        <w:tc>
          <w:tcPr>
            <w:tcBorders>
              <w:bottom w:val="single"/>
            </w:tcBorders>
            <w:vAlign w:val="bottom"/>
          </w:tcPr>
          <w:p>
            <w:pPr>
              <w:pStyle w:val="Compact"/>
              <w:jc w:val="left"/>
            </w:pPr>
            <w:r>
              <w:t xml:space="preserve">Instances (Train / Test)</w:t>
            </w:r>
          </w:p>
        </w:tc>
        <w:tc>
          <w:tcPr>
            <w:tcBorders>
              <w:bottom w:val="single"/>
            </w:tcBorders>
            <w:vAlign w:val="bottom"/>
          </w:tcPr>
          <w:p>
            <w:pPr>
              <w:pStyle w:val="Compact"/>
              <w:jc w:val="left"/>
            </w:pPr>
            <w:r>
              <w:t xml:space="preserve">MAE</w:t>
            </w:r>
            <w:r>
              <w:t xml:space="preserve"> </w:t>
            </w:r>
            <m:oMath>
              <m:sSup>
                <m:e>
                  <m:r>
                    <m:t>L</m:t>
                  </m:r>
                </m:e>
                <m:sup>
                  <m:r>
                    <m:t>*</m:t>
                  </m:r>
                </m:sup>
              </m:sSup>
            </m:oMath>
          </w:p>
        </w:tc>
        <w:tc>
          <w:tcPr>
            <w:tcBorders>
              <w:bottom w:val="single"/>
            </w:tcBorders>
            <w:vAlign w:val="bottom"/>
          </w:tcPr>
          <w:p>
            <w:pPr>
              <w:pStyle w:val="Compact"/>
              <w:jc w:val="left"/>
            </w:pPr>
            <w:r>
              <w:t xml:space="preserve">MAE</w:t>
            </w:r>
            <w:r>
              <w:t xml:space="preserve"> </w:t>
            </w:r>
            <m:oMath>
              <m:sSup>
                <m:e>
                  <m:r>
                    <m:t>a</m:t>
                  </m:r>
                </m:e>
                <m:sup>
                  <m:r>
                    <m:t>*</m:t>
                  </m:r>
                </m:sup>
              </m:sSup>
            </m:oMath>
          </w:p>
        </w:tc>
        <w:tc>
          <w:tcPr>
            <w:tcBorders>
              <w:bottom w:val="single"/>
            </w:tcBorders>
            <w:vAlign w:val="bottom"/>
          </w:tcPr>
          <w:p>
            <w:pPr>
              <w:pStyle w:val="Compact"/>
              <w:jc w:val="left"/>
            </w:pPr>
            <w:r>
              <w:t xml:space="preserve">MAE</w:t>
            </w:r>
            <w:r>
              <w:t xml:space="preserve"> </w:t>
            </w:r>
            <m:oMath>
              <m:sSup>
                <m:e>
                  <m:r>
                    <m:t>b</m:t>
                  </m:r>
                </m:e>
                <m:sup>
                  <m:r>
                    <m:t>*</m:t>
                  </m:r>
                </m:sup>
              </m:sSup>
            </m:oMath>
          </w:p>
        </w:tc>
        <w:tc>
          <w:tcPr>
            <w:tcBorders>
              <w:bottom w:val="single"/>
            </w:tcBorders>
            <w:vAlign w:val="bottom"/>
          </w:tcPr>
          <w:p>
            <w:pPr>
              <w:pStyle w:val="Compact"/>
              <w:jc w:val="left"/>
            </w:pPr>
            <m:oMath>
              <m:r>
                <m:t>Δ</m:t>
              </m:r>
              <m:sSubSup>
                <m:e>
                  <m:r>
                    <m:t>E</m:t>
                  </m:r>
                </m:e>
                <m:sub>
                  <m:r>
                    <m:t>a</m:t>
                  </m:r>
                  <m:r>
                    <m:t>b</m:t>
                  </m:r>
                </m:sub>
                <m:sup>
                  <m:r>
                    <m:t>*</m:t>
                  </m:r>
                </m:sup>
              </m:sSubSup>
            </m:oMath>
          </w:p>
        </w:tc>
        <w:tc>
          <w:tcPr>
            <w:tcBorders>
              <w:bottom w:val="single"/>
            </w:tcBorders>
            <w:vAlign w:val="bottom"/>
          </w:tcPr>
          <w:p>
            <w:pPr>
              <w:pStyle w:val="Compact"/>
              <w:jc w:val="left"/>
            </w:pPr>
            <m:oMath>
              <m:sSup>
                <m:e>
                  <m:r>
                    <m:t>R</m:t>
                  </m:r>
                </m:e>
                <m:sup>
                  <m:r>
                    <m:t>2</m:t>
                  </m:r>
                </m:sup>
              </m:sSup>
            </m:oMath>
          </w:p>
        </w:tc>
      </w:tr>
      <w:tr>
        <w:tc>
          <w:p>
            <w:pPr>
              <w:pStyle w:val="Compact"/>
              <w:jc w:val="left"/>
            </w:pPr>
            <w:r>
              <w:t xml:space="preserve">Random Forest</w:t>
            </w:r>
          </w:p>
        </w:tc>
        <w:tc>
          <w:p>
            <w:pPr>
              <w:pStyle w:val="Compact"/>
              <w:jc w:val="left"/>
            </w:pPr>
            <w:r>
              <w:t xml:space="preserve">1 (1</w:t>
            </w:r>
            <w:r>
              <w:t xml:space="preserve"> </w:t>
            </w:r>
            <m:oMath>
              <m:r>
                <m:t>×</m:t>
              </m:r>
            </m:oMath>
            <w:r>
              <w:t xml:space="preserve"> </w:t>
            </w:r>
            <w:r>
              <w:t xml:space="preserve">1)</w:t>
            </w:r>
          </w:p>
        </w:tc>
        <w:tc>
          <w:p>
            <w:pPr>
              <w:pStyle w:val="Compact"/>
              <w:jc w:val="left"/>
            </w:pPr>
            <w:r>
              <w:t xml:space="preserve">208 / 56</w:t>
            </w:r>
          </w:p>
        </w:tc>
        <w:tc>
          <w:p>
            <w:pPr>
              <w:pStyle w:val="Compact"/>
              <w:jc w:val="left"/>
            </w:pPr>
            <w:r>
              <w:t xml:space="preserve">2.369</w:t>
            </w:r>
          </w:p>
        </w:tc>
        <w:tc>
          <w:p>
            <w:pPr>
              <w:pStyle w:val="Compact"/>
              <w:jc w:val="left"/>
            </w:pPr>
            <w:r>
              <w:t xml:space="preserve">0.558</w:t>
            </w:r>
          </w:p>
        </w:tc>
        <w:tc>
          <w:p>
            <w:pPr>
              <w:pStyle w:val="Compact"/>
              <w:jc w:val="left"/>
            </w:pPr>
            <w:r>
              <w:t xml:space="preserve">0.816</w:t>
            </w:r>
          </w:p>
        </w:tc>
        <w:tc>
          <w:p>
            <w:pPr>
              <w:pStyle w:val="Compact"/>
              <w:jc w:val="left"/>
            </w:pPr>
            <w:r>
              <w:rPr>
                <w:b/>
              </w:rPr>
              <w:t xml:space="preserve">2.778</w:t>
            </w:r>
          </w:p>
        </w:tc>
        <w:tc>
          <w:p>
            <w:pPr>
              <w:pStyle w:val="Compact"/>
              <w:jc w:val="left"/>
            </w:pPr>
            <w:r>
              <w:t xml:space="preserve">0.838</w:t>
            </w:r>
          </w:p>
        </w:tc>
      </w:tr>
      <w:tr>
        <w:tc>
          <w:p>
            <w:pPr>
              <w:pStyle w:val="Compact"/>
              <w:jc w:val="left"/>
            </w:pPr>
            <w:r>
              <w:t xml:space="preserve">Random Forest</w:t>
            </w:r>
          </w:p>
        </w:tc>
        <w:tc>
          <w:p>
            <w:pPr>
              <w:pStyle w:val="Compact"/>
              <w:jc w:val="left"/>
            </w:pPr>
            <w:r>
              <w:t xml:space="preserve">9 (3</w:t>
            </w:r>
            <w:r>
              <w:t xml:space="preserve"> </w:t>
            </w:r>
            <m:oMath>
              <m:r>
                <m:t>×</m:t>
              </m:r>
            </m:oMath>
            <w:r>
              <w:t xml:space="preserve"> </w:t>
            </w:r>
            <w:r>
              <w:t xml:space="preserve">3)</w:t>
            </w:r>
          </w:p>
        </w:tc>
        <w:tc>
          <w:p>
            <w:pPr>
              <w:pStyle w:val="Compact"/>
              <w:jc w:val="left"/>
            </w:pPr>
            <w:r>
              <w:t xml:space="preserve">1872 / 504</w:t>
            </w:r>
          </w:p>
        </w:tc>
        <w:tc>
          <w:p>
            <w:pPr>
              <w:pStyle w:val="Compact"/>
              <w:jc w:val="left"/>
            </w:pPr>
            <w:r>
              <w:t xml:space="preserve">2.472</w:t>
            </w:r>
          </w:p>
        </w:tc>
        <w:tc>
          <w:p>
            <w:pPr>
              <w:pStyle w:val="Compact"/>
              <w:jc w:val="left"/>
            </w:pPr>
            <w:r>
              <w:t xml:space="preserve">0.625</w:t>
            </w:r>
          </w:p>
        </w:tc>
        <w:tc>
          <w:p>
            <w:pPr>
              <w:pStyle w:val="Compact"/>
              <w:jc w:val="left"/>
            </w:pPr>
            <w:r>
              <w:t xml:space="preserve">0.907</w:t>
            </w:r>
          </w:p>
        </w:tc>
        <w:tc>
          <w:p>
            <w:pPr>
              <w:pStyle w:val="Compact"/>
              <w:jc w:val="left"/>
            </w:pPr>
            <w:r>
              <w:rPr>
                <w:b/>
              </w:rPr>
              <w:t xml:space="preserve">2.923</w:t>
            </w:r>
          </w:p>
        </w:tc>
        <w:tc>
          <w:p>
            <w:pPr>
              <w:pStyle w:val="Compact"/>
              <w:jc w:val="left"/>
            </w:pPr>
            <w:r>
              <w:t xml:space="preserve">0.791</w:t>
            </w:r>
          </w:p>
        </w:tc>
      </w:tr>
      <w:tr>
        <w:tc>
          <w:p>
            <w:pPr>
              <w:pStyle w:val="Compact"/>
              <w:jc w:val="left"/>
            </w:pPr>
            <w:r>
              <w:t xml:space="preserve">Random Forest</w:t>
            </w:r>
          </w:p>
        </w:tc>
        <w:tc>
          <w:p>
            <w:pPr>
              <w:pStyle w:val="Compact"/>
              <w:jc w:val="left"/>
            </w:pPr>
            <w:r>
              <w:t xml:space="preserve">16 (4</w:t>
            </w:r>
            <w:r>
              <w:t xml:space="preserve"> </w:t>
            </w:r>
            <m:oMath>
              <m:r>
                <m:t>×</m:t>
              </m:r>
            </m:oMath>
            <w:r>
              <w:t xml:space="preserve"> </w:t>
            </w:r>
            <w:r>
              <w:t xml:space="preserve">4)</w:t>
            </w:r>
          </w:p>
        </w:tc>
        <w:tc>
          <w:p>
            <w:pPr>
              <w:pStyle w:val="Compact"/>
              <w:jc w:val="left"/>
            </w:pPr>
            <w:r>
              <w:t xml:space="preserve">3328 / 896</w:t>
            </w:r>
          </w:p>
        </w:tc>
        <w:tc>
          <w:p>
            <w:pPr>
              <w:pStyle w:val="Compact"/>
              <w:jc w:val="left"/>
            </w:pPr>
            <w:r>
              <w:t xml:space="preserve">2.485</w:t>
            </w:r>
          </w:p>
        </w:tc>
        <w:tc>
          <w:p>
            <w:pPr>
              <w:pStyle w:val="Compact"/>
              <w:jc w:val="left"/>
            </w:pPr>
            <w:r>
              <w:t xml:space="preserve">0.626</w:t>
            </w:r>
          </w:p>
        </w:tc>
        <w:tc>
          <w:p>
            <w:pPr>
              <w:pStyle w:val="Compact"/>
              <w:jc w:val="left"/>
            </w:pPr>
            <w:r>
              <w:t xml:space="preserve">0.908</w:t>
            </w:r>
          </w:p>
        </w:tc>
        <w:tc>
          <w:p>
            <w:pPr>
              <w:pStyle w:val="Compact"/>
              <w:jc w:val="left"/>
            </w:pPr>
            <w:r>
              <w:rPr>
                <w:b/>
              </w:rPr>
              <w:t xml:space="preserve">2.944</w:t>
            </w:r>
          </w:p>
        </w:tc>
        <w:tc>
          <w:p>
            <w:pPr>
              <w:pStyle w:val="Compact"/>
              <w:jc w:val="left"/>
            </w:pPr>
            <w:r>
              <w:t xml:space="preserve">0.800</w:t>
            </w:r>
          </w:p>
        </w:tc>
      </w:tr>
      <w:tr>
        <w:tc>
          <w:p>
            <w:pPr>
              <w:pStyle w:val="Compact"/>
              <w:jc w:val="left"/>
            </w:pPr>
            <w:r>
              <w:t xml:space="preserve">Extra Trees</w:t>
            </w:r>
          </w:p>
        </w:tc>
        <w:tc>
          <w:p>
            <w:pPr>
              <w:pStyle w:val="Compact"/>
              <w:jc w:val="left"/>
            </w:pPr>
            <w:r>
              <w:t xml:space="preserve">16 (4</w:t>
            </w:r>
            <w:r>
              <w:t xml:space="preserve"> </w:t>
            </w:r>
            <m:oMath>
              <m:r>
                <m:t>×</m:t>
              </m:r>
            </m:oMath>
            <w:r>
              <w:t xml:space="preserve"> </w:t>
            </w:r>
            <w:r>
              <w:t xml:space="preserve">4)</w:t>
            </w:r>
          </w:p>
        </w:tc>
        <w:tc>
          <w:p>
            <w:pPr>
              <w:pStyle w:val="Compact"/>
              <w:jc w:val="left"/>
            </w:pPr>
            <w:r>
              <w:t xml:space="preserve">3328 / 896</w:t>
            </w:r>
          </w:p>
        </w:tc>
        <w:tc>
          <w:p>
            <w:pPr>
              <w:pStyle w:val="Compact"/>
              <w:jc w:val="left"/>
            </w:pPr>
            <w:r>
              <w:t xml:space="preserve">2.506</w:t>
            </w:r>
          </w:p>
        </w:tc>
        <w:tc>
          <w:p>
            <w:pPr>
              <w:pStyle w:val="Compact"/>
              <w:jc w:val="left"/>
            </w:pPr>
            <w:r>
              <w:t xml:space="preserve">0.637</w:t>
            </w:r>
          </w:p>
        </w:tc>
        <w:tc>
          <w:p>
            <w:pPr>
              <w:pStyle w:val="Compact"/>
              <w:jc w:val="left"/>
            </w:pPr>
            <w:r>
              <w:t xml:space="preserve">0.915</w:t>
            </w:r>
          </w:p>
        </w:tc>
        <w:tc>
          <w:p>
            <w:pPr>
              <w:pStyle w:val="Compact"/>
              <w:jc w:val="left"/>
            </w:pPr>
            <w:r>
              <w:rPr>
                <w:b/>
              </w:rPr>
              <w:t xml:space="preserve">2.980</w:t>
            </w:r>
          </w:p>
        </w:tc>
        <w:tc>
          <w:p>
            <w:pPr>
              <w:pStyle w:val="Compact"/>
              <w:jc w:val="left"/>
            </w:pPr>
            <w:r>
              <w:t xml:space="preserve">0.787</w:t>
            </w:r>
          </w:p>
        </w:tc>
      </w:tr>
      <w:tr>
        <w:tc>
          <w:p>
            <w:pPr>
              <w:pStyle w:val="Compact"/>
              <w:jc w:val="left"/>
            </w:pPr>
            <w:r>
              <w:t xml:space="preserve">Extra Trees</w:t>
            </w:r>
          </w:p>
        </w:tc>
        <w:tc>
          <w:p>
            <w:pPr>
              <w:pStyle w:val="Compact"/>
              <w:jc w:val="left"/>
            </w:pPr>
            <w:r>
              <w:t xml:space="preserve">4 (2</w:t>
            </w:r>
            <w:r>
              <w:t xml:space="preserve"> </w:t>
            </w:r>
            <m:oMath>
              <m:r>
                <m:t>×</m:t>
              </m:r>
            </m:oMath>
            <w:r>
              <w:t xml:space="preserve"> </w:t>
            </w:r>
            <w:r>
              <w:t xml:space="preserve">2)</w:t>
            </w:r>
          </w:p>
        </w:tc>
        <w:tc>
          <w:p>
            <w:pPr>
              <w:pStyle w:val="Compact"/>
              <w:jc w:val="left"/>
            </w:pPr>
            <w:r>
              <w:t xml:space="preserve">832 / 224</w:t>
            </w:r>
          </w:p>
        </w:tc>
        <w:tc>
          <w:p>
            <w:pPr>
              <w:pStyle w:val="Compact"/>
              <w:jc w:val="left"/>
            </w:pPr>
            <w:r>
              <w:t xml:space="preserve">2.544</w:t>
            </w:r>
          </w:p>
        </w:tc>
        <w:tc>
          <w:p>
            <w:pPr>
              <w:pStyle w:val="Compact"/>
              <w:jc w:val="left"/>
            </w:pPr>
            <w:r>
              <w:t xml:space="preserve">0.628</w:t>
            </w:r>
          </w:p>
        </w:tc>
        <w:tc>
          <w:p>
            <w:pPr>
              <w:pStyle w:val="Compact"/>
              <w:jc w:val="left"/>
            </w:pPr>
            <w:r>
              <w:t xml:space="preserve">0.881</w:t>
            </w:r>
          </w:p>
        </w:tc>
        <w:tc>
          <w:p>
            <w:pPr>
              <w:pStyle w:val="Compact"/>
              <w:jc w:val="left"/>
            </w:pPr>
            <w:r>
              <w:rPr>
                <w:b/>
              </w:rPr>
              <w:t xml:space="preserve">2.997</w:t>
            </w:r>
          </w:p>
        </w:tc>
        <w:tc>
          <w:p>
            <w:pPr>
              <w:pStyle w:val="Compact"/>
              <w:jc w:val="left"/>
            </w:pPr>
            <w:r>
              <w:t xml:space="preserve">0.797</w:t>
            </w:r>
          </w:p>
        </w:tc>
      </w:tr>
      <w:tr>
        <w:tc>
          <w:p>
            <w:pPr>
              <w:pStyle w:val="Compact"/>
              <w:jc w:val="left"/>
            </w:pPr>
            <w:r>
              <w:t xml:space="preserve">Extra Trees</w:t>
            </w:r>
          </w:p>
        </w:tc>
        <w:tc>
          <w:p>
            <w:pPr>
              <w:pStyle w:val="Compact"/>
              <w:jc w:val="left"/>
            </w:pPr>
            <w:r>
              <w:t xml:space="preserve">9 (3</w:t>
            </w:r>
            <w:r>
              <w:t xml:space="preserve"> </w:t>
            </w:r>
            <m:oMath>
              <m:r>
                <m:t>×</m:t>
              </m:r>
            </m:oMath>
            <w:r>
              <w:t xml:space="preserve"> </w:t>
            </w:r>
            <w:r>
              <w:t xml:space="preserve">3)</w:t>
            </w:r>
          </w:p>
        </w:tc>
        <w:tc>
          <w:p>
            <w:pPr>
              <w:pStyle w:val="Compact"/>
              <w:jc w:val="left"/>
            </w:pPr>
            <w:r>
              <w:t xml:space="preserve">1872 / 504</w:t>
            </w:r>
          </w:p>
        </w:tc>
        <w:tc>
          <w:p>
            <w:pPr>
              <w:pStyle w:val="Compact"/>
              <w:jc w:val="left"/>
            </w:pPr>
            <w:r>
              <w:t xml:space="preserve">2.539</w:t>
            </w:r>
          </w:p>
        </w:tc>
        <w:tc>
          <w:p>
            <w:pPr>
              <w:pStyle w:val="Compact"/>
              <w:jc w:val="left"/>
            </w:pPr>
            <w:r>
              <w:t xml:space="preserve">0.632</w:t>
            </w:r>
          </w:p>
        </w:tc>
        <w:tc>
          <w:p>
            <w:pPr>
              <w:pStyle w:val="Compact"/>
              <w:jc w:val="left"/>
            </w:pPr>
            <w:r>
              <w:t xml:space="preserve">0.903</w:t>
            </w:r>
          </w:p>
        </w:tc>
        <w:tc>
          <w:p>
            <w:pPr>
              <w:pStyle w:val="Compact"/>
              <w:jc w:val="left"/>
            </w:pPr>
            <w:r>
              <w:rPr>
                <w:b/>
              </w:rPr>
              <w:t xml:space="preserve">3.002</w:t>
            </w:r>
          </w:p>
        </w:tc>
        <w:tc>
          <w:p>
            <w:pPr>
              <w:pStyle w:val="Compact"/>
              <w:jc w:val="left"/>
            </w:pPr>
            <w:r>
              <w:t xml:space="preserve">0.782</w:t>
            </w:r>
          </w:p>
        </w:tc>
      </w:tr>
      <w:tr>
        <w:tc>
          <w:p>
            <w:pPr>
              <w:pStyle w:val="Compact"/>
              <w:jc w:val="left"/>
            </w:pPr>
            <w:r>
              <w:t xml:space="preserve">Extra Trees</w:t>
            </w:r>
          </w:p>
        </w:tc>
        <w:tc>
          <w:p>
            <w:pPr>
              <w:pStyle w:val="Compact"/>
              <w:jc w:val="left"/>
            </w:pPr>
            <w:r>
              <w:t xml:space="preserve">1 (1</w:t>
            </w:r>
            <w:r>
              <w:t xml:space="preserve"> </w:t>
            </w:r>
            <m:oMath>
              <m:r>
                <m:t>×</m:t>
              </m:r>
            </m:oMath>
            <w:r>
              <w:t xml:space="preserve"> </w:t>
            </w:r>
            <w:r>
              <w:t xml:space="preserve">1)</w:t>
            </w:r>
          </w:p>
        </w:tc>
        <w:tc>
          <w:p>
            <w:pPr>
              <w:pStyle w:val="Compact"/>
              <w:jc w:val="left"/>
            </w:pPr>
            <w:r>
              <w:t xml:space="preserve">208 / 56</w:t>
            </w:r>
          </w:p>
        </w:tc>
        <w:tc>
          <w:p>
            <w:pPr>
              <w:pStyle w:val="Compact"/>
              <w:jc w:val="left"/>
            </w:pPr>
            <w:r>
              <w:t xml:space="preserve">2.610</w:t>
            </w:r>
          </w:p>
        </w:tc>
        <w:tc>
          <w:p>
            <w:pPr>
              <w:pStyle w:val="Compact"/>
              <w:jc w:val="left"/>
            </w:pPr>
            <w:r>
              <w:t xml:space="preserve">0.565</w:t>
            </w:r>
          </w:p>
        </w:tc>
        <w:tc>
          <w:p>
            <w:pPr>
              <w:pStyle w:val="Compact"/>
              <w:jc w:val="left"/>
            </w:pPr>
            <w:r>
              <w:t xml:space="preserve">0.856</w:t>
            </w:r>
          </w:p>
        </w:tc>
        <w:tc>
          <w:p>
            <w:pPr>
              <w:pStyle w:val="Compact"/>
              <w:jc w:val="left"/>
            </w:pPr>
            <w:r>
              <w:rPr>
                <w:b/>
              </w:rPr>
              <w:t xml:space="preserve">3.030</w:t>
            </w:r>
          </w:p>
        </w:tc>
        <w:tc>
          <w:p>
            <w:pPr>
              <w:pStyle w:val="Compact"/>
              <w:jc w:val="left"/>
            </w:pPr>
            <w:r>
              <w:t xml:space="preserve">0.821</w:t>
            </w:r>
          </w:p>
        </w:tc>
      </w:tr>
      <w:tr>
        <w:tc>
          <w:p>
            <w:pPr>
              <w:pStyle w:val="Compact"/>
              <w:jc w:val="left"/>
            </w:pPr>
            <w:r>
              <w:t xml:space="preserve">Random Forest</w:t>
            </w:r>
          </w:p>
        </w:tc>
        <w:tc>
          <w:p>
            <w:pPr>
              <w:pStyle w:val="Compact"/>
              <w:jc w:val="left"/>
            </w:pPr>
            <w:r>
              <w:t xml:space="preserve">4 (2</w:t>
            </w:r>
            <w:r>
              <w:t xml:space="preserve"> </w:t>
            </w:r>
            <m:oMath>
              <m:r>
                <m:t>×</m:t>
              </m:r>
            </m:oMath>
            <w:r>
              <w:t xml:space="preserve"> </w:t>
            </w:r>
            <w:r>
              <w:t xml:space="preserve">2)</w:t>
            </w:r>
          </w:p>
        </w:tc>
        <w:tc>
          <w:p>
            <w:pPr>
              <w:pStyle w:val="Compact"/>
              <w:jc w:val="left"/>
            </w:pPr>
            <w:r>
              <w:t xml:space="preserve">832 / 224</w:t>
            </w:r>
          </w:p>
        </w:tc>
        <w:tc>
          <w:p>
            <w:pPr>
              <w:pStyle w:val="Compact"/>
              <w:jc w:val="left"/>
            </w:pPr>
            <w:r>
              <w:t xml:space="preserve">2.618</w:t>
            </w:r>
          </w:p>
        </w:tc>
        <w:tc>
          <w:p>
            <w:pPr>
              <w:pStyle w:val="Compact"/>
              <w:jc w:val="left"/>
            </w:pPr>
            <w:r>
              <w:t xml:space="preserve">0.616</w:t>
            </w:r>
          </w:p>
        </w:tc>
        <w:tc>
          <w:p>
            <w:pPr>
              <w:pStyle w:val="Compact"/>
              <w:jc w:val="left"/>
            </w:pPr>
            <w:r>
              <w:t xml:space="preserve">0.874</w:t>
            </w:r>
          </w:p>
        </w:tc>
        <w:tc>
          <w:p>
            <w:pPr>
              <w:pStyle w:val="Compact"/>
              <w:jc w:val="left"/>
            </w:pPr>
            <w:r>
              <w:rPr>
                <w:b/>
              </w:rPr>
              <w:t xml:space="preserve">3.054</w:t>
            </w:r>
          </w:p>
        </w:tc>
        <w:tc>
          <w:p>
            <w:pPr>
              <w:pStyle w:val="Compact"/>
              <w:jc w:val="left"/>
            </w:pPr>
            <w:r>
              <w:t xml:space="preserve">0.799</w:t>
            </w:r>
          </w:p>
        </w:tc>
      </w:tr>
      <w:tr>
        <w:tc>
          <w:p>
            <w:pPr>
              <w:pStyle w:val="Compact"/>
              <w:jc w:val="left"/>
            </w:pPr>
            <w:r>
              <w:t xml:space="preserve">Gradient Boosting</w:t>
            </w:r>
          </w:p>
        </w:tc>
        <w:tc>
          <w:p>
            <w:pPr>
              <w:pStyle w:val="Compact"/>
              <w:jc w:val="left"/>
            </w:pPr>
            <w:r>
              <w:t xml:space="preserve">16 (4</w:t>
            </w:r>
            <w:r>
              <w:t xml:space="preserve"> </w:t>
            </w:r>
            <m:oMath>
              <m:r>
                <m:t>×</m:t>
              </m:r>
            </m:oMath>
            <w:r>
              <w:t xml:space="preserve"> </w:t>
            </w:r>
            <w:r>
              <w:t xml:space="preserve">4)</w:t>
            </w:r>
          </w:p>
        </w:tc>
        <w:tc>
          <w:p>
            <w:pPr>
              <w:pStyle w:val="Compact"/>
              <w:jc w:val="left"/>
            </w:pPr>
            <w:r>
              <w:t xml:space="preserve">3328 / 896</w:t>
            </w:r>
          </w:p>
        </w:tc>
        <w:tc>
          <w:p>
            <w:pPr>
              <w:pStyle w:val="Compact"/>
              <w:jc w:val="left"/>
            </w:pPr>
            <w:r>
              <w:t xml:space="preserve">2.949</w:t>
            </w:r>
          </w:p>
        </w:tc>
        <w:tc>
          <w:p>
            <w:pPr>
              <w:pStyle w:val="Compact"/>
              <w:jc w:val="left"/>
            </w:pPr>
            <w:r>
              <w:t xml:space="preserve">0.709</w:t>
            </w:r>
          </w:p>
        </w:tc>
        <w:tc>
          <w:p>
            <w:pPr>
              <w:pStyle w:val="Compact"/>
              <w:jc w:val="left"/>
            </w:pPr>
            <w:r>
              <w:t xml:space="preserve">1.034</w:t>
            </w:r>
          </w:p>
        </w:tc>
        <w:tc>
          <w:p>
            <w:pPr>
              <w:pStyle w:val="Compact"/>
              <w:jc w:val="left"/>
            </w:pPr>
            <w:r>
              <w:rPr>
                <w:b/>
              </w:rPr>
              <w:t xml:space="preserve">3.512</w:t>
            </w:r>
          </w:p>
        </w:tc>
        <w:tc>
          <w:p>
            <w:pPr>
              <w:pStyle w:val="Compact"/>
              <w:jc w:val="left"/>
            </w:pPr>
            <w:r>
              <w:t xml:space="preserve">0.721</w:t>
            </w:r>
          </w:p>
        </w:tc>
      </w:tr>
      <w:tr>
        <w:tc>
          <w:p>
            <w:pPr>
              <w:pStyle w:val="Compact"/>
              <w:jc w:val="left"/>
            </w:pPr>
            <w:r>
              <w:t xml:space="preserve">Gradient Boosting</w:t>
            </w:r>
          </w:p>
        </w:tc>
        <w:tc>
          <w:p>
            <w:pPr>
              <w:pStyle w:val="Compact"/>
              <w:jc w:val="left"/>
            </w:pPr>
            <w:r>
              <w:t xml:space="preserve">9 (3</w:t>
            </w:r>
            <w:r>
              <w:t xml:space="preserve"> </w:t>
            </w:r>
            <m:oMath>
              <m:r>
                <m:t>×</m:t>
              </m:r>
            </m:oMath>
            <w:r>
              <w:t xml:space="preserve"> </w:t>
            </w:r>
            <w:r>
              <w:t xml:space="preserve">3)</w:t>
            </w:r>
          </w:p>
        </w:tc>
        <w:tc>
          <w:p>
            <w:pPr>
              <w:pStyle w:val="Compact"/>
              <w:jc w:val="left"/>
            </w:pPr>
            <w:r>
              <w:t xml:space="preserve">1872 / 504</w:t>
            </w:r>
          </w:p>
        </w:tc>
        <w:tc>
          <w:p>
            <w:pPr>
              <w:pStyle w:val="Compact"/>
              <w:jc w:val="left"/>
            </w:pPr>
            <w:r>
              <w:t xml:space="preserve">3.111</w:t>
            </w:r>
          </w:p>
        </w:tc>
        <w:tc>
          <w:p>
            <w:pPr>
              <w:pStyle w:val="Compact"/>
              <w:jc w:val="left"/>
            </w:pPr>
            <w:r>
              <w:t xml:space="preserve">0.726</w:t>
            </w:r>
          </w:p>
        </w:tc>
        <w:tc>
          <w:p>
            <w:pPr>
              <w:pStyle w:val="Compact"/>
              <w:jc w:val="left"/>
            </w:pPr>
            <w:r>
              <w:t xml:space="preserve">1.139</w:t>
            </w:r>
          </w:p>
        </w:tc>
        <w:tc>
          <w:p>
            <w:pPr>
              <w:pStyle w:val="Compact"/>
              <w:jc w:val="left"/>
            </w:pPr>
            <w:r>
              <w:rPr>
                <w:b/>
              </w:rPr>
              <w:t xml:space="preserve">3.742</w:t>
            </w:r>
          </w:p>
        </w:tc>
        <w:tc>
          <w:p>
            <w:pPr>
              <w:pStyle w:val="Compact"/>
              <w:jc w:val="left"/>
            </w:pPr>
            <w:r>
              <w:t xml:space="preserve">0.695</w:t>
            </w:r>
          </w:p>
        </w:tc>
      </w:tr>
      <w:tr>
        <w:tc>
          <w:p>
            <w:pPr>
              <w:pStyle w:val="Compact"/>
              <w:jc w:val="left"/>
            </w:pPr>
            <w:r>
              <w:t xml:space="preserve">Gradient Boosting</w:t>
            </w:r>
          </w:p>
        </w:tc>
        <w:tc>
          <w:p>
            <w:pPr>
              <w:pStyle w:val="Compact"/>
              <w:jc w:val="left"/>
            </w:pPr>
            <w:r>
              <w:t xml:space="preserve">1 (1</w:t>
            </w:r>
            <w:r>
              <w:t xml:space="preserve"> </w:t>
            </w:r>
            <m:oMath>
              <m:r>
                <m:t>×</m:t>
              </m:r>
            </m:oMath>
            <w:r>
              <w:t xml:space="preserve"> </w:t>
            </w:r>
            <w:r>
              <w:t xml:space="preserve">1)</w:t>
            </w:r>
          </w:p>
        </w:tc>
        <w:tc>
          <w:p>
            <w:pPr>
              <w:pStyle w:val="Compact"/>
              <w:jc w:val="left"/>
            </w:pPr>
            <w:r>
              <w:t xml:space="preserve">208 / 56</w:t>
            </w:r>
          </w:p>
        </w:tc>
        <w:tc>
          <w:p>
            <w:pPr>
              <w:pStyle w:val="Compact"/>
              <w:jc w:val="left"/>
            </w:pPr>
            <w:r>
              <w:t xml:space="preserve">3.343</w:t>
            </w:r>
          </w:p>
        </w:tc>
        <w:tc>
          <w:p>
            <w:pPr>
              <w:pStyle w:val="Compact"/>
              <w:jc w:val="left"/>
            </w:pPr>
            <w:r>
              <w:t xml:space="preserve">0.675</w:t>
            </w:r>
          </w:p>
        </w:tc>
        <w:tc>
          <w:p>
            <w:pPr>
              <w:pStyle w:val="Compact"/>
              <w:jc w:val="left"/>
            </w:pPr>
            <w:r>
              <w:t xml:space="preserve">0.980</w:t>
            </w:r>
          </w:p>
        </w:tc>
        <w:tc>
          <w:p>
            <w:pPr>
              <w:pStyle w:val="Compact"/>
              <w:jc w:val="left"/>
            </w:pPr>
            <w:r>
              <w:rPr>
                <w:b/>
              </w:rPr>
              <w:t xml:space="preserve">3.816</w:t>
            </w:r>
          </w:p>
        </w:tc>
        <w:tc>
          <w:p>
            <w:pPr>
              <w:pStyle w:val="Compact"/>
              <w:jc w:val="left"/>
            </w:pPr>
            <w:r>
              <w:t xml:space="preserve">0.764</w:t>
            </w:r>
          </w:p>
        </w:tc>
      </w:tr>
      <w:tr>
        <w:tc>
          <w:p>
            <w:pPr>
              <w:pStyle w:val="Compact"/>
              <w:jc w:val="left"/>
            </w:pPr>
            <w:r>
              <w:t xml:space="preserve">Gradient Boosting</w:t>
            </w:r>
          </w:p>
        </w:tc>
        <w:tc>
          <w:p>
            <w:pPr>
              <w:pStyle w:val="Compact"/>
              <w:jc w:val="left"/>
            </w:pPr>
            <w:r>
              <w:t xml:space="preserve">4 (2</w:t>
            </w:r>
            <w:r>
              <w:t xml:space="preserve"> </w:t>
            </w:r>
            <m:oMath>
              <m:r>
                <m:t>×</m:t>
              </m:r>
            </m:oMath>
            <w:r>
              <w:t xml:space="preserve"> </w:t>
            </w:r>
            <w:r>
              <w:t xml:space="preserve">2)</w:t>
            </w:r>
          </w:p>
        </w:tc>
        <w:tc>
          <w:p>
            <w:pPr>
              <w:pStyle w:val="Compact"/>
              <w:jc w:val="left"/>
            </w:pPr>
            <w:r>
              <w:t xml:space="preserve">832 / 224</w:t>
            </w:r>
          </w:p>
        </w:tc>
        <w:tc>
          <w:p>
            <w:pPr>
              <w:pStyle w:val="Compact"/>
              <w:jc w:val="left"/>
            </w:pPr>
            <w:r>
              <w:t xml:space="preserve">3.956</w:t>
            </w:r>
          </w:p>
        </w:tc>
        <w:tc>
          <w:p>
            <w:pPr>
              <w:pStyle w:val="Compact"/>
              <w:jc w:val="left"/>
            </w:pPr>
            <w:r>
              <w:t xml:space="preserve">0.722</w:t>
            </w:r>
          </w:p>
        </w:tc>
        <w:tc>
          <w:p>
            <w:pPr>
              <w:pStyle w:val="Compact"/>
              <w:jc w:val="left"/>
            </w:pPr>
            <w:r>
              <w:t xml:space="preserve">1.074</w:t>
            </w:r>
          </w:p>
        </w:tc>
        <w:tc>
          <w:p>
            <w:pPr>
              <w:pStyle w:val="Compact"/>
              <w:jc w:val="left"/>
            </w:pPr>
            <w:r>
              <w:rPr>
                <w:b/>
              </w:rPr>
              <w:t xml:space="preserve">4.538</w:t>
            </w:r>
          </w:p>
        </w:tc>
        <w:tc>
          <w:p>
            <w:pPr>
              <w:pStyle w:val="Compact"/>
              <w:jc w:val="left"/>
            </w:pPr>
            <w:r>
              <w:t xml:space="preserve">0.691</w:t>
            </w:r>
          </w:p>
        </w:tc>
      </w:tr>
    </w:tbl>
    <w:p>
      <w:pPr>
        <w:pStyle w:val="Heading3"/>
      </w:pPr>
      <w:bookmarkStart w:id="76" w:name="Xe0f7d02a882c86e4de0cc33b896c4ad3dc3746c"/>
      <w:r>
        <w:t xml:space="preserve">Table S2. Metrological Agreement and Cluster Bootstrap 95% Confidence Intervals (Field Dataset)</w:t>
      </w:r>
      <w:bookmarkEnd w:id="76"/>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Tissue &amp; Coordinate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Pearson</w:t>
            </w:r>
            <w:r>
              <w:t xml:space="preserve"> </w:t>
            </w:r>
            <m:oMath>
              <m:r>
                <m:t>r</m:t>
              </m:r>
            </m:oMath>
            <w:r>
              <w:t xml:space="preserve"> </w:t>
            </w:r>
            <w:r>
              <w:t xml:space="preserve">[95% CI]</w:t>
            </w:r>
          </w:p>
        </w:tc>
        <w:tc>
          <w:tcPr>
            <w:tcBorders>
              <w:bottom w:val="single"/>
            </w:tcBorders>
            <w:vAlign w:val="bottom"/>
          </w:tcPr>
          <w:p>
            <w:pPr>
              <w:pStyle w:val="Compact"/>
              <w:jc w:val="left"/>
            </w:pPr>
            <w:r>
              <w:t xml:space="preserve">Lin CCC [95% CI]</w:t>
            </w:r>
          </w:p>
        </w:tc>
        <w:tc>
          <w:tcPr>
            <w:tcBorders>
              <w:bottom w:val="single"/>
            </w:tcBorders>
            <w:vAlign w:val="bottom"/>
          </w:tcPr>
          <w:p>
            <w:pPr>
              <w:pStyle w:val="Compact"/>
              <w:jc w:val="left"/>
            </w:pPr>
            <w:r>
              <w:t xml:space="preserve">MAE [95% CI]</w:t>
            </w:r>
          </w:p>
        </w:tc>
        <w:tc>
          <w:tcPr>
            <w:tcBorders>
              <w:bottom w:val="single"/>
            </w:tcBorders>
            <w:vAlign w:val="bottom"/>
          </w:tcPr>
          <w:p>
            <w:pPr>
              <w:pStyle w:val="Compact"/>
              <w:jc w:val="left"/>
            </w:pPr>
            <w:r>
              <w:t xml:space="preserve">RMSE [95% CI]</w:t>
            </w:r>
          </w:p>
        </w:tc>
        <w:tc>
          <w:tcPr>
            <w:tcBorders>
              <w:bottom w:val="single"/>
            </w:tcBorders>
            <w:vAlign w:val="bottom"/>
          </w:tcPr>
          <w:p>
            <w:pPr>
              <w:pStyle w:val="Compact"/>
              <w:jc w:val="left"/>
            </w:pPr>
            <w:r>
              <w:t xml:space="preserve">Mean Bias [95% CI]</w:t>
            </w:r>
          </w:p>
        </w:tc>
        <w:tc>
          <w:tcPr>
            <w:tcBorders>
              <w:bottom w:val="single"/>
            </w:tcBorders>
            <w:vAlign w:val="bottom"/>
          </w:tcPr>
          <w:p>
            <w:pPr>
              <w:pStyle w:val="Compact"/>
              <w:jc w:val="left"/>
            </w:pPr>
            <w:r>
              <w:t xml:space="preserve">LoA 95% (Repeated Measures)</w:t>
            </w:r>
          </w:p>
        </w:tc>
        <w:tc>
          <w:tcPr>
            <w:tcBorders>
              <w:bottom w:val="single"/>
            </w:tcBorders>
            <w:vAlign w:val="bottom"/>
          </w:tcPr>
          <w:p>
            <w:pPr>
              <w:pStyle w:val="Compact"/>
              <w:jc w:val="left"/>
            </w:pPr>
            <w:r>
              <w:t xml:space="preserve">OLS Slope</w:t>
            </w:r>
            <w:r>
              <w:t xml:space="preserve"> </w:t>
            </w:r>
            <m:oMath>
              <m:r>
                <m:t>β</m:t>
              </m:r>
            </m:oMath>
            <w:r>
              <w:t xml:space="preserve"> </w:t>
            </w:r>
            <w:r>
              <w:t xml:space="preserve">[95% CI]</w:t>
            </w:r>
          </w:p>
        </w:tc>
      </w:tr>
      <w:tr>
        <w:tc>
          <w:p>
            <w:pPr>
              <w:pStyle w:val="Compact"/>
              <w:jc w:val="left"/>
            </w:pPr>
            <w:r>
              <w:t xml:space="preserve">L* (skin)</w:t>
            </w:r>
          </w:p>
        </w:tc>
        <w:tc>
          <w:p>
            <w:pPr>
              <w:pStyle w:val="Compact"/>
              <w:jc w:val="left"/>
            </w:pPr>
            <w:r>
              <w:t xml:space="preserve">132</w:t>
            </w:r>
          </w:p>
        </w:tc>
        <w:tc>
          <w:p>
            <w:pPr>
              <w:pStyle w:val="Compact"/>
              <w:jc w:val="left"/>
            </w:pPr>
            <w:r>
              <w:t xml:space="preserve">0.652 [0.473, 0.768]</w:t>
            </w:r>
          </w:p>
        </w:tc>
        <w:tc>
          <w:p>
            <w:pPr>
              <w:pStyle w:val="Compact"/>
              <w:jc w:val="left"/>
            </w:pPr>
            <w:r>
              <w:t xml:space="preserve">0.588 [0.413, 0.711]</w:t>
            </w:r>
          </w:p>
        </w:tc>
        <w:tc>
          <w:p>
            <w:pPr>
              <w:pStyle w:val="Compact"/>
              <w:jc w:val="left"/>
            </w:pPr>
            <w:r>
              <w:t xml:space="preserve">1.307 [1.130, 1.496]</w:t>
            </w:r>
          </w:p>
        </w:tc>
        <w:tc>
          <w:p>
            <w:pPr>
              <w:pStyle w:val="Compact"/>
              <w:jc w:val="left"/>
            </w:pPr>
            <w:r>
              <w:t xml:space="preserve">1.684 [1.448, 1.932]</w:t>
            </w:r>
          </w:p>
        </w:tc>
        <w:tc>
          <w:p>
            <w:pPr>
              <w:pStyle w:val="Compact"/>
              <w:jc w:val="left"/>
            </w:pPr>
            <w:r>
              <w:t xml:space="preserve">0.039 [-0.321, 0.388]</w:t>
            </w:r>
          </w:p>
        </w:tc>
        <w:tc>
          <w:p>
            <w:pPr>
              <w:pStyle w:val="Compact"/>
              <w:jc w:val="left"/>
            </w:pPr>
            <w:r>
              <w:t xml:space="preserve">[-3.34, 3.35]</w:t>
            </w:r>
          </w:p>
        </w:tc>
        <w:tc>
          <w:p>
            <w:pPr>
              <w:pStyle w:val="Compact"/>
              <w:jc w:val="left"/>
            </w:pPr>
            <w:r>
              <w:t xml:space="preserve">0.410 [0.278, 0.538]</w:t>
            </w:r>
          </w:p>
        </w:tc>
      </w:tr>
      <w:tr>
        <w:tc>
          <w:p>
            <w:pPr>
              <w:pStyle w:val="Compact"/>
              <w:jc w:val="left"/>
            </w:pPr>
            <w:r>
              <w:t xml:space="preserve">a* (skin)</w:t>
            </w:r>
          </w:p>
        </w:tc>
        <w:tc>
          <w:p>
            <w:pPr>
              <w:pStyle w:val="Compact"/>
              <w:jc w:val="left"/>
            </w:pPr>
            <w:r>
              <w:t xml:space="preserve">132</w:t>
            </w:r>
          </w:p>
        </w:tc>
        <w:tc>
          <w:p>
            <w:pPr>
              <w:pStyle w:val="Compact"/>
              <w:jc w:val="left"/>
            </w:pPr>
            <w:r>
              <w:t xml:space="preserve">0.839 [0.758, 0.902]</w:t>
            </w:r>
          </w:p>
        </w:tc>
        <w:tc>
          <w:p>
            <w:pPr>
              <w:pStyle w:val="Compact"/>
              <w:jc w:val="left"/>
            </w:pPr>
            <w:r>
              <w:t xml:space="preserve">0.793 [0.689, 0.868]</w:t>
            </w:r>
          </w:p>
        </w:tc>
        <w:tc>
          <w:p>
            <w:pPr>
              <w:pStyle w:val="Compact"/>
              <w:jc w:val="left"/>
            </w:pPr>
            <w:r>
              <w:t xml:space="preserve">0.842 [0.672, 1.038]</w:t>
            </w:r>
          </w:p>
        </w:tc>
        <w:tc>
          <w:p>
            <w:pPr>
              <w:pStyle w:val="Compact"/>
              <w:jc w:val="left"/>
            </w:pPr>
            <w:r>
              <w:t xml:space="preserve">1.237 [0.922, 1.582]</w:t>
            </w:r>
          </w:p>
        </w:tc>
        <w:tc>
          <w:p>
            <w:pPr>
              <w:pStyle w:val="Compact"/>
              <w:jc w:val="left"/>
            </w:pPr>
            <w:r>
              <w:t xml:space="preserve">-0.016 [-0.198, 0.163]</w:t>
            </w:r>
          </w:p>
        </w:tc>
        <w:tc>
          <w:p>
            <w:pPr>
              <w:pStyle w:val="Compact"/>
              <w:jc w:val="left"/>
            </w:pPr>
            <w:r>
              <w:t xml:space="preserve">[-2.45, 2.42]</w:t>
            </w:r>
          </w:p>
        </w:tc>
        <w:tc>
          <w:p>
            <w:pPr>
              <w:pStyle w:val="Compact"/>
              <w:jc w:val="left"/>
            </w:pPr>
            <w:r>
              <w:t xml:space="preserve">0.598 [0.487, 0.703]</w:t>
            </w:r>
          </w:p>
        </w:tc>
      </w:tr>
      <w:tr>
        <w:tc>
          <w:p>
            <w:pPr>
              <w:pStyle w:val="Compact"/>
              <w:jc w:val="left"/>
            </w:pPr>
            <w:r>
              <w:t xml:space="preserve">b* (skin)</w:t>
            </w:r>
          </w:p>
        </w:tc>
        <w:tc>
          <w:p>
            <w:pPr>
              <w:pStyle w:val="Compact"/>
              <w:jc w:val="left"/>
            </w:pPr>
            <w:r>
              <w:t xml:space="preserve">132</w:t>
            </w:r>
          </w:p>
        </w:tc>
        <w:tc>
          <w:p>
            <w:pPr>
              <w:pStyle w:val="Compact"/>
              <w:jc w:val="left"/>
            </w:pPr>
            <w:r>
              <w:t xml:space="preserve">0.892 [0.754, 0.946]</w:t>
            </w:r>
          </w:p>
        </w:tc>
        <w:tc>
          <w:p>
            <w:pPr>
              <w:pStyle w:val="Compact"/>
              <w:jc w:val="left"/>
            </w:pPr>
            <w:r>
              <w:t xml:space="preserve">0.849 [0.708, 0.901]</w:t>
            </w:r>
          </w:p>
        </w:tc>
        <w:tc>
          <w:p>
            <w:pPr>
              <w:pStyle w:val="Compact"/>
              <w:jc w:val="left"/>
            </w:pPr>
            <w:r>
              <w:t xml:space="preserve">0.603 [0.513, 0.705]</w:t>
            </w:r>
          </w:p>
        </w:tc>
        <w:tc>
          <w:p>
            <w:pPr>
              <w:pStyle w:val="Compact"/>
              <w:jc w:val="left"/>
            </w:pPr>
            <w:r>
              <w:t xml:space="preserve">0.809 [0.661, 0.958]</w:t>
            </w:r>
          </w:p>
        </w:tc>
        <w:tc>
          <w:p>
            <w:pPr>
              <w:pStyle w:val="Compact"/>
              <w:jc w:val="left"/>
            </w:pPr>
            <w:r>
              <w:t xml:space="preserve">-0.008 [-0.182, 0.163]</w:t>
            </w:r>
          </w:p>
        </w:tc>
        <w:tc>
          <w:p>
            <w:pPr>
              <w:pStyle w:val="Compact"/>
              <w:jc w:val="left"/>
            </w:pPr>
            <w:r>
              <w:t xml:space="preserve">[-1.61, 1.58]</w:t>
            </w:r>
          </w:p>
        </w:tc>
        <w:tc>
          <w:p>
            <w:pPr>
              <w:pStyle w:val="Compact"/>
              <w:jc w:val="left"/>
            </w:pPr>
            <w:r>
              <w:t xml:space="preserve">0.649 [0.527, 0.709]</w:t>
            </w:r>
          </w:p>
        </w:tc>
      </w:tr>
      <w:tr>
        <w:tc>
          <w:p>
            <w:pPr>
              <w:pStyle w:val="Compact"/>
              <w:jc w:val="left"/>
            </w:pPr>
            <w:r>
              <w:t xml:space="preserve">L* (hair coat)</w:t>
            </w:r>
          </w:p>
        </w:tc>
        <w:tc>
          <w:p>
            <w:pPr>
              <w:pStyle w:val="Compact"/>
              <w:jc w:val="left"/>
            </w:pPr>
            <w:r>
              <w:t xml:space="preserve">131</w:t>
            </w:r>
          </w:p>
        </w:tc>
        <w:tc>
          <w:p>
            <w:pPr>
              <w:pStyle w:val="Compact"/>
              <w:jc w:val="left"/>
            </w:pPr>
            <w:r>
              <w:t xml:space="preserve">0.582 [0.428, 0.716]</w:t>
            </w:r>
          </w:p>
        </w:tc>
        <w:tc>
          <w:p>
            <w:pPr>
              <w:pStyle w:val="Compact"/>
              <w:jc w:val="left"/>
            </w:pPr>
            <w:r>
              <w:t xml:space="preserve">0.548 [0.403, 0.663]</w:t>
            </w:r>
          </w:p>
        </w:tc>
        <w:tc>
          <w:p>
            <w:pPr>
              <w:pStyle w:val="Compact"/>
              <w:jc w:val="left"/>
            </w:pPr>
            <w:r>
              <w:t xml:space="preserve">2.882 [2.413, 3.377]</w:t>
            </w:r>
          </w:p>
        </w:tc>
        <w:tc>
          <w:p>
            <w:pPr>
              <w:pStyle w:val="Compact"/>
              <w:jc w:val="left"/>
            </w:pPr>
            <w:r>
              <w:t xml:space="preserve">4.054 [3.289, 4.785]</w:t>
            </w:r>
          </w:p>
        </w:tc>
        <w:tc>
          <w:p>
            <w:pPr>
              <w:pStyle w:val="Compact"/>
              <w:jc w:val="left"/>
            </w:pPr>
            <w:r>
              <w:t xml:space="preserve">-0.041 [-0.868, 0.784]</w:t>
            </w:r>
          </w:p>
        </w:tc>
        <w:tc>
          <w:p>
            <w:pPr>
              <w:pStyle w:val="Compact"/>
              <w:jc w:val="left"/>
            </w:pPr>
            <w:r>
              <w:t xml:space="preserve">[-8.00, 7.99]</w:t>
            </w:r>
          </w:p>
        </w:tc>
        <w:tc>
          <w:p>
            <w:pPr>
              <w:pStyle w:val="Compact"/>
              <w:jc w:val="left"/>
            </w:pPr>
            <w:r>
              <w:t xml:space="preserve">0.410 [0.312, 0.522]</w:t>
            </w:r>
          </w:p>
        </w:tc>
      </w:tr>
      <w:tr>
        <w:tc>
          <w:p>
            <w:pPr>
              <w:pStyle w:val="Compact"/>
              <w:jc w:val="left"/>
            </w:pPr>
            <w:r>
              <w:t xml:space="preserve">a* (hair coat)</w:t>
            </w:r>
          </w:p>
        </w:tc>
        <w:tc>
          <w:p>
            <w:pPr>
              <w:pStyle w:val="Compact"/>
              <w:jc w:val="left"/>
            </w:pPr>
            <w:r>
              <w:t xml:space="preserve">131</w:t>
            </w:r>
          </w:p>
        </w:tc>
        <w:tc>
          <w:p>
            <w:pPr>
              <w:pStyle w:val="Compact"/>
              <w:jc w:val="left"/>
            </w:pPr>
            <w:r>
              <w:t xml:space="preserve">0.875 [0.828, 0.916]</w:t>
            </w:r>
          </w:p>
        </w:tc>
        <w:tc>
          <w:p>
            <w:pPr>
              <w:pStyle w:val="Compact"/>
              <w:jc w:val="left"/>
            </w:pPr>
            <w:r>
              <w:t xml:space="preserve">0.862 [0.810, 0.907]</w:t>
            </w:r>
          </w:p>
        </w:tc>
        <w:tc>
          <w:p>
            <w:pPr>
              <w:pStyle w:val="Compact"/>
              <w:jc w:val="left"/>
            </w:pPr>
            <w:r>
              <w:t xml:space="preserve">0.820 [0.680, 0.971]</w:t>
            </w:r>
          </w:p>
        </w:tc>
        <w:tc>
          <w:p>
            <w:pPr>
              <w:pStyle w:val="Compact"/>
              <w:jc w:val="left"/>
            </w:pPr>
            <w:r>
              <w:t xml:space="preserve">1.133 [0.927, 1.336]</w:t>
            </w:r>
          </w:p>
        </w:tc>
        <w:tc>
          <w:p>
            <w:pPr>
              <w:pStyle w:val="Compact"/>
              <w:jc w:val="left"/>
            </w:pPr>
            <w:r>
              <w:t xml:space="preserve">0.018 [-0.164, 0.199]</w:t>
            </w:r>
          </w:p>
        </w:tc>
        <w:tc>
          <w:p>
            <w:pPr>
              <w:pStyle w:val="Compact"/>
              <w:jc w:val="left"/>
            </w:pPr>
            <w:r>
              <w:t xml:space="preserve">[-2.21, 2.25]</w:t>
            </w:r>
          </w:p>
        </w:tc>
        <w:tc>
          <w:p>
            <w:pPr>
              <w:pStyle w:val="Compact"/>
              <w:jc w:val="left"/>
            </w:pPr>
            <w:r>
              <w:t xml:space="preserve">0.738 [0.662, 0.817]</w:t>
            </w:r>
          </w:p>
        </w:tc>
      </w:tr>
      <w:tr>
        <w:tc>
          <w:p>
            <w:pPr>
              <w:pStyle w:val="Compact"/>
              <w:jc w:val="left"/>
            </w:pPr>
            <w:r>
              <w:t xml:space="preserve">b* (hair coat)</w:t>
            </w:r>
          </w:p>
        </w:tc>
        <w:tc>
          <w:p>
            <w:pPr>
              <w:pStyle w:val="Compact"/>
              <w:jc w:val="left"/>
            </w:pPr>
            <w:r>
              <w:t xml:space="preserve">131</w:t>
            </w:r>
          </w:p>
        </w:tc>
        <w:tc>
          <w:p>
            <w:pPr>
              <w:pStyle w:val="Compact"/>
              <w:jc w:val="left"/>
            </w:pPr>
            <w:r>
              <w:t xml:space="preserve">0.818 [0.757, 0.865]</w:t>
            </w:r>
          </w:p>
        </w:tc>
        <w:tc>
          <w:p>
            <w:pPr>
              <w:pStyle w:val="Compact"/>
              <w:jc w:val="left"/>
            </w:pPr>
            <w:r>
              <w:t xml:space="preserve">0.785 [0.721, 0.834]</w:t>
            </w:r>
          </w:p>
        </w:tc>
        <w:tc>
          <w:p>
            <w:pPr>
              <w:pStyle w:val="Compact"/>
              <w:jc w:val="left"/>
            </w:pPr>
            <w:r>
              <w:t xml:space="preserve">1.013 [0.875, 1.169]</w:t>
            </w:r>
          </w:p>
        </w:tc>
        <w:tc>
          <w:p>
            <w:pPr>
              <w:pStyle w:val="Compact"/>
              <w:jc w:val="left"/>
            </w:pPr>
            <w:r>
              <w:t xml:space="preserve">1.320 [1.125, 1.528]</w:t>
            </w:r>
          </w:p>
        </w:tc>
        <w:tc>
          <w:p>
            <w:pPr>
              <w:pStyle w:val="Compact"/>
              <w:jc w:val="left"/>
            </w:pPr>
            <w:r>
              <w:t xml:space="preserve">0.030 [-0.213, 0.276]</w:t>
            </w:r>
          </w:p>
        </w:tc>
        <w:tc>
          <w:p>
            <w:pPr>
              <w:pStyle w:val="Compact"/>
              <w:jc w:val="left"/>
            </w:pPr>
            <w:r>
              <w:t xml:space="preserve">[-2.57, 2.63]</w:t>
            </w:r>
          </w:p>
        </w:tc>
        <w:tc>
          <w:p>
            <w:pPr>
              <w:pStyle w:val="Compact"/>
              <w:jc w:val="left"/>
            </w:pPr>
            <w:r>
              <w:t xml:space="preserve">0.613 [0.543, 0.686]</w:t>
            </w:r>
          </w:p>
        </w:tc>
      </w:tr>
    </w:tbl>
    <w:p>
      <w:pPr>
        <w:pStyle w:val="Heading3"/>
      </w:pPr>
      <w:bookmarkStart w:id="77" w:name="X12b5db04c48f3ae27c5a1440e8a1597c64d6e12"/>
      <w:r>
        <w:t xml:space="preserve">Table S3. Global Color Difference (</w:t>
      </w:r>
      <m:oMath>
        <m:r>
          <m:t>Δ</m:t>
        </m:r>
        <m:sSubSup>
          <m:e>
            <m:r>
              <m:t>E</m:t>
            </m:r>
          </m:e>
          <m:sub>
            <m:r>
              <m:t>a</m:t>
            </m:r>
            <m:r>
              <m:t>b</m:t>
            </m:r>
          </m:sub>
          <m:sup>
            <m:r>
              <m:t>*</m:t>
            </m:r>
          </m:sup>
        </m:sSubSup>
      </m:oMath>
      <w:r>
        <w:t xml:space="preserve">) and Equivalence Thresholds by Season</w:t>
      </w:r>
      <w:bookmarkEnd w:id="77"/>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Tissue Target</w:t>
            </w:r>
          </w:p>
        </w:tc>
        <w:tc>
          <w:tcPr>
            <w:tcBorders>
              <w:bottom w:val="single"/>
            </w:tcBorders>
            <w:vAlign w:val="bottom"/>
          </w:tcPr>
          <w:p>
            <w:pPr>
              <w:pStyle w:val="Compact"/>
              <w:jc w:val="left"/>
            </w:pPr>
            <w:r>
              <w:t xml:space="preserve">Seasonal Period</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Mean</w:t>
            </w:r>
            <w:r>
              <w:t xml:space="preserve"> </w:t>
            </w:r>
            <m:oMath>
              <m:r>
                <m:t>±</m:t>
              </m:r>
            </m:oMath>
            <w:r>
              <w:t xml:space="preserve"> </w:t>
            </w:r>
            <w:r>
              <w:t xml:space="preserve">SD</w:t>
            </w:r>
          </w:p>
        </w:tc>
        <w:tc>
          <w:tcPr>
            <w:tcBorders>
              <w:bottom w:val="single"/>
            </w:tcBorders>
            <w:vAlign w:val="bottom"/>
          </w:tcPr>
          <w:p>
            <w:pPr>
              <w:pStyle w:val="Compact"/>
              <w:jc w:val="left"/>
            </w:pPr>
            <w:r>
              <w:t xml:space="preserve">Median [Q1–Q3]</w:t>
            </w:r>
          </w:p>
        </w:tc>
        <w:tc>
          <w:tcPr>
            <w:tcBorders>
              <w:bottom w:val="single"/>
            </w:tcBorders>
            <w:vAlign w:val="bottom"/>
          </w:tcPr>
          <w:p>
            <w:pPr>
              <w:pStyle w:val="Compact"/>
              <w:jc w:val="left"/>
            </w:pPr>
            <w:r>
              <w:t xml:space="preserve">95th Percentile</w:t>
            </w:r>
          </w:p>
        </w:tc>
        <w:tc>
          <w:tcPr>
            <w:tcBorders>
              <w:bottom w:val="single"/>
            </w:tcBorders>
            <w:vAlign w:val="bottom"/>
          </w:tcPr>
          <w:p>
            <w:pPr>
              <w:pStyle w:val="Compact"/>
              <w:jc w:val="left"/>
            </w:pPr>
            <w:r>
              <w:t xml:space="preserve">%</w:t>
            </w:r>
            <w:r>
              <w:t xml:space="preserve"> </w:t>
            </w:r>
            <m:oMath>
              <m:r>
                <m:t>&lt;</m:t>
              </m:r>
              <m:r>
                <m:t>1.0</m:t>
              </m:r>
            </m:oMath>
            <w:r>
              <w:t xml:space="preserve"> </w:t>
            </w:r>
            <w:r>
              <w:t xml:space="preserve">(Imperceptible)</w:t>
            </w:r>
          </w:p>
        </w:tc>
        <w:tc>
          <w:tcPr>
            <w:tcBorders>
              <w:bottom w:val="single"/>
            </w:tcBorders>
            <w:vAlign w:val="bottom"/>
          </w:tcPr>
          <w:p>
            <w:pPr>
              <w:pStyle w:val="Compact"/>
              <w:jc w:val="left"/>
            </w:pPr>
            <w:r>
              <w:t xml:space="preserve">%</w:t>
            </w:r>
            <w:r>
              <w:t xml:space="preserve"> </w:t>
            </w:r>
            <m:oMath>
              <m:r>
                <m:t>&lt;</m:t>
              </m:r>
              <m:r>
                <m:t>3.0</m:t>
              </m:r>
            </m:oMath>
            <w:r>
              <w:t xml:space="preserve"> </w:t>
            </w:r>
            <w:r>
              <w:t xml:space="preserve">(Lab Equivalent)</w:t>
            </w:r>
          </w:p>
        </w:tc>
        <w:tc>
          <w:tcPr>
            <w:tcBorders>
              <w:bottom w:val="single"/>
            </w:tcBorders>
            <w:vAlign w:val="bottom"/>
          </w:tcPr>
          <w:p>
            <w:pPr>
              <w:pStyle w:val="Compact"/>
              <w:jc w:val="left"/>
            </w:pPr>
            <w:r>
              <w:t xml:space="preserve">%</w:t>
            </w:r>
            <w:r>
              <w:t xml:space="preserve"> </w:t>
            </w:r>
            <m:oMath>
              <m:r>
                <m:t>&lt;</m:t>
              </m:r>
              <m:r>
                <m:t>5.0</m:t>
              </m:r>
            </m:oMath>
            <w:r>
              <w:t xml:space="preserve"> </w:t>
            </w:r>
            <w:r>
              <w:t xml:space="preserve">(Industry Match)</w:t>
            </w:r>
          </w:p>
        </w:tc>
      </w:tr>
      <w:tr>
        <w:tc>
          <w:p>
            <w:pPr>
              <w:pStyle w:val="Compact"/>
              <w:jc w:val="left"/>
            </w:pPr>
            <w:r>
              <w:t xml:space="preserve">Skin</w:t>
            </w:r>
          </w:p>
        </w:tc>
        <w:tc>
          <w:p>
            <w:pPr>
              <w:pStyle w:val="Compact"/>
              <w:jc w:val="left"/>
            </w:pPr>
            <w:r>
              <w:t xml:space="preserve">All Campaigns</w:t>
            </w:r>
          </w:p>
        </w:tc>
        <w:tc>
          <w:p>
            <w:pPr>
              <w:pStyle w:val="Compact"/>
              <w:jc w:val="left"/>
            </w:pPr>
            <w:r>
              <w:t xml:space="preserve">132</w:t>
            </w:r>
          </w:p>
        </w:tc>
        <w:tc>
          <w:p>
            <w:pPr>
              <w:pStyle w:val="Compact"/>
              <w:jc w:val="left"/>
            </w:pPr>
            <w:r>
              <w:t xml:space="preserve">1.87</w:t>
            </w:r>
            <w:r>
              <w:t xml:space="preserve"> </w:t>
            </w:r>
            <m:oMath>
              <m:r>
                <m:t>±</m:t>
              </m:r>
            </m:oMath>
            <w:r>
              <w:t xml:space="preserve"> </w:t>
            </w:r>
            <w:r>
              <w:t xml:space="preserve">1.23</w:t>
            </w:r>
          </w:p>
        </w:tc>
        <w:tc>
          <w:p>
            <w:pPr>
              <w:pStyle w:val="Compact"/>
              <w:jc w:val="left"/>
            </w:pPr>
            <w:r>
              <w:t xml:space="preserve">1.57 [1.10–2.34]</w:t>
            </w:r>
          </w:p>
        </w:tc>
        <w:tc>
          <w:p>
            <w:pPr>
              <w:pStyle w:val="Compact"/>
              <w:jc w:val="left"/>
            </w:pPr>
            <w:r>
              <w:t xml:space="preserve">4.12</w:t>
            </w:r>
          </w:p>
        </w:tc>
        <w:tc>
          <w:p>
            <w:pPr>
              <w:pStyle w:val="Compact"/>
              <w:jc w:val="left"/>
            </w:pPr>
            <w:r>
              <w:t xml:space="preserve">22.7%</w:t>
            </w:r>
          </w:p>
        </w:tc>
        <w:tc>
          <w:p>
            <w:pPr>
              <w:pStyle w:val="Compact"/>
              <w:jc w:val="left"/>
            </w:pPr>
            <w:r>
              <w:rPr>
                <w:b/>
              </w:rPr>
              <w:t xml:space="preserve">85.6%</w:t>
            </w:r>
          </w:p>
        </w:tc>
        <w:tc>
          <w:p>
            <w:pPr>
              <w:pStyle w:val="Compact"/>
              <w:jc w:val="left"/>
            </w:pPr>
            <w:r>
              <w:t xml:space="preserve">97.0%</w:t>
            </w:r>
          </w:p>
        </w:tc>
      </w:tr>
      <w:tr>
        <w:tc>
          <w:p>
            <w:pPr>
              <w:pStyle w:val="Compact"/>
              <w:jc w:val="left"/>
            </w:pPr>
            <w:r>
              <w:t xml:space="preserve">Skin</w:t>
            </w:r>
          </w:p>
        </w:tc>
        <w:tc>
          <w:p>
            <w:pPr>
              <w:pStyle w:val="Compact"/>
              <w:jc w:val="left"/>
            </w:pPr>
            <w:r>
              <w:t xml:space="preserve">December (Summer)</w:t>
            </w:r>
          </w:p>
        </w:tc>
        <w:tc>
          <w:p>
            <w:pPr>
              <w:pStyle w:val="Compact"/>
              <w:jc w:val="left"/>
            </w:pPr>
            <w:r>
              <w:t xml:space="preserve">46</w:t>
            </w:r>
          </w:p>
        </w:tc>
        <w:tc>
          <w:p>
            <w:pPr>
              <w:pStyle w:val="Compact"/>
              <w:jc w:val="left"/>
            </w:pPr>
            <w:r>
              <w:t xml:space="preserve">1.73</w:t>
            </w:r>
            <w:r>
              <w:t xml:space="preserve"> </w:t>
            </w:r>
            <m:oMath>
              <m:r>
                <m:t>±</m:t>
              </m:r>
            </m:oMath>
            <w:r>
              <w:t xml:space="preserve"> </w:t>
            </w:r>
            <w:r>
              <w:t xml:space="preserve">1.13</w:t>
            </w:r>
          </w:p>
        </w:tc>
        <w:tc>
          <w:p>
            <w:pPr>
              <w:pStyle w:val="Compact"/>
              <w:jc w:val="left"/>
            </w:pPr>
            <w:r>
              <w:t xml:space="preserve">1.45 [0.88–2.47]</w:t>
            </w:r>
          </w:p>
        </w:tc>
        <w:tc>
          <w:p>
            <w:pPr>
              <w:pStyle w:val="Compact"/>
              <w:jc w:val="left"/>
            </w:pPr>
            <w:r>
              <w:t xml:space="preserve">3.63</w:t>
            </w:r>
          </w:p>
        </w:tc>
        <w:tc>
          <w:p>
            <w:pPr>
              <w:pStyle w:val="Compact"/>
              <w:jc w:val="left"/>
            </w:pPr>
            <w:r>
              <w:t xml:space="preserve">32.6%</w:t>
            </w:r>
          </w:p>
        </w:tc>
        <w:tc>
          <w:p>
            <w:pPr>
              <w:pStyle w:val="Compact"/>
              <w:jc w:val="left"/>
            </w:pPr>
            <w:r>
              <w:rPr>
                <w:b/>
              </w:rPr>
              <w:t xml:space="preserve">87.0%</w:t>
            </w:r>
          </w:p>
        </w:tc>
        <w:tc>
          <w:p>
            <w:pPr>
              <w:pStyle w:val="Compact"/>
              <w:jc w:val="left"/>
            </w:pPr>
            <w:r>
              <w:t xml:space="preserve">100.0%</w:t>
            </w:r>
          </w:p>
        </w:tc>
      </w:tr>
      <w:tr>
        <w:tc>
          <w:p>
            <w:pPr>
              <w:pStyle w:val="Compact"/>
              <w:jc w:val="left"/>
            </w:pPr>
            <w:r>
              <w:t xml:space="preserve">Skin</w:t>
            </w:r>
          </w:p>
        </w:tc>
        <w:tc>
          <w:p>
            <w:pPr>
              <w:pStyle w:val="Compact"/>
              <w:jc w:val="left"/>
            </w:pPr>
            <w:r>
              <w:t xml:space="preserve">February (Late-Summer)</w:t>
            </w:r>
          </w:p>
        </w:tc>
        <w:tc>
          <w:p>
            <w:pPr>
              <w:pStyle w:val="Compact"/>
              <w:jc w:val="left"/>
            </w:pPr>
            <w:r>
              <w:t xml:space="preserve">46</w:t>
            </w:r>
          </w:p>
        </w:tc>
        <w:tc>
          <w:p>
            <w:pPr>
              <w:pStyle w:val="Compact"/>
              <w:jc w:val="left"/>
            </w:pPr>
            <w:r>
              <w:t xml:space="preserve">1.99</w:t>
            </w:r>
            <w:r>
              <w:t xml:space="preserve"> </w:t>
            </w:r>
            <m:oMath>
              <m:r>
                <m:t>±</m:t>
              </m:r>
            </m:oMath>
            <w:r>
              <w:t xml:space="preserve"> </w:t>
            </w:r>
            <w:r>
              <w:t xml:space="preserve">1.44</w:t>
            </w:r>
          </w:p>
        </w:tc>
        <w:tc>
          <w:p>
            <w:pPr>
              <w:pStyle w:val="Compact"/>
              <w:jc w:val="left"/>
            </w:pPr>
            <w:r>
              <w:t xml:space="preserve">1.57 [1.17–2.45]</w:t>
            </w:r>
          </w:p>
        </w:tc>
        <w:tc>
          <w:p>
            <w:pPr>
              <w:pStyle w:val="Compact"/>
              <w:jc w:val="left"/>
            </w:pPr>
            <w:r>
              <w:t xml:space="preserve">5.00</w:t>
            </w:r>
          </w:p>
        </w:tc>
        <w:tc>
          <w:p>
            <w:pPr>
              <w:pStyle w:val="Compact"/>
              <w:jc w:val="left"/>
            </w:pPr>
            <w:r>
              <w:t xml:space="preserve">21.7%</w:t>
            </w:r>
          </w:p>
        </w:tc>
        <w:tc>
          <w:p>
            <w:pPr>
              <w:pStyle w:val="Compact"/>
              <w:jc w:val="left"/>
            </w:pPr>
            <w:r>
              <w:rPr>
                <w:b/>
              </w:rPr>
              <w:t xml:space="preserve">80.4%</w:t>
            </w:r>
          </w:p>
        </w:tc>
        <w:tc>
          <w:p>
            <w:pPr>
              <w:pStyle w:val="Compact"/>
              <w:jc w:val="left"/>
            </w:pPr>
            <w:r>
              <w:t xml:space="preserve">93.5%</w:t>
            </w:r>
          </w:p>
        </w:tc>
      </w:tr>
      <w:tr>
        <w:tc>
          <w:p>
            <w:pPr>
              <w:pStyle w:val="Compact"/>
              <w:jc w:val="left"/>
            </w:pPr>
            <w:r>
              <w:t xml:space="preserve">Skin</w:t>
            </w:r>
          </w:p>
        </w:tc>
        <w:tc>
          <w:p>
            <w:pPr>
              <w:pStyle w:val="Compact"/>
              <w:jc w:val="left"/>
            </w:pPr>
            <w:r>
              <w:t xml:space="preserve">July (Winter)</w:t>
            </w:r>
          </w:p>
        </w:tc>
        <w:tc>
          <w:p>
            <w:pPr>
              <w:pStyle w:val="Compact"/>
              <w:jc w:val="left"/>
            </w:pPr>
            <w:r>
              <w:t xml:space="preserve">40</w:t>
            </w:r>
          </w:p>
        </w:tc>
        <w:tc>
          <w:p>
            <w:pPr>
              <w:pStyle w:val="Compact"/>
              <w:jc w:val="left"/>
            </w:pPr>
            <w:r>
              <w:t xml:space="preserve">1.91</w:t>
            </w:r>
            <w:r>
              <w:t xml:space="preserve"> </w:t>
            </w:r>
            <m:oMath>
              <m:r>
                <m:t>±</m:t>
              </m:r>
            </m:oMath>
            <w:r>
              <w:t xml:space="preserve"> </w:t>
            </w:r>
            <w:r>
              <w:t xml:space="preserve">1.08</w:t>
            </w:r>
          </w:p>
        </w:tc>
        <w:tc>
          <w:p>
            <w:pPr>
              <w:pStyle w:val="Compact"/>
              <w:jc w:val="left"/>
            </w:pPr>
            <w:r>
              <w:t xml:space="preserve">1.67 [1.38–2.16]</w:t>
            </w:r>
          </w:p>
        </w:tc>
        <w:tc>
          <w:p>
            <w:pPr>
              <w:pStyle w:val="Compact"/>
              <w:jc w:val="left"/>
            </w:pPr>
            <w:r>
              <w:t xml:space="preserve">3.63</w:t>
            </w:r>
          </w:p>
        </w:tc>
        <w:tc>
          <w:p>
            <w:pPr>
              <w:pStyle w:val="Compact"/>
              <w:jc w:val="left"/>
            </w:pPr>
            <w:r>
              <w:t xml:space="preserve">12.5%</w:t>
            </w:r>
          </w:p>
        </w:tc>
        <w:tc>
          <w:p>
            <w:pPr>
              <w:pStyle w:val="Compact"/>
              <w:jc w:val="left"/>
            </w:pPr>
            <w:r>
              <w:rPr>
                <w:b/>
              </w:rPr>
              <w:t xml:space="preserve">90.0%</w:t>
            </w:r>
          </w:p>
        </w:tc>
        <w:tc>
          <w:p>
            <w:pPr>
              <w:pStyle w:val="Compact"/>
              <w:jc w:val="left"/>
            </w:pPr>
            <w:r>
              <w:t xml:space="preserve">97.5%</w:t>
            </w:r>
          </w:p>
        </w:tc>
      </w:tr>
      <w:tr>
        <w:tc>
          <w:p>
            <w:pPr>
              <w:pStyle w:val="Compact"/>
              <w:jc w:val="left"/>
            </w:pPr>
            <w:r>
              <w:t xml:space="preserve">Hair Coat</w:t>
            </w:r>
          </w:p>
        </w:tc>
        <w:tc>
          <w:p>
            <w:pPr>
              <w:pStyle w:val="Compact"/>
              <w:jc w:val="left"/>
            </w:pPr>
            <w:r>
              <w:t xml:space="preserve">All Campaigns</w:t>
            </w:r>
          </w:p>
        </w:tc>
        <w:tc>
          <w:p>
            <w:pPr>
              <w:pStyle w:val="Compact"/>
              <w:jc w:val="left"/>
            </w:pPr>
            <w:r>
              <w:t xml:space="preserve">131</w:t>
            </w:r>
          </w:p>
        </w:tc>
        <w:tc>
          <w:p>
            <w:pPr>
              <w:pStyle w:val="Compact"/>
              <w:jc w:val="left"/>
            </w:pPr>
            <w:r>
              <w:t xml:space="preserve">3.47</w:t>
            </w:r>
            <w:r>
              <w:t xml:space="preserve"> </w:t>
            </w:r>
            <m:oMath>
              <m:r>
                <m:t>±</m:t>
              </m:r>
            </m:oMath>
            <w:r>
              <w:t xml:space="preserve"> </w:t>
            </w:r>
            <w:r>
              <w:t xml:space="preserve">2.74</w:t>
            </w:r>
          </w:p>
        </w:tc>
        <w:tc>
          <w:p>
            <w:pPr>
              <w:pStyle w:val="Compact"/>
              <w:jc w:val="left"/>
            </w:pPr>
            <w:r>
              <w:t xml:space="preserve">2.76 [1.85–4.29]</w:t>
            </w:r>
          </w:p>
        </w:tc>
        <w:tc>
          <w:p>
            <w:pPr>
              <w:pStyle w:val="Compact"/>
              <w:jc w:val="left"/>
            </w:pPr>
            <w:r>
              <w:t xml:space="preserve">9.54</w:t>
            </w:r>
          </w:p>
        </w:tc>
        <w:tc>
          <w:p>
            <w:pPr>
              <w:pStyle w:val="Compact"/>
              <w:jc w:val="left"/>
            </w:pPr>
            <w:r>
              <w:t xml:space="preserve">9.9%</w:t>
            </w:r>
          </w:p>
        </w:tc>
        <w:tc>
          <w:p>
            <w:pPr>
              <w:pStyle w:val="Compact"/>
              <w:jc w:val="left"/>
            </w:pPr>
            <w:r>
              <w:rPr>
                <w:b/>
              </w:rPr>
              <w:t xml:space="preserve">59.5%</w:t>
            </w:r>
          </w:p>
        </w:tc>
        <w:tc>
          <w:p>
            <w:pPr>
              <w:pStyle w:val="Compact"/>
              <w:jc w:val="left"/>
            </w:pPr>
            <w:r>
              <w:t xml:space="preserve">83.2%</w:t>
            </w:r>
          </w:p>
        </w:tc>
      </w:tr>
      <w:tr>
        <w:tc>
          <w:p>
            <w:pPr>
              <w:pStyle w:val="Compact"/>
              <w:jc w:val="left"/>
            </w:pPr>
            <w:r>
              <w:t xml:space="preserve">Hair Coat</w:t>
            </w:r>
          </w:p>
        </w:tc>
        <w:tc>
          <w:p>
            <w:pPr>
              <w:pStyle w:val="Compact"/>
              <w:jc w:val="left"/>
            </w:pPr>
            <w:r>
              <w:t xml:space="preserve">December (Summer)</w:t>
            </w:r>
          </w:p>
        </w:tc>
        <w:tc>
          <w:p>
            <w:pPr>
              <w:pStyle w:val="Compact"/>
              <w:jc w:val="left"/>
            </w:pPr>
            <w:r>
              <w:t xml:space="preserve">46</w:t>
            </w:r>
          </w:p>
        </w:tc>
        <w:tc>
          <w:p>
            <w:pPr>
              <w:pStyle w:val="Compact"/>
              <w:jc w:val="left"/>
            </w:pPr>
            <w:r>
              <w:t xml:space="preserve">2.86</w:t>
            </w:r>
            <w:r>
              <w:t xml:space="preserve"> </w:t>
            </w:r>
            <m:oMath>
              <m:r>
                <m:t>±</m:t>
              </m:r>
            </m:oMath>
            <w:r>
              <w:t xml:space="preserve"> </w:t>
            </w:r>
            <w:r>
              <w:t xml:space="preserve">1.75</w:t>
            </w:r>
          </w:p>
        </w:tc>
        <w:tc>
          <w:p>
            <w:pPr>
              <w:pStyle w:val="Compact"/>
              <w:jc w:val="left"/>
            </w:pPr>
            <w:r>
              <w:t xml:space="preserve">2.36 [1.60–3.92]</w:t>
            </w:r>
          </w:p>
        </w:tc>
        <w:tc>
          <w:p>
            <w:pPr>
              <w:pStyle w:val="Compact"/>
              <w:jc w:val="left"/>
            </w:pPr>
            <w:r>
              <w:t xml:space="preserve">6.36</w:t>
            </w:r>
          </w:p>
        </w:tc>
        <w:tc>
          <w:p>
            <w:pPr>
              <w:pStyle w:val="Compact"/>
              <w:jc w:val="left"/>
            </w:pPr>
            <w:r>
              <w:t xml:space="preserve">15.2%</w:t>
            </w:r>
          </w:p>
        </w:tc>
        <w:tc>
          <w:p>
            <w:pPr>
              <w:pStyle w:val="Compact"/>
              <w:jc w:val="left"/>
            </w:pPr>
            <w:r>
              <w:rPr>
                <w:b/>
              </w:rPr>
              <w:t xml:space="preserve">69.6%</w:t>
            </w:r>
          </w:p>
        </w:tc>
        <w:tc>
          <w:p>
            <w:pPr>
              <w:pStyle w:val="Compact"/>
              <w:jc w:val="left"/>
            </w:pPr>
            <w:r>
              <w:t xml:space="preserve">84.8%</w:t>
            </w:r>
          </w:p>
        </w:tc>
      </w:tr>
      <w:tr>
        <w:tc>
          <w:p>
            <w:pPr>
              <w:pStyle w:val="Compact"/>
              <w:jc w:val="left"/>
            </w:pPr>
            <w:r>
              <w:t xml:space="preserve">Hair Coat</w:t>
            </w:r>
          </w:p>
        </w:tc>
        <w:tc>
          <w:p>
            <w:pPr>
              <w:pStyle w:val="Compact"/>
              <w:jc w:val="left"/>
            </w:pPr>
            <w:r>
              <w:t xml:space="preserve">February (Late-Summer)</w:t>
            </w:r>
          </w:p>
        </w:tc>
        <w:tc>
          <w:p>
            <w:pPr>
              <w:pStyle w:val="Compact"/>
              <w:jc w:val="left"/>
            </w:pPr>
            <w:r>
              <w:t xml:space="preserve">45</w:t>
            </w:r>
          </w:p>
        </w:tc>
        <w:tc>
          <w:p>
            <w:pPr>
              <w:pStyle w:val="Compact"/>
              <w:jc w:val="left"/>
            </w:pPr>
            <w:r>
              <w:t xml:space="preserve">3.28</w:t>
            </w:r>
            <w:r>
              <w:t xml:space="preserve"> </w:t>
            </w:r>
            <m:oMath>
              <m:r>
                <m:t>±</m:t>
              </m:r>
            </m:oMath>
            <w:r>
              <w:t xml:space="preserve"> </w:t>
            </w:r>
            <w:r>
              <w:t xml:space="preserve">2.53</w:t>
            </w:r>
          </w:p>
        </w:tc>
        <w:tc>
          <w:p>
            <w:pPr>
              <w:pStyle w:val="Compact"/>
              <w:jc w:val="left"/>
            </w:pPr>
            <w:r>
              <w:t xml:space="preserve">2.78 [2.02–3.75]</w:t>
            </w:r>
          </w:p>
        </w:tc>
        <w:tc>
          <w:p>
            <w:pPr>
              <w:pStyle w:val="Compact"/>
              <w:jc w:val="left"/>
            </w:pPr>
            <w:r>
              <w:t xml:space="preserve">6.62</w:t>
            </w:r>
          </w:p>
        </w:tc>
        <w:tc>
          <w:p>
            <w:pPr>
              <w:pStyle w:val="Compact"/>
              <w:jc w:val="left"/>
            </w:pPr>
            <w:r>
              <w:t xml:space="preserve">4.4%</w:t>
            </w:r>
          </w:p>
        </w:tc>
        <w:tc>
          <w:p>
            <w:pPr>
              <w:pStyle w:val="Compact"/>
              <w:jc w:val="left"/>
            </w:pPr>
            <w:r>
              <w:rPr>
                <w:b/>
              </w:rPr>
              <w:t xml:space="preserve">62.2%</w:t>
            </w:r>
          </w:p>
        </w:tc>
        <w:tc>
          <w:p>
            <w:pPr>
              <w:pStyle w:val="Compact"/>
              <w:jc w:val="left"/>
            </w:pPr>
            <w:r>
              <w:t xml:space="preserve">88.9%</w:t>
            </w:r>
          </w:p>
        </w:tc>
      </w:tr>
      <w:tr>
        <w:tc>
          <w:p>
            <w:pPr>
              <w:pStyle w:val="Compact"/>
              <w:jc w:val="left"/>
            </w:pPr>
            <w:r>
              <w:t xml:space="preserve">Hair Coat</w:t>
            </w:r>
          </w:p>
        </w:tc>
        <w:tc>
          <w:p>
            <w:pPr>
              <w:pStyle w:val="Compact"/>
              <w:jc w:val="left"/>
            </w:pPr>
            <w:r>
              <w:t xml:space="preserve">July (Winter)</w:t>
            </w:r>
          </w:p>
        </w:tc>
        <w:tc>
          <w:p>
            <w:pPr>
              <w:pStyle w:val="Compact"/>
              <w:jc w:val="left"/>
            </w:pPr>
            <w:r>
              <w:t xml:space="preserve">40</w:t>
            </w:r>
          </w:p>
        </w:tc>
        <w:tc>
          <w:p>
            <w:pPr>
              <w:pStyle w:val="Compact"/>
              <w:jc w:val="left"/>
            </w:pPr>
            <w:r>
              <w:t xml:space="preserve">4.38</w:t>
            </w:r>
            <w:r>
              <w:t xml:space="preserve"> </w:t>
            </w:r>
            <m:oMath>
              <m:r>
                <m:t>±</m:t>
              </m:r>
            </m:oMath>
            <w:r>
              <w:t xml:space="preserve"> </w:t>
            </w:r>
            <w:r>
              <w:t xml:space="preserve">3.59</w:t>
            </w:r>
          </w:p>
        </w:tc>
        <w:tc>
          <w:p>
            <w:pPr>
              <w:pStyle w:val="Compact"/>
              <w:jc w:val="left"/>
            </w:pPr>
            <w:r>
              <w:t xml:space="preserve">3.47 [2.22–5.15]</w:t>
            </w:r>
          </w:p>
        </w:tc>
        <w:tc>
          <w:p>
            <w:pPr>
              <w:pStyle w:val="Compact"/>
              <w:jc w:val="left"/>
            </w:pPr>
            <w:r>
              <w:t xml:space="preserve">11.95</w:t>
            </w:r>
          </w:p>
        </w:tc>
        <w:tc>
          <w:p>
            <w:pPr>
              <w:pStyle w:val="Compact"/>
              <w:jc w:val="left"/>
            </w:pPr>
            <w:r>
              <w:t xml:space="preserve">10.0%</w:t>
            </w:r>
          </w:p>
        </w:tc>
        <w:tc>
          <w:p>
            <w:pPr>
              <w:pStyle w:val="Compact"/>
              <w:jc w:val="left"/>
            </w:pPr>
            <w:r>
              <w:rPr>
                <w:b/>
              </w:rPr>
              <w:t xml:space="preserve">45.0%</w:t>
            </w:r>
          </w:p>
        </w:tc>
        <w:tc>
          <w:p>
            <w:pPr>
              <w:pStyle w:val="Compact"/>
              <w:jc w:val="left"/>
            </w:pPr>
            <w:r>
              <w:t xml:space="preserve">75.0%</w:t>
            </w:r>
          </w:p>
        </w:tc>
      </w:tr>
    </w:tbl>
    <w:p>
      <w:pPr>
        <w:pStyle w:val="Heading3"/>
      </w:pPr>
      <w:bookmarkStart w:id="78" w:name="Xae753bc3239029214cc269c3779b8cf512ed2e5"/>
      <w:r>
        <w:t xml:space="preserve">Table S4. Stability of Computational Agreement Across Animal Growth and Biometric Factors</w:t>
      </w:r>
      <w:bookmarkEnd w:id="78"/>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Animal Biometric Factor</w:t>
            </w:r>
          </w:p>
        </w:tc>
        <w:tc>
          <w:tcPr>
            <w:tcBorders>
              <w:bottom w:val="single"/>
            </w:tcBorders>
            <w:vAlign w:val="bottom"/>
          </w:tcPr>
          <w:p>
            <w:pPr>
              <w:pStyle w:val="Compact"/>
              <w:jc w:val="left"/>
            </w:pPr>
            <w:r>
              <w:t xml:space="preserve">Prediction Error Metric</w:t>
            </w:r>
          </w:p>
        </w:tc>
        <w:tc>
          <w:tcPr>
            <w:tcBorders>
              <w:bottom w:val="single"/>
            </w:tcBorders>
            <w:vAlign w:val="bottom"/>
          </w:tcPr>
          <w:p>
            <w:pPr>
              <w:pStyle w:val="Compact"/>
              <w:jc w:val="left"/>
            </w:pPr>
            <w:r>
              <w:t xml:space="preserve">Pearson</w:t>
            </w:r>
            <w:r>
              <w:t xml:space="preserve"> </w:t>
            </w:r>
            <m:oMath>
              <m:r>
                <m:t>r</m:t>
              </m:r>
            </m:oMath>
          </w:p>
        </w:tc>
        <w:tc>
          <w:tcPr>
            <w:tcBorders>
              <w:bottom w:val="single"/>
            </w:tcBorders>
            <w:vAlign w:val="bottom"/>
          </w:tcPr>
          <w:p>
            <w:pPr>
              <w:pStyle w:val="Compact"/>
              <w:jc w:val="left"/>
            </w:pPr>
            <m:oMath>
              <m:r>
                <m:t>p</m:t>
              </m:r>
            </m:oMath>
            <w:r>
              <w:t xml:space="preserve">-value (</w:t>
            </w:r>
            <m:oMath>
              <m:r>
                <m:t>r</m:t>
              </m:r>
            </m:oMath>
            <w:r>
              <w:t xml:space="preserve">)</w:t>
            </w:r>
          </w:p>
        </w:tc>
        <w:tc>
          <w:tcPr>
            <w:tcBorders>
              <w:bottom w:val="single"/>
            </w:tcBorders>
            <w:vAlign w:val="bottom"/>
          </w:tcPr>
          <w:p>
            <w:pPr>
              <w:pStyle w:val="Compact"/>
              <w:jc w:val="left"/>
            </w:pPr>
            <w:r>
              <w:t xml:space="preserve">Spearman</w:t>
            </w:r>
            <w:r>
              <w:t xml:space="preserve"> </w:t>
            </w:r>
            <m:oMath>
              <m:r>
                <m:t>ρ</m:t>
              </m:r>
            </m:oMath>
          </w:p>
        </w:tc>
        <w:tc>
          <w:tcPr>
            <w:tcBorders>
              <w:bottom w:val="single"/>
            </w:tcBorders>
            <w:vAlign w:val="bottom"/>
          </w:tcPr>
          <w:p>
            <w:pPr>
              <w:pStyle w:val="Compact"/>
              <w:jc w:val="left"/>
            </w:pPr>
            <m:oMath>
              <m:r>
                <m:t>p</m:t>
              </m:r>
            </m:oMath>
            <w:r>
              <w:t xml:space="preserve">-value (</w:t>
            </w:r>
            <m:oMath>
              <m:r>
                <m:t>ρ</m:t>
              </m:r>
            </m:oMath>
            <w:r>
              <w:t xml:space="preserve">)</w:t>
            </w:r>
          </w:p>
        </w:tc>
        <w:tc>
          <w:tcPr>
            <w:tcBorders>
              <w:bottom w:val="single"/>
            </w:tcBorders>
            <w:vAlign w:val="bottom"/>
          </w:tcPr>
          <w:p>
            <w:pPr>
              <w:pStyle w:val="Compact"/>
              <w:jc w:val="left"/>
            </w:pPr>
            <w:r>
              <w:t xml:space="preserve">Clinical Interpretation</w:t>
            </w:r>
          </w:p>
        </w:tc>
      </w:tr>
      <w:tr>
        <w:tc>
          <w:p>
            <w:pPr>
              <w:pStyle w:val="Compact"/>
              <w:jc w:val="left"/>
            </w:pPr>
            <w:r>
              <w:t xml:space="preserve">Idade (meses)</w:t>
            </w:r>
          </w:p>
        </w:tc>
        <w:tc>
          <w:p>
            <w:pPr>
              <w:pStyle w:val="Compact"/>
              <w:jc w:val="left"/>
            </w:pPr>
            <w:r>
              <w:t xml:space="preserve">DeltaE_pele</w:t>
            </w:r>
          </w:p>
        </w:tc>
        <w:tc>
          <w:p>
            <w:pPr>
              <w:pStyle w:val="Compact"/>
              <w:jc w:val="left"/>
            </w:pPr>
            <w:r>
              <w:t xml:space="preserve">-0.030</w:t>
            </w:r>
          </w:p>
        </w:tc>
        <w:tc>
          <w:p>
            <w:pPr>
              <w:pStyle w:val="Compact"/>
              <w:jc w:val="left"/>
            </w:pPr>
            <w:r>
              <w:t xml:space="preserve">0.734</w:t>
            </w:r>
          </w:p>
        </w:tc>
        <w:tc>
          <w:p>
            <w:pPr>
              <w:pStyle w:val="Compact"/>
              <w:jc w:val="left"/>
            </w:pPr>
            <w:r>
              <w:t xml:space="preserve">0.020</w:t>
            </w:r>
          </w:p>
        </w:tc>
        <w:tc>
          <w:p>
            <w:pPr>
              <w:pStyle w:val="Compact"/>
              <w:jc w:val="left"/>
            </w:pPr>
            <w:r>
              <w:t xml:space="preserve">0.821</w:t>
            </w:r>
          </w:p>
        </w:tc>
        <w:tc>
          <w:p>
            <w:pPr>
              <w:pStyle w:val="Compact"/>
              <w:jc w:val="left"/>
            </w:pPr>
            <w:r>
              <w:t xml:space="preserve">Stable (No significant correlation)</w:t>
            </w:r>
          </w:p>
        </w:tc>
      </w:tr>
      <w:tr>
        <w:tc>
          <w:p>
            <w:pPr>
              <w:pStyle w:val="Compact"/>
              <w:jc w:val="left"/>
            </w:pPr>
            <w:r>
              <w:t xml:space="preserve">Idade (meses)</w:t>
            </w:r>
          </w:p>
        </w:tc>
        <w:tc>
          <w:p>
            <w:pPr>
              <w:pStyle w:val="Compact"/>
              <w:jc w:val="left"/>
            </w:pPr>
            <w:r>
              <w:t xml:space="preserve">DeltaE_pelo</w:t>
            </w:r>
          </w:p>
        </w:tc>
        <w:tc>
          <w:p>
            <w:pPr>
              <w:pStyle w:val="Compact"/>
              <w:jc w:val="left"/>
            </w:pPr>
            <w:r>
              <w:t xml:space="preserve">0.189</w:t>
            </w:r>
          </w:p>
        </w:tc>
        <w:tc>
          <w:p>
            <w:pPr>
              <w:pStyle w:val="Compact"/>
              <w:jc w:val="left"/>
            </w:pPr>
            <w:r>
              <w:t xml:space="preserve">0.031</w:t>
            </w:r>
          </w:p>
        </w:tc>
        <w:tc>
          <w:p>
            <w:pPr>
              <w:pStyle w:val="Compact"/>
              <w:jc w:val="left"/>
            </w:pPr>
            <w:r>
              <w:t xml:space="preserve">0.111</w:t>
            </w:r>
          </w:p>
        </w:tc>
        <w:tc>
          <w:p>
            <w:pPr>
              <w:pStyle w:val="Compact"/>
              <w:jc w:val="left"/>
            </w:pPr>
            <w:r>
              <w:t xml:space="preserve">0.208</w:t>
            </w:r>
          </w:p>
        </w:tc>
        <w:tc>
          <w:p>
            <w:pPr>
              <w:pStyle w:val="Compact"/>
              <w:jc w:val="left"/>
            </w:pPr>
            <w:r>
              <w:t xml:space="preserve">Weak/moderate biological seasonal effect</w:t>
            </w:r>
          </w:p>
        </w:tc>
      </w:tr>
      <w:tr>
        <w:tc>
          <w:p>
            <w:pPr>
              <w:pStyle w:val="Compact"/>
              <w:jc w:val="left"/>
            </w:pPr>
            <w:r>
              <w:t xml:space="preserve">Idade (meses)</w:t>
            </w:r>
          </w:p>
        </w:tc>
        <w:tc>
          <w:p>
            <w:pPr>
              <w:pStyle w:val="Compact"/>
              <w:jc w:val="left"/>
            </w:pPr>
            <w:r>
              <w:t xml:space="preserve">erro_abs_L_pele</w:t>
            </w:r>
          </w:p>
        </w:tc>
        <w:tc>
          <w:p>
            <w:pPr>
              <w:pStyle w:val="Compact"/>
              <w:jc w:val="left"/>
            </w:pPr>
            <w:r>
              <w:t xml:space="preserve">-0.205</w:t>
            </w:r>
          </w:p>
        </w:tc>
        <w:tc>
          <w:p>
            <w:pPr>
              <w:pStyle w:val="Compact"/>
              <w:jc w:val="left"/>
            </w:pPr>
            <w:r>
              <w:t xml:space="preserve">0.018</w:t>
            </w:r>
          </w:p>
        </w:tc>
        <w:tc>
          <w:p>
            <w:pPr>
              <w:pStyle w:val="Compact"/>
              <w:jc w:val="left"/>
            </w:pPr>
            <w:r>
              <w:t xml:space="preserve">-0.191</w:t>
            </w:r>
          </w:p>
        </w:tc>
        <w:tc>
          <w:p>
            <w:pPr>
              <w:pStyle w:val="Compact"/>
              <w:jc w:val="left"/>
            </w:pPr>
            <w:r>
              <w:t xml:space="preserve">0.028</w:t>
            </w:r>
          </w:p>
        </w:tc>
        <w:tc>
          <w:p>
            <w:pPr>
              <w:pStyle w:val="Compact"/>
              <w:jc w:val="left"/>
            </w:pPr>
            <w:r>
              <w:t xml:space="preserve">Weak/moderate biological seasonal effect</w:t>
            </w:r>
          </w:p>
        </w:tc>
      </w:tr>
      <w:tr>
        <w:tc>
          <w:p>
            <w:pPr>
              <w:pStyle w:val="Compact"/>
              <w:jc w:val="left"/>
            </w:pPr>
            <w:r>
              <w:t xml:space="preserve">Idade (meses)</w:t>
            </w:r>
          </w:p>
        </w:tc>
        <w:tc>
          <w:p>
            <w:pPr>
              <w:pStyle w:val="Compact"/>
              <w:jc w:val="left"/>
            </w:pPr>
            <w:r>
              <w:t xml:space="preserve">erro_abs_a_pele</w:t>
            </w:r>
          </w:p>
        </w:tc>
        <w:tc>
          <w:p>
            <w:pPr>
              <w:pStyle w:val="Compact"/>
              <w:jc w:val="left"/>
            </w:pPr>
            <w:r>
              <w:t xml:space="preserve">0.102</w:t>
            </w:r>
          </w:p>
        </w:tc>
        <w:tc>
          <w:p>
            <w:pPr>
              <w:pStyle w:val="Compact"/>
              <w:jc w:val="left"/>
            </w:pPr>
            <w:r>
              <w:t xml:space="preserve">0.245</w:t>
            </w:r>
          </w:p>
        </w:tc>
        <w:tc>
          <w:p>
            <w:pPr>
              <w:pStyle w:val="Compact"/>
              <w:jc w:val="left"/>
            </w:pPr>
            <w:r>
              <w:t xml:space="preserve">0.076</w:t>
            </w:r>
          </w:p>
        </w:tc>
        <w:tc>
          <w:p>
            <w:pPr>
              <w:pStyle w:val="Compact"/>
              <w:jc w:val="left"/>
            </w:pPr>
            <w:r>
              <w:t xml:space="preserve">0.385</w:t>
            </w:r>
          </w:p>
        </w:tc>
        <w:tc>
          <w:p>
            <w:pPr>
              <w:pStyle w:val="Compact"/>
              <w:jc w:val="left"/>
            </w:pPr>
            <w:r>
              <w:t xml:space="preserve">Stable (No significant correlation)</w:t>
            </w:r>
          </w:p>
        </w:tc>
      </w:tr>
      <w:tr>
        <w:tc>
          <w:p>
            <w:pPr>
              <w:pStyle w:val="Compact"/>
              <w:jc w:val="left"/>
            </w:pPr>
            <w:r>
              <w:t xml:space="preserve">Idade (meses)</w:t>
            </w:r>
          </w:p>
        </w:tc>
        <w:tc>
          <w:p>
            <w:pPr>
              <w:pStyle w:val="Compact"/>
              <w:jc w:val="left"/>
            </w:pPr>
            <w:r>
              <w:t xml:space="preserve">erro_abs_b_pele</w:t>
            </w:r>
          </w:p>
        </w:tc>
        <w:tc>
          <w:p>
            <w:pPr>
              <w:pStyle w:val="Compact"/>
              <w:jc w:val="left"/>
            </w:pPr>
            <w:r>
              <w:t xml:space="preserve">0.135</w:t>
            </w:r>
          </w:p>
        </w:tc>
        <w:tc>
          <w:p>
            <w:pPr>
              <w:pStyle w:val="Compact"/>
              <w:jc w:val="left"/>
            </w:pPr>
            <w:r>
              <w:t xml:space="preserve">0.122</w:t>
            </w:r>
          </w:p>
        </w:tc>
        <w:tc>
          <w:p>
            <w:pPr>
              <w:pStyle w:val="Compact"/>
              <w:jc w:val="left"/>
            </w:pPr>
            <w:r>
              <w:t xml:space="preserve">0.167</w:t>
            </w:r>
          </w:p>
        </w:tc>
        <w:tc>
          <w:p>
            <w:pPr>
              <w:pStyle w:val="Compact"/>
              <w:jc w:val="left"/>
            </w:pPr>
            <w:r>
              <w:t xml:space="preserve">0.056</w:t>
            </w:r>
          </w:p>
        </w:tc>
        <w:tc>
          <w:p>
            <w:pPr>
              <w:pStyle w:val="Compact"/>
              <w:jc w:val="left"/>
            </w:pPr>
            <w:r>
              <w:t xml:space="preserve">Stable (No significant correlation)</w:t>
            </w:r>
          </w:p>
        </w:tc>
      </w:tr>
      <w:tr>
        <w:tc>
          <w:p>
            <w:pPr>
              <w:pStyle w:val="Compact"/>
              <w:jc w:val="left"/>
            </w:pPr>
            <w:r>
              <w:t xml:space="preserve">Idade (meses)</w:t>
            </w:r>
          </w:p>
        </w:tc>
        <w:tc>
          <w:p>
            <w:pPr>
              <w:pStyle w:val="Compact"/>
              <w:jc w:val="left"/>
            </w:pPr>
            <w:r>
              <w:t xml:space="preserve">erro_abs_L_pelo</w:t>
            </w:r>
          </w:p>
        </w:tc>
        <w:tc>
          <w:p>
            <w:pPr>
              <w:pStyle w:val="Compact"/>
              <w:jc w:val="left"/>
            </w:pPr>
            <w:r>
              <w:t xml:space="preserve">0.176</w:t>
            </w:r>
          </w:p>
        </w:tc>
        <w:tc>
          <w:p>
            <w:pPr>
              <w:pStyle w:val="Compact"/>
              <w:jc w:val="left"/>
            </w:pPr>
            <w:r>
              <w:t xml:space="preserve">0.044</w:t>
            </w:r>
          </w:p>
        </w:tc>
        <w:tc>
          <w:p>
            <w:pPr>
              <w:pStyle w:val="Compact"/>
              <w:jc w:val="left"/>
            </w:pPr>
            <w:r>
              <w:t xml:space="preserve">0.095</w:t>
            </w:r>
          </w:p>
        </w:tc>
        <w:tc>
          <w:p>
            <w:pPr>
              <w:pStyle w:val="Compact"/>
              <w:jc w:val="left"/>
            </w:pPr>
            <w:r>
              <w:t xml:space="preserve">0.281</w:t>
            </w:r>
          </w:p>
        </w:tc>
        <w:tc>
          <w:p>
            <w:pPr>
              <w:pStyle w:val="Compact"/>
              <w:jc w:val="left"/>
            </w:pPr>
            <w:r>
              <w:t xml:space="preserve">Weak/moderate biological seasonal effect</w:t>
            </w:r>
          </w:p>
        </w:tc>
      </w:tr>
      <w:tr>
        <w:tc>
          <w:p>
            <w:pPr>
              <w:pStyle w:val="Compact"/>
              <w:jc w:val="left"/>
            </w:pPr>
            <w:r>
              <w:t xml:space="preserve">Idade (meses)</w:t>
            </w:r>
          </w:p>
        </w:tc>
        <w:tc>
          <w:p>
            <w:pPr>
              <w:pStyle w:val="Compact"/>
              <w:jc w:val="left"/>
            </w:pPr>
            <w:r>
              <w:t xml:space="preserve">erro_abs_a_pelo</w:t>
            </w:r>
          </w:p>
        </w:tc>
        <w:tc>
          <w:p>
            <w:pPr>
              <w:pStyle w:val="Compact"/>
              <w:jc w:val="left"/>
            </w:pPr>
            <w:r>
              <w:t xml:space="preserve">0.069</w:t>
            </w:r>
          </w:p>
        </w:tc>
        <w:tc>
          <w:p>
            <w:pPr>
              <w:pStyle w:val="Compact"/>
              <w:jc w:val="left"/>
            </w:pPr>
            <w:r>
              <w:t xml:space="preserve">0.433</w:t>
            </w:r>
          </w:p>
        </w:tc>
        <w:tc>
          <w:p>
            <w:pPr>
              <w:pStyle w:val="Compact"/>
              <w:jc w:val="left"/>
            </w:pPr>
            <w:r>
              <w:t xml:space="preserve">-0.053</w:t>
            </w:r>
          </w:p>
        </w:tc>
        <w:tc>
          <w:p>
            <w:pPr>
              <w:pStyle w:val="Compact"/>
              <w:jc w:val="left"/>
            </w:pPr>
            <w:r>
              <w:t xml:space="preserve">0.547</w:t>
            </w:r>
          </w:p>
        </w:tc>
        <w:tc>
          <w:p>
            <w:pPr>
              <w:pStyle w:val="Compact"/>
              <w:jc w:val="left"/>
            </w:pPr>
            <w:r>
              <w:t xml:space="preserve">Stable (No significant correlation)</w:t>
            </w:r>
          </w:p>
        </w:tc>
      </w:tr>
      <w:tr>
        <w:tc>
          <w:p>
            <w:pPr>
              <w:pStyle w:val="Compact"/>
              <w:jc w:val="left"/>
            </w:pPr>
            <w:r>
              <w:t xml:space="preserve">Idade (meses)</w:t>
            </w:r>
          </w:p>
        </w:tc>
        <w:tc>
          <w:p>
            <w:pPr>
              <w:pStyle w:val="Compact"/>
              <w:jc w:val="left"/>
            </w:pPr>
            <w:r>
              <w:t xml:space="preserve">erro_abs_b_pelo</w:t>
            </w:r>
          </w:p>
        </w:tc>
        <w:tc>
          <w:p>
            <w:pPr>
              <w:pStyle w:val="Compact"/>
              <w:jc w:val="left"/>
            </w:pPr>
            <w:r>
              <w:t xml:space="preserve">0.084</w:t>
            </w:r>
          </w:p>
        </w:tc>
        <w:tc>
          <w:p>
            <w:pPr>
              <w:pStyle w:val="Compact"/>
              <w:jc w:val="left"/>
            </w:pPr>
            <w:r>
              <w:t xml:space="preserve">0.342</w:t>
            </w:r>
          </w:p>
        </w:tc>
        <w:tc>
          <w:p>
            <w:pPr>
              <w:pStyle w:val="Compact"/>
              <w:jc w:val="left"/>
            </w:pPr>
            <w:r>
              <w:t xml:space="preserve">0.069</w:t>
            </w:r>
          </w:p>
        </w:tc>
        <w:tc>
          <w:p>
            <w:pPr>
              <w:pStyle w:val="Compact"/>
              <w:jc w:val="left"/>
            </w:pPr>
            <w:r>
              <w:t xml:space="preserve">0.437</w:t>
            </w:r>
          </w:p>
        </w:tc>
        <w:tc>
          <w:p>
            <w:pPr>
              <w:pStyle w:val="Compact"/>
              <w:jc w:val="left"/>
            </w:pPr>
            <w:r>
              <w:t xml:space="preserve">Stable (No significant correlation)</w:t>
            </w:r>
          </w:p>
        </w:tc>
      </w:tr>
      <w:tr>
        <w:tc>
          <w:p>
            <w:pPr>
              <w:pStyle w:val="Compact"/>
              <w:jc w:val="left"/>
            </w:pPr>
            <w:r>
              <w:t xml:space="preserve">Peso médio (kg)</w:t>
            </w:r>
          </w:p>
        </w:tc>
        <w:tc>
          <w:p>
            <w:pPr>
              <w:pStyle w:val="Compact"/>
              <w:jc w:val="left"/>
            </w:pPr>
            <w:r>
              <w:t xml:space="preserve">DeltaE_pele</w:t>
            </w:r>
          </w:p>
        </w:tc>
        <w:tc>
          <w:p>
            <w:pPr>
              <w:pStyle w:val="Compact"/>
              <w:jc w:val="left"/>
            </w:pPr>
            <w:r>
              <w:t xml:space="preserve">-0.080</w:t>
            </w:r>
          </w:p>
        </w:tc>
        <w:tc>
          <w:p>
            <w:pPr>
              <w:pStyle w:val="Compact"/>
              <w:jc w:val="left"/>
            </w:pPr>
            <w:r>
              <w:t xml:space="preserve">0.365</w:t>
            </w:r>
          </w:p>
        </w:tc>
        <w:tc>
          <w:p>
            <w:pPr>
              <w:pStyle w:val="Compact"/>
              <w:jc w:val="left"/>
            </w:pPr>
            <w:r>
              <w:t xml:space="preserve">0.016</w:t>
            </w:r>
          </w:p>
        </w:tc>
        <w:tc>
          <w:p>
            <w:pPr>
              <w:pStyle w:val="Compact"/>
              <w:jc w:val="left"/>
            </w:pPr>
            <w:r>
              <w:t xml:space="preserve">0.855</w:t>
            </w:r>
          </w:p>
        </w:tc>
        <w:tc>
          <w:p>
            <w:pPr>
              <w:pStyle w:val="Compact"/>
              <w:jc w:val="left"/>
            </w:pPr>
            <w:r>
              <w:t xml:space="preserve">Stable (No significant correlation)</w:t>
            </w:r>
          </w:p>
        </w:tc>
      </w:tr>
      <w:tr>
        <w:tc>
          <w:p>
            <w:pPr>
              <w:pStyle w:val="Compact"/>
              <w:jc w:val="left"/>
            </w:pPr>
            <w:r>
              <w:t xml:space="preserve">Peso médio (kg)</w:t>
            </w:r>
          </w:p>
        </w:tc>
        <w:tc>
          <w:p>
            <w:pPr>
              <w:pStyle w:val="Compact"/>
              <w:jc w:val="left"/>
            </w:pPr>
            <w:r>
              <w:t xml:space="preserve">DeltaE_pelo</w:t>
            </w:r>
          </w:p>
        </w:tc>
        <w:tc>
          <w:p>
            <w:pPr>
              <w:pStyle w:val="Compact"/>
              <w:jc w:val="left"/>
            </w:pPr>
            <w:r>
              <w:t xml:space="preserve">0.231</w:t>
            </w:r>
          </w:p>
        </w:tc>
        <w:tc>
          <w:p>
            <w:pPr>
              <w:pStyle w:val="Compact"/>
              <w:jc w:val="left"/>
            </w:pPr>
            <w:r>
              <w:t xml:space="preserve">0.008</w:t>
            </w:r>
          </w:p>
        </w:tc>
        <w:tc>
          <w:p>
            <w:pPr>
              <w:pStyle w:val="Compact"/>
              <w:jc w:val="left"/>
            </w:pPr>
            <w:r>
              <w:t xml:space="preserve">0.143</w:t>
            </w:r>
          </w:p>
        </w:tc>
        <w:tc>
          <w:p>
            <w:pPr>
              <w:pStyle w:val="Compact"/>
              <w:jc w:val="left"/>
            </w:pPr>
            <w:r>
              <w:t xml:space="preserve">0.103</w:t>
            </w:r>
          </w:p>
        </w:tc>
        <w:tc>
          <w:p>
            <w:pPr>
              <w:pStyle w:val="Compact"/>
              <w:jc w:val="left"/>
            </w:pPr>
            <w:r>
              <w:t xml:space="preserve">Weak/moderate biological seasonal effect</w:t>
            </w:r>
          </w:p>
        </w:tc>
      </w:tr>
      <w:tr>
        <w:tc>
          <w:p>
            <w:pPr>
              <w:pStyle w:val="Compact"/>
              <w:jc w:val="left"/>
            </w:pPr>
            <w:r>
              <w:t xml:space="preserve">Peso médio (kg)</w:t>
            </w:r>
          </w:p>
        </w:tc>
        <w:tc>
          <w:p>
            <w:pPr>
              <w:pStyle w:val="Compact"/>
              <w:jc w:val="left"/>
            </w:pPr>
            <w:r>
              <w:t xml:space="preserve">erro_abs_L_pele</w:t>
            </w:r>
          </w:p>
        </w:tc>
        <w:tc>
          <w:p>
            <w:pPr>
              <w:pStyle w:val="Compact"/>
              <w:jc w:val="left"/>
            </w:pPr>
            <w:r>
              <w:t xml:space="preserve">-0.214</w:t>
            </w:r>
          </w:p>
        </w:tc>
        <w:tc>
          <w:p>
            <w:pPr>
              <w:pStyle w:val="Compact"/>
              <w:jc w:val="left"/>
            </w:pPr>
            <w:r>
              <w:t xml:space="preserve">0.014</w:t>
            </w:r>
          </w:p>
        </w:tc>
        <w:tc>
          <w:p>
            <w:pPr>
              <w:pStyle w:val="Compact"/>
              <w:jc w:val="left"/>
            </w:pPr>
            <w:r>
              <w:t xml:space="preserve">-0.170</w:t>
            </w:r>
          </w:p>
        </w:tc>
        <w:tc>
          <w:p>
            <w:pPr>
              <w:pStyle w:val="Compact"/>
              <w:jc w:val="left"/>
            </w:pPr>
            <w:r>
              <w:t xml:space="preserve">0.052</w:t>
            </w:r>
          </w:p>
        </w:tc>
        <w:tc>
          <w:p>
            <w:pPr>
              <w:pStyle w:val="Compact"/>
              <w:jc w:val="left"/>
            </w:pPr>
            <w:r>
              <w:t xml:space="preserve">Weak/moderate biological seasonal effect</w:t>
            </w:r>
          </w:p>
        </w:tc>
      </w:tr>
      <w:tr>
        <w:tc>
          <w:p>
            <w:pPr>
              <w:pStyle w:val="Compact"/>
              <w:jc w:val="left"/>
            </w:pPr>
            <w:r>
              <w:t xml:space="preserve">Peso médio (kg)</w:t>
            </w:r>
          </w:p>
        </w:tc>
        <w:tc>
          <w:p>
            <w:pPr>
              <w:pStyle w:val="Compact"/>
              <w:jc w:val="left"/>
            </w:pPr>
            <w:r>
              <w:t xml:space="preserve">erro_abs_a_pele</w:t>
            </w:r>
          </w:p>
        </w:tc>
        <w:tc>
          <w:p>
            <w:pPr>
              <w:pStyle w:val="Compact"/>
              <w:jc w:val="left"/>
            </w:pPr>
            <w:r>
              <w:t xml:space="preserve">0.041</w:t>
            </w:r>
          </w:p>
        </w:tc>
        <w:tc>
          <w:p>
            <w:pPr>
              <w:pStyle w:val="Compact"/>
              <w:jc w:val="left"/>
            </w:pPr>
            <w:r>
              <w:t xml:space="preserve">0.641</w:t>
            </w:r>
          </w:p>
        </w:tc>
        <w:tc>
          <w:p>
            <w:pPr>
              <w:pStyle w:val="Compact"/>
              <w:jc w:val="left"/>
            </w:pPr>
            <w:r>
              <w:t xml:space="preserve">0.037</w:t>
            </w:r>
          </w:p>
        </w:tc>
        <w:tc>
          <w:p>
            <w:pPr>
              <w:pStyle w:val="Compact"/>
              <w:jc w:val="left"/>
            </w:pPr>
            <w:r>
              <w:t xml:space="preserve">0.673</w:t>
            </w:r>
          </w:p>
        </w:tc>
        <w:tc>
          <w:p>
            <w:pPr>
              <w:pStyle w:val="Compact"/>
              <w:jc w:val="left"/>
            </w:pPr>
            <w:r>
              <w:t xml:space="preserve">Stable (No significant correlation)</w:t>
            </w:r>
          </w:p>
        </w:tc>
      </w:tr>
      <w:tr>
        <w:tc>
          <w:p>
            <w:pPr>
              <w:pStyle w:val="Compact"/>
              <w:jc w:val="left"/>
            </w:pPr>
            <w:r>
              <w:t xml:space="preserve">Peso médio (kg)</w:t>
            </w:r>
          </w:p>
        </w:tc>
        <w:tc>
          <w:p>
            <w:pPr>
              <w:pStyle w:val="Compact"/>
              <w:jc w:val="left"/>
            </w:pPr>
            <w:r>
              <w:t xml:space="preserve">erro_abs_b_pele</w:t>
            </w:r>
          </w:p>
        </w:tc>
        <w:tc>
          <w:p>
            <w:pPr>
              <w:pStyle w:val="Compact"/>
              <w:jc w:val="left"/>
            </w:pPr>
            <w:r>
              <w:t xml:space="preserve">0.113</w:t>
            </w:r>
          </w:p>
        </w:tc>
        <w:tc>
          <w:p>
            <w:pPr>
              <w:pStyle w:val="Compact"/>
              <w:jc w:val="left"/>
            </w:pPr>
            <w:r>
              <w:t xml:space="preserve">0.198</w:t>
            </w:r>
          </w:p>
        </w:tc>
        <w:tc>
          <w:p>
            <w:pPr>
              <w:pStyle w:val="Compact"/>
              <w:jc w:val="left"/>
            </w:pPr>
            <w:r>
              <w:t xml:space="preserve">0.165</w:t>
            </w:r>
          </w:p>
        </w:tc>
        <w:tc>
          <w:p>
            <w:pPr>
              <w:pStyle w:val="Compact"/>
              <w:jc w:val="left"/>
            </w:pPr>
            <w:r>
              <w:t xml:space="preserve">0.059</w:t>
            </w:r>
          </w:p>
        </w:tc>
        <w:tc>
          <w:p>
            <w:pPr>
              <w:pStyle w:val="Compact"/>
              <w:jc w:val="left"/>
            </w:pPr>
            <w:r>
              <w:t xml:space="preserve">Stable (No significant correlation)</w:t>
            </w:r>
          </w:p>
        </w:tc>
      </w:tr>
      <w:tr>
        <w:tc>
          <w:p>
            <w:pPr>
              <w:pStyle w:val="Compact"/>
              <w:jc w:val="left"/>
            </w:pPr>
            <w:r>
              <w:t xml:space="preserve">Peso médio (kg)</w:t>
            </w:r>
          </w:p>
        </w:tc>
        <w:tc>
          <w:p>
            <w:pPr>
              <w:pStyle w:val="Compact"/>
              <w:jc w:val="left"/>
            </w:pPr>
            <w:r>
              <w:t xml:space="preserve">erro_abs_L_pelo</w:t>
            </w:r>
          </w:p>
        </w:tc>
        <w:tc>
          <w:p>
            <w:pPr>
              <w:pStyle w:val="Compact"/>
              <w:jc w:val="left"/>
            </w:pPr>
            <w:r>
              <w:t xml:space="preserve">0.220</w:t>
            </w:r>
          </w:p>
        </w:tc>
        <w:tc>
          <w:p>
            <w:pPr>
              <w:pStyle w:val="Compact"/>
              <w:jc w:val="left"/>
            </w:pPr>
            <w:r>
              <w:t xml:space="preserve">0.011</w:t>
            </w:r>
          </w:p>
        </w:tc>
        <w:tc>
          <w:p>
            <w:pPr>
              <w:pStyle w:val="Compact"/>
              <w:jc w:val="left"/>
            </w:pPr>
            <w:r>
              <w:t xml:space="preserve">0.114</w:t>
            </w:r>
          </w:p>
        </w:tc>
        <w:tc>
          <w:p>
            <w:pPr>
              <w:pStyle w:val="Compact"/>
              <w:jc w:val="left"/>
            </w:pPr>
            <w:r>
              <w:t xml:space="preserve">0.197</w:t>
            </w:r>
          </w:p>
        </w:tc>
        <w:tc>
          <w:p>
            <w:pPr>
              <w:pStyle w:val="Compact"/>
              <w:jc w:val="left"/>
            </w:pPr>
            <w:r>
              <w:t xml:space="preserve">Weak/moderate biological seasonal effect</w:t>
            </w:r>
          </w:p>
        </w:tc>
      </w:tr>
      <w:tr>
        <w:tc>
          <w:p>
            <w:pPr>
              <w:pStyle w:val="Compact"/>
              <w:jc w:val="left"/>
            </w:pPr>
            <w:r>
              <w:t xml:space="preserve">Peso médio (kg)</w:t>
            </w:r>
          </w:p>
        </w:tc>
        <w:tc>
          <w:p>
            <w:pPr>
              <w:pStyle w:val="Compact"/>
              <w:jc w:val="left"/>
            </w:pPr>
            <w:r>
              <w:t xml:space="preserve">erro_abs_a_pelo</w:t>
            </w:r>
          </w:p>
        </w:tc>
        <w:tc>
          <w:p>
            <w:pPr>
              <w:pStyle w:val="Compact"/>
              <w:jc w:val="left"/>
            </w:pPr>
            <w:r>
              <w:t xml:space="preserve">0.042</w:t>
            </w:r>
          </w:p>
        </w:tc>
        <w:tc>
          <w:p>
            <w:pPr>
              <w:pStyle w:val="Compact"/>
              <w:jc w:val="left"/>
            </w:pPr>
            <w:r>
              <w:t xml:space="preserve">0.632</w:t>
            </w:r>
          </w:p>
        </w:tc>
        <w:tc>
          <w:p>
            <w:pPr>
              <w:pStyle w:val="Compact"/>
              <w:jc w:val="left"/>
            </w:pPr>
            <w:r>
              <w:t xml:space="preserve">-0.049</w:t>
            </w:r>
          </w:p>
        </w:tc>
        <w:tc>
          <w:p>
            <w:pPr>
              <w:pStyle w:val="Compact"/>
              <w:jc w:val="left"/>
            </w:pPr>
            <w:r>
              <w:t xml:space="preserve">0.582</w:t>
            </w:r>
          </w:p>
        </w:tc>
        <w:tc>
          <w:p>
            <w:pPr>
              <w:pStyle w:val="Compact"/>
              <w:jc w:val="left"/>
            </w:pPr>
            <w:r>
              <w:t xml:space="preserve">Stable (No significant correlation)</w:t>
            </w:r>
          </w:p>
        </w:tc>
      </w:tr>
      <w:tr>
        <w:tc>
          <w:p>
            <w:pPr>
              <w:pStyle w:val="Compact"/>
              <w:jc w:val="left"/>
            </w:pPr>
            <w:r>
              <w:t xml:space="preserve">Peso médio (kg)</w:t>
            </w:r>
          </w:p>
        </w:tc>
        <w:tc>
          <w:p>
            <w:pPr>
              <w:pStyle w:val="Compact"/>
              <w:jc w:val="left"/>
            </w:pPr>
            <w:r>
              <w:t xml:space="preserve">erro_abs_b_pelo</w:t>
            </w:r>
          </w:p>
        </w:tc>
        <w:tc>
          <w:p>
            <w:pPr>
              <w:pStyle w:val="Compact"/>
              <w:jc w:val="left"/>
            </w:pPr>
            <w:r>
              <w:t xml:space="preserve">0.078</w:t>
            </w:r>
          </w:p>
        </w:tc>
        <w:tc>
          <w:p>
            <w:pPr>
              <w:pStyle w:val="Compact"/>
              <w:jc w:val="left"/>
            </w:pPr>
            <w:r>
              <w:t xml:space="preserve">0.375</w:t>
            </w:r>
          </w:p>
        </w:tc>
        <w:tc>
          <w:p>
            <w:pPr>
              <w:pStyle w:val="Compact"/>
              <w:jc w:val="left"/>
            </w:pPr>
            <w:r>
              <w:t xml:space="preserve">0.106</w:t>
            </w:r>
          </w:p>
        </w:tc>
        <w:tc>
          <w:p>
            <w:pPr>
              <w:pStyle w:val="Compact"/>
              <w:jc w:val="left"/>
            </w:pPr>
            <w:r>
              <w:t xml:space="preserve">0.226</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DeltaE_pele</w:t>
            </w:r>
          </w:p>
        </w:tc>
        <w:tc>
          <w:p>
            <w:pPr>
              <w:pStyle w:val="Compact"/>
              <w:jc w:val="left"/>
            </w:pPr>
            <w:r>
              <w:t xml:space="preserve">-0.052</w:t>
            </w:r>
          </w:p>
        </w:tc>
        <w:tc>
          <w:p>
            <w:pPr>
              <w:pStyle w:val="Compact"/>
              <w:jc w:val="left"/>
            </w:pPr>
            <w:r>
              <w:t xml:space="preserve">0.557</w:t>
            </w:r>
          </w:p>
        </w:tc>
        <w:tc>
          <w:p>
            <w:pPr>
              <w:pStyle w:val="Compact"/>
              <w:jc w:val="left"/>
            </w:pPr>
            <w:r>
              <w:t xml:space="preserve">0.035</w:t>
            </w:r>
          </w:p>
        </w:tc>
        <w:tc>
          <w:p>
            <w:pPr>
              <w:pStyle w:val="Compact"/>
              <w:jc w:val="left"/>
            </w:pPr>
            <w:r>
              <w:t xml:space="preserve">0.689</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DeltaE_pelo</w:t>
            </w:r>
          </w:p>
        </w:tc>
        <w:tc>
          <w:p>
            <w:pPr>
              <w:pStyle w:val="Compact"/>
              <w:jc w:val="left"/>
            </w:pPr>
            <w:r>
              <w:t xml:space="preserve">0.176</w:t>
            </w:r>
          </w:p>
        </w:tc>
        <w:tc>
          <w:p>
            <w:pPr>
              <w:pStyle w:val="Compact"/>
              <w:jc w:val="left"/>
            </w:pPr>
            <w:r>
              <w:t xml:space="preserve">0.045</w:t>
            </w:r>
          </w:p>
        </w:tc>
        <w:tc>
          <w:p>
            <w:pPr>
              <w:pStyle w:val="Compact"/>
              <w:jc w:val="left"/>
            </w:pPr>
            <w:r>
              <w:t xml:space="preserve">0.114</w:t>
            </w:r>
          </w:p>
        </w:tc>
        <w:tc>
          <w:p>
            <w:pPr>
              <w:pStyle w:val="Compact"/>
              <w:jc w:val="left"/>
            </w:pPr>
            <w:r>
              <w:t xml:space="preserve">0.197</w:t>
            </w:r>
          </w:p>
        </w:tc>
        <w:tc>
          <w:p>
            <w:pPr>
              <w:pStyle w:val="Compact"/>
              <w:jc w:val="left"/>
            </w:pPr>
            <w:r>
              <w:t xml:space="preserve">Weak/moderate biological seasonal effect</w:t>
            </w:r>
          </w:p>
        </w:tc>
      </w:tr>
      <w:tr>
        <w:tc>
          <w:p>
            <w:pPr>
              <w:pStyle w:val="Compact"/>
              <w:jc w:val="left"/>
            </w:pPr>
            <w:r>
              <w:t xml:space="preserve">GMD inclinação</w:t>
            </w:r>
          </w:p>
        </w:tc>
        <w:tc>
          <w:p>
            <w:pPr>
              <w:pStyle w:val="Compact"/>
              <w:jc w:val="left"/>
            </w:pPr>
            <w:r>
              <w:t xml:space="preserve">erro_abs_L_pele</w:t>
            </w:r>
          </w:p>
        </w:tc>
        <w:tc>
          <w:p>
            <w:pPr>
              <w:pStyle w:val="Compact"/>
              <w:jc w:val="left"/>
            </w:pPr>
            <w:r>
              <w:t xml:space="preserve">-0.165</w:t>
            </w:r>
          </w:p>
        </w:tc>
        <w:tc>
          <w:p>
            <w:pPr>
              <w:pStyle w:val="Compact"/>
              <w:jc w:val="left"/>
            </w:pPr>
            <w:r>
              <w:t xml:space="preserve">0.059</w:t>
            </w:r>
          </w:p>
        </w:tc>
        <w:tc>
          <w:p>
            <w:pPr>
              <w:pStyle w:val="Compact"/>
              <w:jc w:val="left"/>
            </w:pPr>
            <w:r>
              <w:t xml:space="preserve">-0.137</w:t>
            </w:r>
          </w:p>
        </w:tc>
        <w:tc>
          <w:p>
            <w:pPr>
              <w:pStyle w:val="Compact"/>
              <w:jc w:val="left"/>
            </w:pPr>
            <w:r>
              <w:t xml:space="preserve">0.118</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erro_abs_a_pele</w:t>
            </w:r>
          </w:p>
        </w:tc>
        <w:tc>
          <w:p>
            <w:pPr>
              <w:pStyle w:val="Compact"/>
              <w:jc w:val="left"/>
            </w:pPr>
            <w:r>
              <w:t xml:space="preserve">0.026</w:t>
            </w:r>
          </w:p>
        </w:tc>
        <w:tc>
          <w:p>
            <w:pPr>
              <w:pStyle w:val="Compact"/>
              <w:jc w:val="left"/>
            </w:pPr>
            <w:r>
              <w:t xml:space="preserve">0.771</w:t>
            </w:r>
          </w:p>
        </w:tc>
        <w:tc>
          <w:p>
            <w:pPr>
              <w:pStyle w:val="Compact"/>
              <w:jc w:val="left"/>
            </w:pPr>
            <w:r>
              <w:t xml:space="preserve">0.059</w:t>
            </w:r>
          </w:p>
        </w:tc>
        <w:tc>
          <w:p>
            <w:pPr>
              <w:pStyle w:val="Compact"/>
              <w:jc w:val="left"/>
            </w:pPr>
            <w:r>
              <w:t xml:space="preserve">0.499</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erro_abs_b_pele</w:t>
            </w:r>
          </w:p>
        </w:tc>
        <w:tc>
          <w:p>
            <w:pPr>
              <w:pStyle w:val="Compact"/>
              <w:jc w:val="left"/>
            </w:pPr>
            <w:r>
              <w:t xml:space="preserve">0.155</w:t>
            </w:r>
          </w:p>
        </w:tc>
        <w:tc>
          <w:p>
            <w:pPr>
              <w:pStyle w:val="Compact"/>
              <w:jc w:val="left"/>
            </w:pPr>
            <w:r>
              <w:t xml:space="preserve">0.075</w:t>
            </w:r>
          </w:p>
        </w:tc>
        <w:tc>
          <w:p>
            <w:pPr>
              <w:pStyle w:val="Compact"/>
              <w:jc w:val="left"/>
            </w:pPr>
            <w:r>
              <w:t xml:space="preserve">0.194</w:t>
            </w:r>
          </w:p>
        </w:tc>
        <w:tc>
          <w:p>
            <w:pPr>
              <w:pStyle w:val="Compact"/>
              <w:jc w:val="left"/>
            </w:pPr>
            <w:r>
              <w:t xml:space="preserve">0.026</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erro_abs_L_pelo</w:t>
            </w:r>
          </w:p>
        </w:tc>
        <w:tc>
          <w:p>
            <w:pPr>
              <w:pStyle w:val="Compact"/>
              <w:jc w:val="left"/>
            </w:pPr>
            <w:r>
              <w:t xml:space="preserve">0.178</w:t>
            </w:r>
          </w:p>
        </w:tc>
        <w:tc>
          <w:p>
            <w:pPr>
              <w:pStyle w:val="Compact"/>
              <w:jc w:val="left"/>
            </w:pPr>
            <w:r>
              <w:t xml:space="preserve">0.042</w:t>
            </w:r>
          </w:p>
        </w:tc>
        <w:tc>
          <w:p>
            <w:pPr>
              <w:pStyle w:val="Compact"/>
              <w:jc w:val="left"/>
            </w:pPr>
            <w:r>
              <w:t xml:space="preserve">0.109</w:t>
            </w:r>
          </w:p>
        </w:tc>
        <w:tc>
          <w:p>
            <w:pPr>
              <w:pStyle w:val="Compact"/>
              <w:jc w:val="left"/>
            </w:pPr>
            <w:r>
              <w:t xml:space="preserve">0.215</w:t>
            </w:r>
          </w:p>
        </w:tc>
        <w:tc>
          <w:p>
            <w:pPr>
              <w:pStyle w:val="Compact"/>
              <w:jc w:val="left"/>
            </w:pPr>
            <w:r>
              <w:t xml:space="preserve">Weak/moderate biological seasonal effect</w:t>
            </w:r>
          </w:p>
        </w:tc>
      </w:tr>
      <w:tr>
        <w:tc>
          <w:p>
            <w:pPr>
              <w:pStyle w:val="Compact"/>
              <w:jc w:val="left"/>
            </w:pPr>
            <w:r>
              <w:t xml:space="preserve">GMD inclinação</w:t>
            </w:r>
          </w:p>
        </w:tc>
        <w:tc>
          <w:p>
            <w:pPr>
              <w:pStyle w:val="Compact"/>
              <w:jc w:val="left"/>
            </w:pPr>
            <w:r>
              <w:t xml:space="preserve">erro_abs_a_pelo</w:t>
            </w:r>
          </w:p>
        </w:tc>
        <w:tc>
          <w:p>
            <w:pPr>
              <w:pStyle w:val="Compact"/>
              <w:jc w:val="left"/>
            </w:pPr>
            <w:r>
              <w:t xml:space="preserve">0.008</w:t>
            </w:r>
          </w:p>
        </w:tc>
        <w:tc>
          <w:p>
            <w:pPr>
              <w:pStyle w:val="Compact"/>
              <w:jc w:val="left"/>
            </w:pPr>
            <w:r>
              <w:t xml:space="preserve">0.930</w:t>
            </w:r>
          </w:p>
        </w:tc>
        <w:tc>
          <w:p>
            <w:pPr>
              <w:pStyle w:val="Compact"/>
              <w:jc w:val="left"/>
            </w:pPr>
            <w:r>
              <w:t xml:space="preserve">-0.126</w:t>
            </w:r>
          </w:p>
        </w:tc>
        <w:tc>
          <w:p>
            <w:pPr>
              <w:pStyle w:val="Compact"/>
              <w:jc w:val="left"/>
            </w:pPr>
            <w:r>
              <w:t xml:space="preserve">0.152</w:t>
            </w:r>
          </w:p>
        </w:tc>
        <w:tc>
          <w:p>
            <w:pPr>
              <w:pStyle w:val="Compact"/>
              <w:jc w:val="left"/>
            </w:pPr>
            <w:r>
              <w:t xml:space="preserve">Stable (No significant correlation)</w:t>
            </w:r>
          </w:p>
        </w:tc>
      </w:tr>
      <w:tr>
        <w:tc>
          <w:p>
            <w:pPr>
              <w:pStyle w:val="Compact"/>
              <w:jc w:val="left"/>
            </w:pPr>
            <w:r>
              <w:t xml:space="preserve">GMD inclinação</w:t>
            </w:r>
          </w:p>
        </w:tc>
        <w:tc>
          <w:p>
            <w:pPr>
              <w:pStyle w:val="Compact"/>
              <w:jc w:val="left"/>
            </w:pPr>
            <w:r>
              <w:t xml:space="preserve">erro_abs_b_pelo</w:t>
            </w:r>
          </w:p>
        </w:tc>
        <w:tc>
          <w:p>
            <w:pPr>
              <w:pStyle w:val="Compact"/>
              <w:jc w:val="left"/>
            </w:pPr>
            <w:r>
              <w:t xml:space="preserve">0.001</w:t>
            </w:r>
          </w:p>
        </w:tc>
        <w:tc>
          <w:p>
            <w:pPr>
              <w:pStyle w:val="Compact"/>
              <w:jc w:val="left"/>
            </w:pPr>
            <w:r>
              <w:t xml:space="preserve">0.988</w:t>
            </w:r>
          </w:p>
        </w:tc>
        <w:tc>
          <w:p>
            <w:pPr>
              <w:pStyle w:val="Compact"/>
              <w:jc w:val="left"/>
            </w:pPr>
            <w:r>
              <w:t xml:space="preserve">0.032</w:t>
            </w:r>
          </w:p>
        </w:tc>
        <w:tc>
          <w:p>
            <w:pPr>
              <w:pStyle w:val="Compact"/>
              <w:jc w:val="left"/>
            </w:pPr>
            <w:r>
              <w:t xml:space="preserve">0.716</w:t>
            </w:r>
          </w:p>
        </w:tc>
        <w:tc>
          <w:p>
            <w:pPr>
              <w:pStyle w:val="Compact"/>
              <w:jc w:val="left"/>
            </w:pPr>
            <w:r>
              <w:t xml:space="preserve">Stable (No significant correlation)</w:t>
            </w:r>
          </w:p>
        </w:tc>
      </w:tr>
    </w:tbl>
    <w:p>
      <w:pPr>
        <w:pStyle w:val="Heading3"/>
      </w:pPr>
      <w:bookmarkStart w:id="79" w:name="X95a348240bd3d7696c6f11968c4c2e1dc4f01ea"/>
      <w:r>
        <w:t xml:space="preserve">Table S5. Omnibus Seasonal Period Effect: Likelihood Ratio Test in Linear Mixed Models</w:t>
      </w:r>
      <w:bookmarkEnd w:id="79"/>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Response Variable</w:t>
            </w:r>
          </w:p>
        </w:tc>
        <w:tc>
          <w:tcPr>
            <w:tcBorders>
              <w:bottom w:val="single"/>
            </w:tcBorders>
            <w:vAlign w:val="bottom"/>
          </w:tcPr>
          <w:p>
            <w:pPr>
              <w:pStyle w:val="Compact"/>
              <w:jc w:val="left"/>
            </w:pPr>
            <w:r>
              <w:t xml:space="preserve">Number of Observations</w:t>
            </w:r>
          </w:p>
        </w:tc>
        <w:tc>
          <w:tcPr>
            <w:tcBorders>
              <w:bottom w:val="single"/>
            </w:tcBorders>
            <w:vAlign w:val="bottom"/>
          </w:tcPr>
          <w:p>
            <w:pPr>
              <w:pStyle w:val="Compact"/>
              <w:jc w:val="left"/>
            </w:pPr>
            <w:r>
              <w:t xml:space="preserve">Number of Unique Animals</w:t>
            </w:r>
          </w:p>
        </w:tc>
        <w:tc>
          <w:tcPr>
            <w:tcBorders>
              <w:bottom w:val="single"/>
            </w:tcBorders>
            <w:vAlign w:val="bottom"/>
          </w:tcPr>
          <w:p>
            <w:pPr>
              <w:pStyle w:val="Compact"/>
              <w:jc w:val="left"/>
            </w:pPr>
            <w:r>
              <w:t xml:space="preserve">LRT</w:t>
            </w:r>
            <w:r>
              <w:t xml:space="preserve"> </w:t>
            </w:r>
            <m:oMath>
              <m:sSup>
                <m:e>
                  <m:r>
                    <m:t>χ</m:t>
                  </m:r>
                </m:e>
                <m:sup>
                  <m:r>
                    <m:t>2</m:t>
                  </m:r>
                </m:sup>
              </m:sSup>
            </m:oMath>
            <w:r>
              <w:t xml:space="preserve"> </w:t>
            </w:r>
            <w:r>
              <w:t xml:space="preserve">(2 d.f.)</w:t>
            </w:r>
          </w:p>
        </w:tc>
        <w:tc>
          <w:tcPr>
            <w:tcBorders>
              <w:bottom w:val="single"/>
            </w:tcBorders>
            <w:vAlign w:val="bottom"/>
          </w:tcPr>
          <w:p>
            <w:pPr>
              <w:pStyle w:val="Compact"/>
              <w:jc w:val="left"/>
            </w:pPr>
            <w:r>
              <w:t xml:space="preserve">Raw</w:t>
            </w:r>
            <w:r>
              <w:t xml:space="preserve"> </w:t>
            </w:r>
            <m:oMath>
              <m:r>
                <m:t>p</m:t>
              </m:r>
            </m:oMath>
            <w:r>
              <w:t xml:space="preserve">-value</w:t>
            </w:r>
          </w:p>
        </w:tc>
        <w:tc>
          <w:tcPr>
            <w:tcBorders>
              <w:bottom w:val="single"/>
            </w:tcBorders>
            <w:vAlign w:val="bottom"/>
          </w:tcPr>
          <w:p>
            <w:pPr>
              <w:pStyle w:val="Compact"/>
              <w:jc w:val="left"/>
            </w:pPr>
            <w:r>
              <w:t xml:space="preserve">Holm-Adjusted</w:t>
            </w:r>
            <w:r>
              <w:t xml:space="preserve"> </w:t>
            </w:r>
            <m:oMath>
              <m:r>
                <m:t>p</m:t>
              </m:r>
            </m:oMath>
            <w:r>
              <w:t xml:space="preserve">-value</w:t>
            </w:r>
          </w:p>
        </w:tc>
        <w:tc>
          <w:tcPr>
            <w:tcBorders>
              <w:bottom w:val="single"/>
            </w:tcBorders>
            <w:vAlign w:val="bottom"/>
          </w:tcPr>
          <w:p>
            <w:pPr>
              <w:pStyle w:val="Compact"/>
              <w:jc w:val="left"/>
            </w:pPr>
            <w:r>
              <w:t xml:space="preserve">Significance</w:t>
            </w:r>
          </w:p>
        </w:tc>
      </w:tr>
      <w:tr>
        <w:tc>
          <w:p>
            <w:pPr>
              <w:pStyle w:val="Compact"/>
              <w:jc w:val="left"/>
            </w:pPr>
            <w:r>
              <w:t xml:space="preserve">Viés (erro com sinal) L_pele</w:t>
            </w:r>
          </w:p>
        </w:tc>
        <w:tc>
          <w:p>
            <w:pPr>
              <w:pStyle w:val="Compact"/>
              <w:jc w:val="left"/>
            </w:pPr>
            <w:r>
              <w:t xml:space="preserve">132</w:t>
            </w:r>
          </w:p>
        </w:tc>
        <w:tc>
          <w:p>
            <w:pPr>
              <w:pStyle w:val="Compact"/>
              <w:jc w:val="left"/>
            </w:pPr>
            <w:r>
              <w:t xml:space="preserve">46</w:t>
            </w:r>
          </w:p>
        </w:tc>
        <w:tc>
          <w:p>
            <w:pPr>
              <w:pStyle w:val="Compact"/>
              <w:jc w:val="left"/>
            </w:pPr>
            <w:r>
              <w:t xml:space="preserve">4.368</w:t>
            </w:r>
          </w:p>
        </w:tc>
        <w:tc>
          <w:p>
            <w:pPr>
              <w:pStyle w:val="Compact"/>
              <w:jc w:val="left"/>
            </w:pPr>
            <w:r>
              <w:t xml:space="preserve">0.113</w:t>
            </w:r>
          </w:p>
        </w:tc>
        <w:tc>
          <w:p>
            <w:pPr>
              <w:pStyle w:val="Compact"/>
              <w:jc w:val="left"/>
            </w:pPr>
            <w:r>
              <w:t xml:space="preserve">0.338</w:t>
            </w:r>
          </w:p>
        </w:tc>
        <w:tc>
          <w:p>
            <w:pPr>
              <w:pStyle w:val="Compact"/>
              <w:jc w:val="left"/>
            </w:pPr>
            <w:r>
              <w:t xml:space="preserve">Stable / Invariant</w:t>
            </w:r>
          </w:p>
        </w:tc>
      </w:tr>
      <w:tr>
        <w:tc>
          <w:p>
            <w:pPr>
              <w:pStyle w:val="Compact"/>
              <w:jc w:val="left"/>
            </w:pPr>
            <w:r>
              <w:t xml:space="preserve">Viés (erro com sinal) a_pele</w:t>
            </w:r>
          </w:p>
        </w:tc>
        <w:tc>
          <w:p>
            <w:pPr>
              <w:pStyle w:val="Compact"/>
              <w:jc w:val="left"/>
            </w:pPr>
            <w:r>
              <w:t xml:space="preserve">132</w:t>
            </w:r>
          </w:p>
        </w:tc>
        <w:tc>
          <w:p>
            <w:pPr>
              <w:pStyle w:val="Compact"/>
              <w:jc w:val="left"/>
            </w:pPr>
            <w:r>
              <w:t xml:space="preserve">46</w:t>
            </w:r>
          </w:p>
        </w:tc>
        <w:tc>
          <w:p>
            <w:pPr>
              <w:pStyle w:val="Compact"/>
              <w:jc w:val="left"/>
            </w:pPr>
            <w:r>
              <w:t xml:space="preserve">30.562</w:t>
            </w:r>
          </w:p>
        </w:tc>
        <w:tc>
          <w:p>
            <w:pPr>
              <w:pStyle w:val="Compact"/>
              <w:jc w:val="left"/>
            </w:pPr>
            <w:r>
              <w:t xml:space="preserve">&lt; 0.001</w:t>
            </w:r>
          </w:p>
        </w:tc>
        <w:tc>
          <w:p>
            <w:pPr>
              <w:pStyle w:val="Compact"/>
              <w:jc w:val="left"/>
            </w:pPr>
            <w:r>
              <w:t xml:space="preserve">&lt; 0.001</w:t>
            </w:r>
          </w:p>
        </w:tc>
        <w:tc>
          <w:p>
            <w:pPr>
              <w:pStyle w:val="Compact"/>
              <w:jc w:val="left"/>
            </w:pPr>
            <w:r>
              <w:t xml:space="preserve">Significant (</w:t>
            </w:r>
            <m:oMath>
              <m:r>
                <m:t>p</m:t>
              </m:r>
              <m:r>
                <m:t>&lt;</m:t>
              </m:r>
              <m:r>
                <m:t>0.05</m:t>
              </m:r>
            </m:oMath>
            <w:r>
              <w:t xml:space="preserve">)</w:t>
            </w:r>
          </w:p>
        </w:tc>
      </w:tr>
      <w:tr>
        <w:tc>
          <w:p>
            <w:pPr>
              <w:pStyle w:val="Compact"/>
              <w:jc w:val="left"/>
            </w:pPr>
            <w:r>
              <w:t xml:space="preserve">Viés (erro com sinal) b_pele</w:t>
            </w:r>
          </w:p>
        </w:tc>
        <w:tc>
          <w:p>
            <w:pPr>
              <w:pStyle w:val="Compact"/>
              <w:jc w:val="left"/>
            </w:pPr>
            <w:r>
              <w:t xml:space="preserve">132</w:t>
            </w:r>
          </w:p>
        </w:tc>
        <w:tc>
          <w:p>
            <w:pPr>
              <w:pStyle w:val="Compact"/>
              <w:jc w:val="left"/>
            </w:pPr>
            <w:r>
              <w:t xml:space="preserve">46</w:t>
            </w:r>
          </w:p>
        </w:tc>
        <w:tc>
          <w:p>
            <w:pPr>
              <w:pStyle w:val="Compact"/>
              <w:jc w:val="left"/>
            </w:pPr>
            <w:r>
              <w:t xml:space="preserve">26.643</w:t>
            </w:r>
          </w:p>
        </w:tc>
        <w:tc>
          <w:p>
            <w:pPr>
              <w:pStyle w:val="Compact"/>
              <w:jc w:val="left"/>
            </w:pPr>
            <w:r>
              <w:t xml:space="preserve">&lt; 0.001</w:t>
            </w:r>
          </w:p>
        </w:tc>
        <w:tc>
          <w:p>
            <w:pPr>
              <w:pStyle w:val="Compact"/>
              <w:jc w:val="left"/>
            </w:pPr>
            <w:r>
              <w:t xml:space="preserve">&lt; 0.001</w:t>
            </w:r>
          </w:p>
        </w:tc>
        <w:tc>
          <w:p>
            <w:pPr>
              <w:pStyle w:val="Compact"/>
              <w:jc w:val="left"/>
            </w:pPr>
            <w:r>
              <w:t xml:space="preserve">Significant (</w:t>
            </w:r>
            <m:oMath>
              <m:r>
                <m:t>p</m:t>
              </m:r>
              <m:r>
                <m:t>&lt;</m:t>
              </m:r>
              <m:r>
                <m:t>0.05</m:t>
              </m:r>
            </m:oMath>
            <w:r>
              <w:t xml:space="preserve">)</w:t>
            </w:r>
          </w:p>
        </w:tc>
      </w:tr>
      <w:tr>
        <w:tc>
          <w:p>
            <w:pPr>
              <w:pStyle w:val="Compact"/>
              <w:jc w:val="left"/>
            </w:pPr>
            <w:r>
              <w:t xml:space="preserve">Viés (erro com sinal) L_pelo</w:t>
            </w:r>
          </w:p>
        </w:tc>
        <w:tc>
          <w:p>
            <w:pPr>
              <w:pStyle w:val="Compact"/>
              <w:jc w:val="left"/>
            </w:pPr>
            <w:r>
              <w:t xml:space="preserve">131</w:t>
            </w:r>
          </w:p>
        </w:tc>
        <w:tc>
          <w:p>
            <w:pPr>
              <w:pStyle w:val="Compact"/>
              <w:jc w:val="left"/>
            </w:pPr>
            <w:r>
              <w:t xml:space="preserve">46</w:t>
            </w:r>
          </w:p>
        </w:tc>
        <w:tc>
          <w:p>
            <w:pPr>
              <w:pStyle w:val="Compact"/>
              <w:jc w:val="left"/>
            </w:pPr>
            <w:r>
              <w:t xml:space="preserve">8.226</w:t>
            </w:r>
          </w:p>
        </w:tc>
        <w:tc>
          <w:p>
            <w:pPr>
              <w:pStyle w:val="Compact"/>
              <w:jc w:val="left"/>
            </w:pPr>
            <w:r>
              <w:t xml:space="preserve">0.016</w:t>
            </w:r>
          </w:p>
        </w:tc>
        <w:tc>
          <w:p>
            <w:pPr>
              <w:pStyle w:val="Compact"/>
              <w:jc w:val="left"/>
            </w:pPr>
            <w:r>
              <w:t xml:space="preserve">0.065</w:t>
            </w:r>
          </w:p>
        </w:tc>
        <w:tc>
          <w:p>
            <w:pPr>
              <w:pStyle w:val="Compact"/>
              <w:jc w:val="left"/>
            </w:pPr>
            <w:r>
              <w:t xml:space="preserve">Stable / Invariant</w:t>
            </w:r>
          </w:p>
        </w:tc>
      </w:tr>
      <w:tr>
        <w:tc>
          <w:p>
            <w:pPr>
              <w:pStyle w:val="Compact"/>
              <w:jc w:val="left"/>
            </w:pPr>
            <w:r>
              <w:t xml:space="preserve">Viés (erro com sinal) a_pelo</w:t>
            </w:r>
          </w:p>
        </w:tc>
        <w:tc>
          <w:p>
            <w:pPr>
              <w:pStyle w:val="Compact"/>
              <w:jc w:val="left"/>
            </w:pPr>
            <w:r>
              <w:t xml:space="preserve">131</w:t>
            </w:r>
          </w:p>
        </w:tc>
        <w:tc>
          <w:p>
            <w:pPr>
              <w:pStyle w:val="Compact"/>
              <w:jc w:val="left"/>
            </w:pPr>
            <w:r>
              <w:t xml:space="preserve">46</w:t>
            </w:r>
          </w:p>
        </w:tc>
        <w:tc>
          <w:p>
            <w:pPr>
              <w:pStyle w:val="Compact"/>
              <w:jc w:val="left"/>
            </w:pPr>
            <w:r>
              <w:t xml:space="preserve">37.401</w:t>
            </w:r>
          </w:p>
        </w:tc>
        <w:tc>
          <w:p>
            <w:pPr>
              <w:pStyle w:val="Compact"/>
              <w:jc w:val="left"/>
            </w:pPr>
            <w:r>
              <w:t xml:space="preserve">&lt; 0.001</w:t>
            </w:r>
          </w:p>
        </w:tc>
        <w:tc>
          <w:p>
            <w:pPr>
              <w:pStyle w:val="Compact"/>
              <w:jc w:val="left"/>
            </w:pPr>
            <w:r>
              <w:t xml:space="preserve">&lt; 0.001</w:t>
            </w:r>
          </w:p>
        </w:tc>
        <w:tc>
          <w:p>
            <w:pPr>
              <w:pStyle w:val="Compact"/>
              <w:jc w:val="left"/>
            </w:pPr>
            <w:r>
              <w:t xml:space="preserve">Significant (</w:t>
            </w:r>
            <m:oMath>
              <m:r>
                <m:t>p</m:t>
              </m:r>
              <m:r>
                <m:t>&lt;</m:t>
              </m:r>
              <m:r>
                <m:t>0.05</m:t>
              </m:r>
            </m:oMath>
            <w:r>
              <w:t xml:space="preserve">)</w:t>
            </w:r>
          </w:p>
        </w:tc>
      </w:tr>
      <w:tr>
        <w:tc>
          <w:p>
            <w:pPr>
              <w:pStyle w:val="Compact"/>
              <w:jc w:val="left"/>
            </w:pPr>
            <w:r>
              <w:t xml:space="preserve">Viés (erro com sinal) b_pelo</w:t>
            </w:r>
          </w:p>
        </w:tc>
        <w:tc>
          <w:p>
            <w:pPr>
              <w:pStyle w:val="Compact"/>
              <w:jc w:val="left"/>
            </w:pPr>
            <w:r>
              <w:t xml:space="preserve">131</w:t>
            </w:r>
          </w:p>
        </w:tc>
        <w:tc>
          <w:p>
            <w:pPr>
              <w:pStyle w:val="Compact"/>
              <w:jc w:val="left"/>
            </w:pPr>
            <w:r>
              <w:t xml:space="preserve">46</w:t>
            </w:r>
          </w:p>
        </w:tc>
        <w:tc>
          <w:p>
            <w:pPr>
              <w:pStyle w:val="Compact"/>
              <w:jc w:val="left"/>
            </w:pPr>
            <w:r>
              <w:t xml:space="preserve">13.518</w:t>
            </w:r>
          </w:p>
        </w:tc>
        <w:tc>
          <w:p>
            <w:pPr>
              <w:pStyle w:val="Compact"/>
              <w:jc w:val="left"/>
            </w:pPr>
            <w:r>
              <w:t xml:space="preserve">0.001</w:t>
            </w:r>
          </w:p>
        </w:tc>
        <w:tc>
          <w:p>
            <w:pPr>
              <w:pStyle w:val="Compact"/>
              <w:jc w:val="left"/>
            </w:pPr>
            <w:r>
              <w:t xml:space="preserve">0.006</w:t>
            </w:r>
          </w:p>
        </w:tc>
        <w:tc>
          <w:p>
            <w:pPr>
              <w:pStyle w:val="Compact"/>
              <w:jc w:val="left"/>
            </w:pPr>
            <w:r>
              <w:t xml:space="preserve">Significant (</w:t>
            </w:r>
            <m:oMath>
              <m:r>
                <m:t>p</m:t>
              </m:r>
              <m:r>
                <m:t>&lt;</m:t>
              </m:r>
              <m:r>
                <m:t>0.05</m:t>
              </m:r>
            </m:oMath>
            <w:r>
              <w:t xml:space="preserve">)</w:t>
            </w:r>
          </w:p>
        </w:tc>
      </w:tr>
      <w:tr>
        <w:tc>
          <w:p>
            <w:pPr>
              <w:pStyle w:val="Compact"/>
              <w:jc w:val="left"/>
            </w:pPr>
            <w:r>
              <w:t xml:space="preserve">log ΔE pele</w:t>
            </w:r>
          </w:p>
        </w:tc>
        <w:tc>
          <w:p>
            <w:pPr>
              <w:pStyle w:val="Compact"/>
              <w:jc w:val="left"/>
            </w:pPr>
            <w:r>
              <w:t xml:space="preserve">132</w:t>
            </w:r>
          </w:p>
        </w:tc>
        <w:tc>
          <w:p>
            <w:pPr>
              <w:pStyle w:val="Compact"/>
              <w:jc w:val="left"/>
            </w:pPr>
            <w:r>
              <w:t xml:space="preserve">46</w:t>
            </w:r>
          </w:p>
        </w:tc>
        <w:tc>
          <w:p>
            <w:pPr>
              <w:pStyle w:val="Compact"/>
              <w:jc w:val="left"/>
            </w:pPr>
            <w:r>
              <w:t xml:space="preserve">2.882</w:t>
            </w:r>
          </w:p>
        </w:tc>
        <w:tc>
          <w:p>
            <w:pPr>
              <w:pStyle w:val="Compact"/>
              <w:jc w:val="left"/>
            </w:pPr>
            <w:r>
              <w:t xml:space="preserve">0.237</w:t>
            </w:r>
          </w:p>
        </w:tc>
        <w:tc>
          <w:p>
            <w:pPr>
              <w:pStyle w:val="Compact"/>
              <w:jc w:val="left"/>
            </w:pPr>
            <w:r>
              <w:t xml:space="preserve">0.338</w:t>
            </w:r>
          </w:p>
        </w:tc>
        <w:tc>
          <w:p>
            <w:pPr>
              <w:pStyle w:val="Compact"/>
              <w:jc w:val="left"/>
            </w:pPr>
            <w:r>
              <w:t xml:space="preserve">Stable / Invariant</w:t>
            </w:r>
          </w:p>
        </w:tc>
      </w:tr>
      <w:tr>
        <w:tc>
          <w:p>
            <w:pPr>
              <w:pStyle w:val="Compact"/>
              <w:jc w:val="left"/>
            </w:pPr>
            <w:r>
              <w:t xml:space="preserve">log ΔE pelo</w:t>
            </w:r>
          </w:p>
        </w:tc>
        <w:tc>
          <w:p>
            <w:pPr>
              <w:pStyle w:val="Compact"/>
              <w:jc w:val="left"/>
            </w:pPr>
            <w:r>
              <w:t xml:space="preserve">131</w:t>
            </w:r>
          </w:p>
        </w:tc>
        <w:tc>
          <w:p>
            <w:pPr>
              <w:pStyle w:val="Compact"/>
              <w:jc w:val="left"/>
            </w:pPr>
            <w:r>
              <w:t xml:space="preserve">46</w:t>
            </w:r>
          </w:p>
        </w:tc>
        <w:tc>
          <w:p>
            <w:pPr>
              <w:pStyle w:val="Compact"/>
              <w:jc w:val="left"/>
            </w:pPr>
            <w:r>
              <w:t xml:space="preserve">4.197</w:t>
            </w:r>
          </w:p>
        </w:tc>
        <w:tc>
          <w:p>
            <w:pPr>
              <w:pStyle w:val="Compact"/>
              <w:jc w:val="left"/>
            </w:pPr>
            <w:r>
              <w:t xml:space="preserve">0.123</w:t>
            </w:r>
          </w:p>
        </w:tc>
        <w:tc>
          <w:p>
            <w:pPr>
              <w:pStyle w:val="Compact"/>
              <w:jc w:val="left"/>
            </w:pPr>
            <w:r>
              <w:t xml:space="preserve">0.338</w:t>
            </w:r>
          </w:p>
        </w:tc>
        <w:tc>
          <w:p>
            <w:pPr>
              <w:pStyle w:val="Compact"/>
              <w:jc w:val="left"/>
            </w:pPr>
            <w:r>
              <w:t xml:space="preserve">Stable / Invariant</w:t>
            </w:r>
          </w:p>
        </w:tc>
      </w:tr>
    </w:tbl>
    <w:p>
      <w:pPr>
        <w:pStyle w:val="Heading3"/>
      </w:pPr>
      <w:bookmarkStart w:id="80" w:name="X199fd1c368178502c8922288a64177145b8c3c1"/>
      <w:r>
        <w:t xml:space="preserve">Table S6. Linear Mixed-Effects Model Fixed Estimates and Intraclass Correlation (ICC)</w:t>
      </w:r>
      <w:bookmarkEnd w:id="80"/>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Response Variable</w:t>
            </w:r>
          </w:p>
        </w:tc>
        <w:tc>
          <w:tcPr>
            <w:tcBorders>
              <w:bottom w:val="single"/>
            </w:tcBorders>
            <w:vAlign w:val="bottom"/>
          </w:tcPr>
          <w:p>
            <w:pPr>
              <w:pStyle w:val="Compact"/>
              <w:jc w:val="left"/>
            </w:pPr>
            <w:r>
              <w:t xml:space="preserve">Fixed Parameter Term</w:t>
            </w:r>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Standard Error</w:t>
            </w:r>
          </w:p>
        </w:tc>
        <w:tc>
          <w:tcPr>
            <w:tcBorders>
              <w:bottom w:val="single"/>
            </w:tcBorders>
            <w:vAlign w:val="bottom"/>
          </w:tcPr>
          <w:p>
            <w:pPr>
              <w:pStyle w:val="Compact"/>
              <w:jc w:val="left"/>
            </w:pPr>
            <w:r>
              <w:t xml:space="preserve">95% Confidence Interval</w:t>
            </w:r>
          </w:p>
        </w:tc>
        <w:tc>
          <w:tcPr>
            <w:tcBorders>
              <w:bottom w:val="single"/>
            </w:tcBorders>
            <w:vAlign w:val="bottom"/>
          </w:tcPr>
          <w:p>
            <w:pPr>
              <w:pStyle w:val="Compact"/>
              <w:jc w:val="left"/>
            </w:pPr>
            <m:oMath>
              <m:r>
                <m:t>p</m:t>
              </m:r>
            </m:oMath>
            <w:r>
              <w:t xml:space="preserve">-value</w:t>
            </w:r>
          </w:p>
        </w:tc>
        <w:tc>
          <w:tcPr>
            <w:tcBorders>
              <w:bottom w:val="single"/>
            </w:tcBorders>
            <w:vAlign w:val="bottom"/>
          </w:tcPr>
          <w:p>
            <w:pPr>
              <w:pStyle w:val="Compact"/>
              <w:jc w:val="left"/>
            </w:pPr>
            <w:r>
              <w:t xml:space="preserve">Holm</w:t>
            </w:r>
            <w:r>
              <w:t xml:space="preserve"> </w:t>
            </w:r>
            <m:oMath>
              <m:r>
                <m:t>p</m:t>
              </m:r>
            </m:oMath>
            <w:r>
              <w:t xml:space="preserve">-value</w:t>
            </w:r>
          </w:p>
        </w:tc>
        <w:tc>
          <w:tcPr>
            <w:tcBorders>
              <w:bottom w:val="single"/>
            </w:tcBorders>
            <w:vAlign w:val="bottom"/>
          </w:tcPr>
          <w:p>
            <w:pPr>
              <w:pStyle w:val="Compact"/>
              <w:jc w:val="left"/>
            </w:pPr>
            <w:r>
              <w:t xml:space="preserve">Intraclass Correlation (ICC)</w:t>
            </w:r>
          </w:p>
        </w:tc>
      </w:tr>
      <w:tr>
        <w:tc>
          <w:p>
            <w:pPr>
              <w:pStyle w:val="Compact"/>
              <w:jc w:val="left"/>
            </w:pPr>
            <w:r>
              <w:t xml:space="preserve">Viés (erro com sinal) L_pele</w:t>
            </w:r>
          </w:p>
        </w:tc>
        <w:tc>
          <w:p>
            <w:pPr>
              <w:pStyle w:val="Compact"/>
              <w:jc w:val="left"/>
            </w:pPr>
            <w:r>
              <w:t xml:space="preserve">Intercept</w:t>
            </w:r>
          </w:p>
        </w:tc>
        <w:tc>
          <w:p>
            <w:pPr>
              <w:pStyle w:val="Compact"/>
              <w:jc w:val="left"/>
            </w:pPr>
            <w:r>
              <w:t xml:space="preserve">0.343</w:t>
            </w:r>
          </w:p>
        </w:tc>
        <w:tc>
          <w:p>
            <w:pPr>
              <w:pStyle w:val="Compact"/>
              <w:jc w:val="left"/>
            </w:pPr>
            <w:r>
              <w:t xml:space="preserve">0.251</w:t>
            </w:r>
          </w:p>
        </w:tc>
        <w:tc>
          <w:p>
            <w:pPr>
              <w:pStyle w:val="Compact"/>
              <w:jc w:val="left"/>
            </w:pPr>
            <w:r>
              <w:t xml:space="preserve">[-0.149, 0.834]</w:t>
            </w:r>
          </w:p>
        </w:tc>
        <w:tc>
          <w:p>
            <w:pPr>
              <w:pStyle w:val="Compact"/>
              <w:jc w:val="left"/>
            </w:pPr>
            <w:r>
              <w:t xml:space="preserve">0.172</w:t>
            </w:r>
          </w:p>
        </w:tc>
        <w:tc>
          <w:p>
            <w:pPr>
              <w:pStyle w:val="Compact"/>
              <w:jc w:val="left"/>
            </w:pPr>
            <w:r>
              <w:t xml:space="preserve">–</w:t>
            </w:r>
          </w:p>
        </w:tc>
        <w:tc>
          <w:p>
            <w:pPr>
              <w:pStyle w:val="Compact"/>
              <w:jc w:val="left"/>
            </w:pPr>
            <w:r>
              <w:t xml:space="preserve">0.360</w:t>
            </w:r>
          </w:p>
        </w:tc>
      </w:tr>
      <w:tr>
        <w:tc>
          <w:p>
            <w:pPr>
              <w:pStyle w:val="Compact"/>
              <w:jc w:val="left"/>
            </w:pPr>
            <w:r>
              <w:t xml:space="preserve">Viés (erro com sinal) L_pele</w:t>
            </w:r>
          </w:p>
        </w:tc>
        <w:tc>
          <w:p>
            <w:pPr>
              <w:pStyle w:val="Compact"/>
              <w:jc w:val="left"/>
            </w:pPr>
            <w:r>
              <w:t xml:space="preserve">Período[T.Fevereiro]</w:t>
            </w:r>
          </w:p>
        </w:tc>
        <w:tc>
          <w:p>
            <w:pPr>
              <w:pStyle w:val="Compact"/>
              <w:jc w:val="left"/>
            </w:pPr>
            <w:r>
              <w:t xml:space="preserve">-0.515</w:t>
            </w:r>
          </w:p>
        </w:tc>
        <w:tc>
          <w:p>
            <w:pPr>
              <w:pStyle w:val="Compact"/>
              <w:jc w:val="left"/>
            </w:pPr>
            <w:r>
              <w:t xml:space="preserve">0.285</w:t>
            </w:r>
          </w:p>
        </w:tc>
        <w:tc>
          <w:p>
            <w:pPr>
              <w:pStyle w:val="Compact"/>
              <w:jc w:val="left"/>
            </w:pPr>
            <w:r>
              <w:t xml:space="preserve">[-1.073, 0.043]</w:t>
            </w:r>
          </w:p>
        </w:tc>
        <w:tc>
          <w:p>
            <w:pPr>
              <w:pStyle w:val="Compact"/>
              <w:jc w:val="left"/>
            </w:pPr>
            <w:r>
              <w:t xml:space="preserve">0.071</w:t>
            </w:r>
          </w:p>
        </w:tc>
        <w:tc>
          <w:p>
            <w:pPr>
              <w:pStyle w:val="Compact"/>
              <w:jc w:val="left"/>
            </w:pPr>
            <w:r>
              <w:t xml:space="preserve">0.566</w:t>
            </w:r>
          </w:p>
        </w:tc>
        <w:tc>
          <w:p>
            <w:pPr>
              <w:pStyle w:val="Compact"/>
              <w:jc w:val="left"/>
            </w:pPr>
            <w:r>
              <w:t xml:space="preserve">0.360</w:t>
            </w:r>
          </w:p>
        </w:tc>
      </w:tr>
      <w:tr>
        <w:tc>
          <w:p>
            <w:pPr>
              <w:pStyle w:val="Compact"/>
              <w:jc w:val="left"/>
            </w:pPr>
            <w:r>
              <w:t xml:space="preserve">Viés (erro com sinal) L_pele</w:t>
            </w:r>
          </w:p>
        </w:tc>
        <w:tc>
          <w:p>
            <w:pPr>
              <w:pStyle w:val="Compact"/>
              <w:jc w:val="left"/>
            </w:pPr>
            <w:r>
              <w:t xml:space="preserve">Período[T.Julho]</w:t>
            </w:r>
          </w:p>
        </w:tc>
        <w:tc>
          <w:p>
            <w:pPr>
              <w:pStyle w:val="Compact"/>
              <w:jc w:val="left"/>
            </w:pPr>
            <w:r>
              <w:t xml:space="preserve">-0.537</w:t>
            </w:r>
          </w:p>
        </w:tc>
        <w:tc>
          <w:p>
            <w:pPr>
              <w:pStyle w:val="Compact"/>
              <w:jc w:val="left"/>
            </w:pPr>
            <w:r>
              <w:t xml:space="preserve">0.298</w:t>
            </w:r>
          </w:p>
        </w:tc>
        <w:tc>
          <w:p>
            <w:pPr>
              <w:pStyle w:val="Compact"/>
              <w:jc w:val="left"/>
            </w:pPr>
            <w:r>
              <w:t xml:space="preserve">[-1.120, 0.046]</w:t>
            </w:r>
          </w:p>
        </w:tc>
        <w:tc>
          <w:p>
            <w:pPr>
              <w:pStyle w:val="Compact"/>
              <w:jc w:val="left"/>
            </w:pPr>
            <w:r>
              <w:t xml:space="preserve">0.071</w:t>
            </w:r>
          </w:p>
        </w:tc>
        <w:tc>
          <w:p>
            <w:pPr>
              <w:pStyle w:val="Compact"/>
              <w:jc w:val="left"/>
            </w:pPr>
            <w:r>
              <w:t xml:space="preserve">0.566</w:t>
            </w:r>
          </w:p>
        </w:tc>
        <w:tc>
          <w:p>
            <w:pPr>
              <w:pStyle w:val="Compact"/>
              <w:jc w:val="left"/>
            </w:pPr>
            <w:r>
              <w:t xml:space="preserve">0.360</w:t>
            </w:r>
          </w:p>
        </w:tc>
      </w:tr>
      <w:tr>
        <w:tc>
          <w:p>
            <w:pPr>
              <w:pStyle w:val="Compact"/>
              <w:jc w:val="left"/>
            </w:pPr>
            <w:r>
              <w:t xml:space="preserve">Viés (erro com sinal) a_pele</w:t>
            </w:r>
          </w:p>
        </w:tc>
        <w:tc>
          <w:p>
            <w:pPr>
              <w:pStyle w:val="Compact"/>
              <w:jc w:val="left"/>
            </w:pPr>
            <w:r>
              <w:t xml:space="preserve">Intercept</w:t>
            </w:r>
          </w:p>
        </w:tc>
        <w:tc>
          <w:p>
            <w:pPr>
              <w:pStyle w:val="Compact"/>
              <w:jc w:val="left"/>
            </w:pPr>
            <w:r>
              <w:t xml:space="preserve">0.551</w:t>
            </w:r>
          </w:p>
        </w:tc>
        <w:tc>
          <w:p>
            <w:pPr>
              <w:pStyle w:val="Compact"/>
              <w:jc w:val="left"/>
            </w:pPr>
            <w:r>
              <w:t xml:space="preserve">0.164</w:t>
            </w:r>
          </w:p>
        </w:tc>
        <w:tc>
          <w:p>
            <w:pPr>
              <w:pStyle w:val="Compact"/>
              <w:jc w:val="left"/>
            </w:pPr>
            <w:r>
              <w:t xml:space="preserve">[0.229, 0.873]</w:t>
            </w:r>
          </w:p>
        </w:tc>
        <w:tc>
          <w:p>
            <w:pPr>
              <w:pStyle w:val="Compact"/>
              <w:jc w:val="left"/>
            </w:pPr>
            <w:r>
              <w:t xml:space="preserve">&lt; 0.001</w:t>
            </w:r>
          </w:p>
        </w:tc>
        <w:tc>
          <w:p>
            <w:pPr>
              <w:pStyle w:val="Compact"/>
              <w:jc w:val="left"/>
            </w:pPr>
            <w:r>
              <w:t xml:space="preserve">–</w:t>
            </w:r>
          </w:p>
        </w:tc>
        <w:tc>
          <w:p>
            <w:pPr>
              <w:pStyle w:val="Compact"/>
              <w:jc w:val="left"/>
            </w:pPr>
            <w:r>
              <w:t xml:space="preserve">0.000</w:t>
            </w:r>
          </w:p>
        </w:tc>
      </w:tr>
      <w:tr>
        <w:tc>
          <w:p>
            <w:pPr>
              <w:pStyle w:val="Compact"/>
              <w:jc w:val="left"/>
            </w:pPr>
            <w:r>
              <w:t xml:space="preserve">Viés (erro com sinal) a_pele</w:t>
            </w:r>
          </w:p>
        </w:tc>
        <w:tc>
          <w:p>
            <w:pPr>
              <w:pStyle w:val="Compact"/>
              <w:jc w:val="left"/>
            </w:pPr>
            <w:r>
              <w:t xml:space="preserve">Período[T.Fevereiro]</w:t>
            </w:r>
          </w:p>
        </w:tc>
        <w:tc>
          <w:p>
            <w:pPr>
              <w:pStyle w:val="Compact"/>
              <w:jc w:val="left"/>
            </w:pPr>
            <w:r>
              <w:t xml:space="preserve">-0.432</w:t>
            </w:r>
          </w:p>
        </w:tc>
        <w:tc>
          <w:p>
            <w:pPr>
              <w:pStyle w:val="Compact"/>
              <w:jc w:val="left"/>
            </w:pPr>
            <w:r>
              <w:t xml:space="preserve">0.232</w:t>
            </w:r>
          </w:p>
        </w:tc>
        <w:tc>
          <w:p>
            <w:pPr>
              <w:pStyle w:val="Compact"/>
              <w:jc w:val="left"/>
            </w:pPr>
            <w:r>
              <w:t xml:space="preserve">[-0.888, 0.023]</w:t>
            </w:r>
          </w:p>
        </w:tc>
        <w:tc>
          <w:p>
            <w:pPr>
              <w:pStyle w:val="Compact"/>
              <w:jc w:val="left"/>
            </w:pPr>
            <w:r>
              <w:t xml:space="preserve">0.063</w:t>
            </w:r>
          </w:p>
        </w:tc>
        <w:tc>
          <w:p>
            <w:pPr>
              <w:pStyle w:val="Compact"/>
              <w:jc w:val="left"/>
            </w:pPr>
            <w:r>
              <w:t xml:space="preserve">0.566</w:t>
            </w:r>
          </w:p>
        </w:tc>
        <w:tc>
          <w:p>
            <w:pPr>
              <w:pStyle w:val="Compact"/>
              <w:jc w:val="left"/>
            </w:pPr>
            <w:r>
              <w:t xml:space="preserve">0.000</w:t>
            </w:r>
          </w:p>
        </w:tc>
      </w:tr>
      <w:tr>
        <w:tc>
          <w:p>
            <w:pPr>
              <w:pStyle w:val="Compact"/>
              <w:jc w:val="left"/>
            </w:pPr>
            <w:r>
              <w:t xml:space="preserve">Viés (erro com sinal) a_pele</w:t>
            </w:r>
          </w:p>
        </w:tc>
        <w:tc>
          <w:p>
            <w:pPr>
              <w:pStyle w:val="Compact"/>
              <w:jc w:val="left"/>
            </w:pPr>
            <w:r>
              <w:t xml:space="preserve">Período[T.Julho]</w:t>
            </w:r>
          </w:p>
        </w:tc>
        <w:tc>
          <w:p>
            <w:pPr>
              <w:pStyle w:val="Compact"/>
              <w:jc w:val="left"/>
            </w:pPr>
            <w:r>
              <w:t xml:space="preserve">-1.375</w:t>
            </w:r>
          </w:p>
        </w:tc>
        <w:tc>
          <w:p>
            <w:pPr>
              <w:pStyle w:val="Compact"/>
              <w:jc w:val="left"/>
            </w:pPr>
            <w:r>
              <w:t xml:space="preserve">0.241</w:t>
            </w:r>
          </w:p>
        </w:tc>
        <w:tc>
          <w:p>
            <w:pPr>
              <w:pStyle w:val="Compact"/>
              <w:jc w:val="left"/>
            </w:pPr>
            <w:r>
              <w:t xml:space="preserve">[-1.847, -0.903]</w:t>
            </w:r>
          </w:p>
        </w:tc>
        <w:tc>
          <w:p>
            <w:pPr>
              <w:pStyle w:val="Compact"/>
              <w:jc w:val="left"/>
            </w:pPr>
            <w:r>
              <w:t xml:space="preserve">&lt; 0.001</w:t>
            </w:r>
          </w:p>
        </w:tc>
        <w:tc>
          <w:p>
            <w:pPr>
              <w:pStyle w:val="Compact"/>
              <w:jc w:val="left"/>
            </w:pPr>
            <w:r>
              <w:t xml:space="preserve">&lt; 0.001</w:t>
            </w:r>
          </w:p>
        </w:tc>
        <w:tc>
          <w:p>
            <w:pPr>
              <w:pStyle w:val="Compact"/>
              <w:jc w:val="left"/>
            </w:pPr>
            <w:r>
              <w:t xml:space="preserve">0.000</w:t>
            </w:r>
          </w:p>
        </w:tc>
      </w:tr>
      <w:tr>
        <w:tc>
          <w:p>
            <w:pPr>
              <w:pStyle w:val="Compact"/>
              <w:jc w:val="left"/>
            </w:pPr>
            <w:r>
              <w:t xml:space="preserve">Viés (erro com sinal) b_pele</w:t>
            </w:r>
          </w:p>
        </w:tc>
        <w:tc>
          <w:p>
            <w:pPr>
              <w:pStyle w:val="Compact"/>
              <w:jc w:val="left"/>
            </w:pPr>
            <w:r>
              <w:t xml:space="preserve">Intercept</w:t>
            </w:r>
          </w:p>
        </w:tc>
        <w:tc>
          <w:p>
            <w:pPr>
              <w:pStyle w:val="Compact"/>
              <w:jc w:val="left"/>
            </w:pPr>
            <w:r>
              <w:t xml:space="preserve">-0.035</w:t>
            </w:r>
          </w:p>
        </w:tc>
        <w:tc>
          <w:p>
            <w:pPr>
              <w:pStyle w:val="Compact"/>
              <w:jc w:val="left"/>
            </w:pPr>
            <w:r>
              <w:t xml:space="preserve">0.112</w:t>
            </w:r>
          </w:p>
        </w:tc>
        <w:tc>
          <w:p>
            <w:pPr>
              <w:pStyle w:val="Compact"/>
              <w:jc w:val="left"/>
            </w:pPr>
            <w:r>
              <w:t xml:space="preserve">[-0.255, 0.184]</w:t>
            </w:r>
          </w:p>
        </w:tc>
        <w:tc>
          <w:p>
            <w:pPr>
              <w:pStyle w:val="Compact"/>
              <w:jc w:val="left"/>
            </w:pPr>
            <w:r>
              <w:t xml:space="preserve">0.752</w:t>
            </w:r>
          </w:p>
        </w:tc>
        <w:tc>
          <w:p>
            <w:pPr>
              <w:pStyle w:val="Compact"/>
              <w:jc w:val="left"/>
            </w:pPr>
            <w:r>
              <w:t xml:space="preserve">–</w:t>
            </w:r>
          </w:p>
        </w:tc>
        <w:tc>
          <w:p>
            <w:pPr>
              <w:pStyle w:val="Compact"/>
              <w:jc w:val="left"/>
            </w:pPr>
            <w:r>
              <w:t xml:space="preserve">0.363</w:t>
            </w:r>
          </w:p>
        </w:tc>
      </w:tr>
      <w:tr>
        <w:tc>
          <w:p>
            <w:pPr>
              <w:pStyle w:val="Compact"/>
              <w:jc w:val="left"/>
            </w:pPr>
            <w:r>
              <w:t xml:space="preserve">Viés (erro com sinal) b_pele</w:t>
            </w:r>
          </w:p>
        </w:tc>
        <w:tc>
          <w:p>
            <w:pPr>
              <w:pStyle w:val="Compact"/>
              <w:jc w:val="left"/>
            </w:pPr>
            <w:r>
              <w:t xml:space="preserve">Período[T.Fevereiro]</w:t>
            </w:r>
          </w:p>
        </w:tc>
        <w:tc>
          <w:p>
            <w:pPr>
              <w:pStyle w:val="Compact"/>
              <w:jc w:val="left"/>
            </w:pPr>
            <w:r>
              <w:t xml:space="preserve">-0.303</w:t>
            </w:r>
          </w:p>
        </w:tc>
        <w:tc>
          <w:p>
            <w:pPr>
              <w:pStyle w:val="Compact"/>
              <w:jc w:val="left"/>
            </w:pPr>
            <w:r>
              <w:t xml:space="preserve">0.127</w:t>
            </w:r>
          </w:p>
        </w:tc>
        <w:tc>
          <w:p>
            <w:pPr>
              <w:pStyle w:val="Compact"/>
              <w:jc w:val="left"/>
            </w:pPr>
            <w:r>
              <w:t xml:space="preserve">[-0.552, -0.054]</w:t>
            </w:r>
          </w:p>
        </w:tc>
        <w:tc>
          <w:p>
            <w:pPr>
              <w:pStyle w:val="Compact"/>
              <w:jc w:val="left"/>
            </w:pPr>
            <w:r>
              <w:t xml:space="preserve">0.017</w:t>
            </w:r>
          </w:p>
        </w:tc>
        <w:tc>
          <w:p>
            <w:pPr>
              <w:pStyle w:val="Compact"/>
              <w:jc w:val="left"/>
            </w:pPr>
            <w:r>
              <w:t xml:space="preserve">0.186</w:t>
            </w:r>
          </w:p>
        </w:tc>
        <w:tc>
          <w:p>
            <w:pPr>
              <w:pStyle w:val="Compact"/>
              <w:jc w:val="left"/>
            </w:pPr>
            <w:r>
              <w:t xml:space="preserve">0.363</w:t>
            </w:r>
          </w:p>
        </w:tc>
      </w:tr>
      <w:tr>
        <w:tc>
          <w:p>
            <w:pPr>
              <w:pStyle w:val="Compact"/>
              <w:jc w:val="left"/>
            </w:pPr>
            <w:r>
              <w:t xml:space="preserve">Viés (erro com sinal) b_pele</w:t>
            </w:r>
          </w:p>
        </w:tc>
        <w:tc>
          <w:p>
            <w:pPr>
              <w:pStyle w:val="Compact"/>
              <w:jc w:val="left"/>
            </w:pPr>
            <w:r>
              <w:t xml:space="preserve">Período[T.Julho]</w:t>
            </w:r>
          </w:p>
        </w:tc>
        <w:tc>
          <w:p>
            <w:pPr>
              <w:pStyle w:val="Compact"/>
              <w:jc w:val="left"/>
            </w:pPr>
            <w:r>
              <w:t xml:space="preserve">0.424</w:t>
            </w:r>
          </w:p>
        </w:tc>
        <w:tc>
          <w:p>
            <w:pPr>
              <w:pStyle w:val="Compact"/>
              <w:jc w:val="left"/>
            </w:pPr>
            <w:r>
              <w:t xml:space="preserve">0.133</w:t>
            </w:r>
          </w:p>
        </w:tc>
        <w:tc>
          <w:p>
            <w:pPr>
              <w:pStyle w:val="Compact"/>
              <w:jc w:val="left"/>
            </w:pPr>
            <w:r>
              <w:t xml:space="preserve">[0.164, 0.683]</w:t>
            </w:r>
          </w:p>
        </w:tc>
        <w:tc>
          <w:p>
            <w:pPr>
              <w:pStyle w:val="Compact"/>
              <w:jc w:val="left"/>
            </w:pPr>
            <w:r>
              <w:t xml:space="preserve">0.001</w:t>
            </w:r>
          </w:p>
        </w:tc>
        <w:tc>
          <w:p>
            <w:pPr>
              <w:pStyle w:val="Compact"/>
              <w:jc w:val="left"/>
            </w:pPr>
            <w:r>
              <w:t xml:space="preserve">0.017</w:t>
            </w:r>
          </w:p>
        </w:tc>
        <w:tc>
          <w:p>
            <w:pPr>
              <w:pStyle w:val="Compact"/>
              <w:jc w:val="left"/>
            </w:pPr>
            <w:r>
              <w:t xml:space="preserve">0.363</w:t>
            </w:r>
          </w:p>
        </w:tc>
      </w:tr>
      <w:tr>
        <w:tc>
          <w:p>
            <w:pPr>
              <w:pStyle w:val="Compact"/>
              <w:jc w:val="left"/>
            </w:pPr>
            <w:r>
              <w:t xml:space="preserve">Viés (erro com sinal) L_pelo</w:t>
            </w:r>
          </w:p>
        </w:tc>
        <w:tc>
          <w:p>
            <w:pPr>
              <w:pStyle w:val="Compact"/>
              <w:jc w:val="left"/>
            </w:pPr>
            <w:r>
              <w:t xml:space="preserve">Intercept</w:t>
            </w:r>
          </w:p>
        </w:tc>
        <w:tc>
          <w:p>
            <w:pPr>
              <w:pStyle w:val="Compact"/>
              <w:jc w:val="left"/>
            </w:pPr>
            <w:r>
              <w:t xml:space="preserve">0.162</w:t>
            </w:r>
          </w:p>
        </w:tc>
        <w:tc>
          <w:p>
            <w:pPr>
              <w:pStyle w:val="Compact"/>
              <w:jc w:val="left"/>
            </w:pPr>
            <w:r>
              <w:t xml:space="preserve">0.588</w:t>
            </w:r>
          </w:p>
        </w:tc>
        <w:tc>
          <w:p>
            <w:pPr>
              <w:pStyle w:val="Compact"/>
              <w:jc w:val="left"/>
            </w:pPr>
            <w:r>
              <w:t xml:space="preserve">[-0.991, 1.314]</w:t>
            </w:r>
          </w:p>
        </w:tc>
        <w:tc>
          <w:p>
            <w:pPr>
              <w:pStyle w:val="Compact"/>
              <w:jc w:val="left"/>
            </w:pPr>
            <w:r>
              <w:t xml:space="preserve">0.783</w:t>
            </w:r>
          </w:p>
        </w:tc>
        <w:tc>
          <w:p>
            <w:pPr>
              <w:pStyle w:val="Compact"/>
              <w:jc w:val="left"/>
            </w:pPr>
            <w:r>
              <w:t xml:space="preserve">–</w:t>
            </w:r>
          </w:p>
        </w:tc>
        <w:tc>
          <w:p>
            <w:pPr>
              <w:pStyle w:val="Compact"/>
              <w:jc w:val="left"/>
            </w:pPr>
            <w:r>
              <w:t xml:space="preserve">0.248</w:t>
            </w:r>
          </w:p>
        </w:tc>
      </w:tr>
      <w:tr>
        <w:tc>
          <w:p>
            <w:pPr>
              <w:pStyle w:val="Compact"/>
              <w:jc w:val="left"/>
            </w:pPr>
            <w:r>
              <w:t xml:space="preserve">Viés (erro com sinal) L_pelo</w:t>
            </w:r>
          </w:p>
        </w:tc>
        <w:tc>
          <w:p>
            <w:pPr>
              <w:pStyle w:val="Compact"/>
              <w:jc w:val="left"/>
            </w:pPr>
            <w:r>
              <w:t xml:space="preserve">Período[T.Fevereiro]</w:t>
            </w:r>
          </w:p>
        </w:tc>
        <w:tc>
          <w:p>
            <w:pPr>
              <w:pStyle w:val="Compact"/>
              <w:jc w:val="left"/>
            </w:pPr>
            <w:r>
              <w:t xml:space="preserve">-1.272</w:t>
            </w:r>
          </w:p>
        </w:tc>
        <w:tc>
          <w:p>
            <w:pPr>
              <w:pStyle w:val="Compact"/>
              <w:jc w:val="left"/>
            </w:pPr>
            <w:r>
              <w:t xml:space="preserve">0.729</w:t>
            </w:r>
          </w:p>
        </w:tc>
        <w:tc>
          <w:p>
            <w:pPr>
              <w:pStyle w:val="Compact"/>
              <w:jc w:val="left"/>
            </w:pPr>
            <w:r>
              <w:t xml:space="preserve">[-2.700, 0.157]</w:t>
            </w:r>
          </w:p>
        </w:tc>
        <w:tc>
          <w:p>
            <w:pPr>
              <w:pStyle w:val="Compact"/>
              <w:jc w:val="left"/>
            </w:pPr>
            <w:r>
              <w:t xml:space="preserve">0.081</w:t>
            </w:r>
          </w:p>
        </w:tc>
        <w:tc>
          <w:p>
            <w:pPr>
              <w:pStyle w:val="Compact"/>
              <w:jc w:val="left"/>
            </w:pPr>
            <w:r>
              <w:t xml:space="preserve">0.566</w:t>
            </w:r>
          </w:p>
        </w:tc>
        <w:tc>
          <w:p>
            <w:pPr>
              <w:pStyle w:val="Compact"/>
              <w:jc w:val="left"/>
            </w:pPr>
            <w:r>
              <w:t xml:space="preserve">0.248</w:t>
            </w:r>
          </w:p>
        </w:tc>
      </w:tr>
      <w:tr>
        <w:tc>
          <w:p>
            <w:pPr>
              <w:pStyle w:val="Compact"/>
              <w:jc w:val="left"/>
            </w:pPr>
            <w:r>
              <w:t xml:space="preserve">Viés (erro com sinal) L_pelo</w:t>
            </w:r>
          </w:p>
        </w:tc>
        <w:tc>
          <w:p>
            <w:pPr>
              <w:pStyle w:val="Compact"/>
              <w:jc w:val="left"/>
            </w:pPr>
            <w:r>
              <w:t xml:space="preserve">Período[T.Julho]</w:t>
            </w:r>
          </w:p>
        </w:tc>
        <w:tc>
          <w:p>
            <w:pPr>
              <w:pStyle w:val="Compact"/>
              <w:jc w:val="left"/>
            </w:pPr>
            <w:r>
              <w:t xml:space="preserve">0.896</w:t>
            </w:r>
          </w:p>
        </w:tc>
        <w:tc>
          <w:p>
            <w:pPr>
              <w:pStyle w:val="Compact"/>
              <w:jc w:val="left"/>
            </w:pPr>
            <w:r>
              <w:t xml:space="preserve">0.753</w:t>
            </w:r>
          </w:p>
        </w:tc>
        <w:tc>
          <w:p>
            <w:pPr>
              <w:pStyle w:val="Compact"/>
              <w:jc w:val="left"/>
            </w:pPr>
            <w:r>
              <w:t xml:space="preserve">[-0.580, 2.371]</w:t>
            </w:r>
          </w:p>
        </w:tc>
        <w:tc>
          <w:p>
            <w:pPr>
              <w:pStyle w:val="Compact"/>
              <w:jc w:val="left"/>
            </w:pPr>
            <w:r>
              <w:t xml:space="preserve">0.234</w:t>
            </w:r>
          </w:p>
        </w:tc>
        <w:tc>
          <w:p>
            <w:pPr>
              <w:pStyle w:val="Compact"/>
              <w:jc w:val="left"/>
            </w:pPr>
            <w:r>
              <w:t xml:space="preserve">0.937</w:t>
            </w:r>
          </w:p>
        </w:tc>
        <w:tc>
          <w:p>
            <w:pPr>
              <w:pStyle w:val="Compact"/>
              <w:jc w:val="left"/>
            </w:pPr>
            <w:r>
              <w:t xml:space="preserve">0.248</w:t>
            </w:r>
          </w:p>
        </w:tc>
      </w:tr>
      <w:tr>
        <w:tc>
          <w:p>
            <w:pPr>
              <w:pStyle w:val="Compact"/>
              <w:jc w:val="left"/>
            </w:pPr>
            <w:r>
              <w:t xml:space="preserve">Viés (erro com sinal) a_pelo</w:t>
            </w:r>
          </w:p>
        </w:tc>
        <w:tc>
          <w:p>
            <w:pPr>
              <w:pStyle w:val="Compact"/>
              <w:jc w:val="left"/>
            </w:pPr>
            <w:r>
              <w:t xml:space="preserve">Intercept</w:t>
            </w:r>
          </w:p>
        </w:tc>
        <w:tc>
          <w:p>
            <w:pPr>
              <w:pStyle w:val="Compact"/>
              <w:jc w:val="left"/>
            </w:pPr>
            <w:r>
              <w:t xml:space="preserve">0.725</w:t>
            </w:r>
          </w:p>
        </w:tc>
        <w:tc>
          <w:p>
            <w:pPr>
              <w:pStyle w:val="Compact"/>
              <w:jc w:val="left"/>
            </w:pPr>
            <w:r>
              <w:t xml:space="preserve">0.147</w:t>
            </w:r>
          </w:p>
        </w:tc>
        <w:tc>
          <w:p>
            <w:pPr>
              <w:pStyle w:val="Compact"/>
              <w:jc w:val="left"/>
            </w:pPr>
            <w:r>
              <w:t xml:space="preserve">[0.437, 1.013]</w:t>
            </w:r>
          </w:p>
        </w:tc>
        <w:tc>
          <w:p>
            <w:pPr>
              <w:pStyle w:val="Compact"/>
              <w:jc w:val="left"/>
            </w:pPr>
            <w:r>
              <w:t xml:space="preserve">&lt; 0.001</w:t>
            </w:r>
          </w:p>
        </w:tc>
        <w:tc>
          <w:p>
            <w:pPr>
              <w:pStyle w:val="Compact"/>
              <w:jc w:val="left"/>
            </w:pPr>
            <w:r>
              <w:t xml:space="preserve">–</w:t>
            </w:r>
          </w:p>
        </w:tc>
        <w:tc>
          <w:p>
            <w:pPr>
              <w:pStyle w:val="Compact"/>
              <w:jc w:val="left"/>
            </w:pPr>
            <w:r>
              <w:t xml:space="preserve">0.096</w:t>
            </w:r>
          </w:p>
        </w:tc>
      </w:tr>
      <w:tr>
        <w:tc>
          <w:p>
            <w:pPr>
              <w:pStyle w:val="Compact"/>
              <w:jc w:val="left"/>
            </w:pPr>
            <w:r>
              <w:t xml:space="preserve">Viés (erro com sinal) a_pelo</w:t>
            </w:r>
          </w:p>
        </w:tc>
        <w:tc>
          <w:p>
            <w:pPr>
              <w:pStyle w:val="Compact"/>
              <w:jc w:val="left"/>
            </w:pPr>
            <w:r>
              <w:t xml:space="preserve">Período[T.Fevereiro]</w:t>
            </w:r>
          </w:p>
        </w:tc>
        <w:tc>
          <w:p>
            <w:pPr>
              <w:pStyle w:val="Compact"/>
              <w:jc w:val="left"/>
            </w:pPr>
            <w:r>
              <w:t xml:space="preserve">-0.860</w:t>
            </w:r>
          </w:p>
        </w:tc>
        <w:tc>
          <w:p>
            <w:pPr>
              <w:pStyle w:val="Compact"/>
              <w:jc w:val="left"/>
            </w:pPr>
            <w:r>
              <w:t xml:space="preserve">0.199</w:t>
            </w:r>
          </w:p>
        </w:tc>
        <w:tc>
          <w:p>
            <w:pPr>
              <w:pStyle w:val="Compact"/>
              <w:jc w:val="left"/>
            </w:pPr>
            <w:r>
              <w:t xml:space="preserve">[-1.250, -0.469]</w:t>
            </w:r>
          </w:p>
        </w:tc>
        <w:tc>
          <w:p>
            <w:pPr>
              <w:pStyle w:val="Compact"/>
              <w:jc w:val="left"/>
            </w:pPr>
            <w:r>
              <w:t xml:space="preserve">&lt; 0.001</w:t>
            </w:r>
          </w:p>
        </w:tc>
        <w:tc>
          <w:p>
            <w:pPr>
              <w:pStyle w:val="Compact"/>
              <w:jc w:val="left"/>
            </w:pPr>
            <w:r>
              <w:t xml:space="preserve">&lt; 0.001</w:t>
            </w:r>
          </w:p>
        </w:tc>
        <w:tc>
          <w:p>
            <w:pPr>
              <w:pStyle w:val="Compact"/>
              <w:jc w:val="left"/>
            </w:pPr>
            <w:r>
              <w:t xml:space="preserve">0.096</w:t>
            </w:r>
          </w:p>
        </w:tc>
      </w:tr>
      <w:tr>
        <w:tc>
          <w:p>
            <w:pPr>
              <w:pStyle w:val="Compact"/>
              <w:jc w:val="left"/>
            </w:pPr>
            <w:r>
              <w:t xml:space="preserve">Viés (erro com sinal) a_pelo</w:t>
            </w:r>
          </w:p>
        </w:tc>
        <w:tc>
          <w:p>
            <w:pPr>
              <w:pStyle w:val="Compact"/>
              <w:jc w:val="left"/>
            </w:pPr>
            <w:r>
              <w:t xml:space="preserve">Período[T.Julho]</w:t>
            </w:r>
          </w:p>
        </w:tc>
        <w:tc>
          <w:p>
            <w:pPr>
              <w:pStyle w:val="Compact"/>
              <w:jc w:val="left"/>
            </w:pPr>
            <w:r>
              <w:t xml:space="preserve">-1.354</w:t>
            </w:r>
          </w:p>
        </w:tc>
        <w:tc>
          <w:p>
            <w:pPr>
              <w:pStyle w:val="Compact"/>
              <w:jc w:val="left"/>
            </w:pPr>
            <w:r>
              <w:t xml:space="preserve">0.206</w:t>
            </w:r>
          </w:p>
        </w:tc>
        <w:tc>
          <w:p>
            <w:pPr>
              <w:pStyle w:val="Compact"/>
              <w:jc w:val="left"/>
            </w:pPr>
            <w:r>
              <w:t xml:space="preserve">[-1.758, -0.951]</w:t>
            </w:r>
          </w:p>
        </w:tc>
        <w:tc>
          <w:p>
            <w:pPr>
              <w:pStyle w:val="Compact"/>
              <w:jc w:val="left"/>
            </w:pPr>
            <w:r>
              <w:t xml:space="preserve">&lt; 0.001</w:t>
            </w:r>
          </w:p>
        </w:tc>
        <w:tc>
          <w:p>
            <w:pPr>
              <w:pStyle w:val="Compact"/>
              <w:jc w:val="left"/>
            </w:pPr>
            <w:r>
              <w:t xml:space="preserve">&lt; 0.001</w:t>
            </w:r>
          </w:p>
        </w:tc>
        <w:tc>
          <w:p>
            <w:pPr>
              <w:pStyle w:val="Compact"/>
              <w:jc w:val="left"/>
            </w:pPr>
            <w:r>
              <w:t xml:space="preserve">0.096</w:t>
            </w:r>
          </w:p>
        </w:tc>
      </w:tr>
      <w:tr>
        <w:tc>
          <w:p>
            <w:pPr>
              <w:pStyle w:val="Compact"/>
              <w:jc w:val="left"/>
            </w:pPr>
            <w:r>
              <w:t xml:space="preserve">Viés (erro com sinal) b_pelo</w:t>
            </w:r>
          </w:p>
        </w:tc>
        <w:tc>
          <w:p>
            <w:pPr>
              <w:pStyle w:val="Compact"/>
              <w:jc w:val="left"/>
            </w:pPr>
            <w:r>
              <w:t xml:space="preserve">Intercept</w:t>
            </w:r>
          </w:p>
        </w:tc>
        <w:tc>
          <w:p>
            <w:pPr>
              <w:pStyle w:val="Compact"/>
              <w:jc w:val="left"/>
            </w:pPr>
            <w:r>
              <w:t xml:space="preserve">-0.341</w:t>
            </w:r>
          </w:p>
        </w:tc>
        <w:tc>
          <w:p>
            <w:pPr>
              <w:pStyle w:val="Compact"/>
              <w:jc w:val="left"/>
            </w:pPr>
            <w:r>
              <w:t xml:space="preserve">0.188</w:t>
            </w:r>
          </w:p>
        </w:tc>
        <w:tc>
          <w:p>
            <w:pPr>
              <w:pStyle w:val="Compact"/>
              <w:jc w:val="left"/>
            </w:pPr>
            <w:r>
              <w:t xml:space="preserve">[-0.709, 0.028]</w:t>
            </w:r>
          </w:p>
        </w:tc>
        <w:tc>
          <w:p>
            <w:pPr>
              <w:pStyle w:val="Compact"/>
              <w:jc w:val="left"/>
            </w:pPr>
            <w:r>
              <w:t xml:space="preserve">0.070</w:t>
            </w:r>
          </w:p>
        </w:tc>
        <w:tc>
          <w:p>
            <w:pPr>
              <w:pStyle w:val="Compact"/>
              <w:jc w:val="left"/>
            </w:pPr>
            <w:r>
              <w:t xml:space="preserve">–</w:t>
            </w:r>
          </w:p>
        </w:tc>
        <w:tc>
          <w:p>
            <w:pPr>
              <w:pStyle w:val="Compact"/>
              <w:jc w:val="left"/>
            </w:pPr>
            <w:r>
              <w:t xml:space="preserve">0.147</w:t>
            </w:r>
          </w:p>
        </w:tc>
      </w:tr>
      <w:tr>
        <w:tc>
          <w:p>
            <w:pPr>
              <w:pStyle w:val="Compact"/>
              <w:jc w:val="left"/>
            </w:pPr>
            <w:r>
              <w:t xml:space="preserve">Viés (erro com sinal) b_pelo</w:t>
            </w:r>
          </w:p>
        </w:tc>
        <w:tc>
          <w:p>
            <w:pPr>
              <w:pStyle w:val="Compact"/>
              <w:jc w:val="left"/>
            </w:pPr>
            <w:r>
              <w:t xml:space="preserve">Período[T.Fevereiro]</w:t>
            </w:r>
          </w:p>
        </w:tc>
        <w:tc>
          <w:p>
            <w:pPr>
              <w:pStyle w:val="Compact"/>
              <w:jc w:val="left"/>
            </w:pPr>
            <w:r>
              <w:t xml:space="preserve">0.249</w:t>
            </w:r>
          </w:p>
        </w:tc>
        <w:tc>
          <w:p>
            <w:pPr>
              <w:pStyle w:val="Compact"/>
              <w:jc w:val="left"/>
            </w:pPr>
            <w:r>
              <w:t xml:space="preserve">0.247</w:t>
            </w:r>
          </w:p>
        </w:tc>
        <w:tc>
          <w:p>
            <w:pPr>
              <w:pStyle w:val="Compact"/>
              <w:jc w:val="left"/>
            </w:pPr>
            <w:r>
              <w:t xml:space="preserve">[-0.236, 0.734]</w:t>
            </w:r>
          </w:p>
        </w:tc>
        <w:tc>
          <w:p>
            <w:pPr>
              <w:pStyle w:val="Compact"/>
              <w:jc w:val="left"/>
            </w:pPr>
            <w:r>
              <w:t xml:space="preserve">0.314</w:t>
            </w:r>
          </w:p>
        </w:tc>
        <w:tc>
          <w:p>
            <w:pPr>
              <w:pStyle w:val="Compact"/>
              <w:jc w:val="left"/>
            </w:pPr>
            <w:r>
              <w:t xml:space="preserve">0.942</w:t>
            </w:r>
          </w:p>
        </w:tc>
        <w:tc>
          <w:p>
            <w:pPr>
              <w:pStyle w:val="Compact"/>
              <w:jc w:val="left"/>
            </w:pPr>
            <w:r>
              <w:t xml:space="preserve">0.147</w:t>
            </w:r>
          </w:p>
        </w:tc>
      </w:tr>
      <w:tr>
        <w:tc>
          <w:p>
            <w:pPr>
              <w:pStyle w:val="Compact"/>
              <w:jc w:val="left"/>
            </w:pPr>
            <w:r>
              <w:t xml:space="preserve">Viés (erro com sinal) b_pelo</w:t>
            </w:r>
          </w:p>
        </w:tc>
        <w:tc>
          <w:p>
            <w:pPr>
              <w:pStyle w:val="Compact"/>
              <w:jc w:val="left"/>
            </w:pPr>
            <w:r>
              <w:t xml:space="preserve">Período[T.Julho]</w:t>
            </w:r>
          </w:p>
        </w:tc>
        <w:tc>
          <w:p>
            <w:pPr>
              <w:pStyle w:val="Compact"/>
              <w:jc w:val="left"/>
            </w:pPr>
            <w:r>
              <w:t xml:space="preserve">0.943</w:t>
            </w:r>
          </w:p>
        </w:tc>
        <w:tc>
          <w:p>
            <w:pPr>
              <w:pStyle w:val="Compact"/>
              <w:jc w:val="left"/>
            </w:pPr>
            <w:r>
              <w:t xml:space="preserve">0.256</w:t>
            </w:r>
          </w:p>
        </w:tc>
        <w:tc>
          <w:p>
            <w:pPr>
              <w:pStyle w:val="Compact"/>
              <w:jc w:val="left"/>
            </w:pPr>
            <w:r>
              <w:t xml:space="preserve">[0.441, 1.444]</w:t>
            </w:r>
          </w:p>
        </w:tc>
        <w:tc>
          <w:p>
            <w:pPr>
              <w:pStyle w:val="Compact"/>
              <w:jc w:val="left"/>
            </w:pPr>
            <w:r>
              <w:t xml:space="preserve">&lt; 0.001</w:t>
            </w:r>
          </w:p>
        </w:tc>
        <w:tc>
          <w:p>
            <w:pPr>
              <w:pStyle w:val="Compact"/>
              <w:jc w:val="left"/>
            </w:pPr>
            <w:r>
              <w:t xml:space="preserve">0.003</w:t>
            </w:r>
          </w:p>
        </w:tc>
        <w:tc>
          <w:p>
            <w:pPr>
              <w:pStyle w:val="Compact"/>
              <w:jc w:val="left"/>
            </w:pPr>
            <w:r>
              <w:t xml:space="preserve">0.147</w:t>
            </w:r>
          </w:p>
        </w:tc>
      </w:tr>
      <w:tr>
        <w:tc>
          <w:p>
            <w:pPr>
              <w:pStyle w:val="Compact"/>
              <w:jc w:val="left"/>
            </w:pPr>
            <w:r>
              <w:t xml:space="preserve">log ΔE pele</w:t>
            </w:r>
          </w:p>
        </w:tc>
        <w:tc>
          <w:p>
            <w:pPr>
              <w:pStyle w:val="Compact"/>
              <w:jc w:val="left"/>
            </w:pPr>
            <w:r>
              <w:t xml:space="preserve">Intercept</w:t>
            </w:r>
          </w:p>
        </w:tc>
        <w:tc>
          <w:p>
            <w:pPr>
              <w:pStyle w:val="Compact"/>
              <w:jc w:val="left"/>
            </w:pPr>
            <w:r>
              <w:t xml:space="preserve">0.324</w:t>
            </w:r>
          </w:p>
        </w:tc>
        <w:tc>
          <w:p>
            <w:pPr>
              <w:pStyle w:val="Compact"/>
              <w:jc w:val="left"/>
            </w:pPr>
            <w:r>
              <w:t xml:space="preserve">0.097</w:t>
            </w:r>
          </w:p>
        </w:tc>
        <w:tc>
          <w:p>
            <w:pPr>
              <w:pStyle w:val="Compact"/>
              <w:jc w:val="left"/>
            </w:pPr>
            <w:r>
              <w:t xml:space="preserve">[0.134, 0.513]</w:t>
            </w:r>
          </w:p>
        </w:tc>
        <w:tc>
          <w:p>
            <w:pPr>
              <w:pStyle w:val="Compact"/>
              <w:jc w:val="left"/>
            </w:pPr>
            <w:r>
              <w:t xml:space="preserve">&lt; 0.001</w:t>
            </w:r>
          </w:p>
        </w:tc>
        <w:tc>
          <w:p>
            <w:pPr>
              <w:pStyle w:val="Compact"/>
              <w:jc w:val="left"/>
            </w:pPr>
            <w:r>
              <w:t xml:space="preserve">–</w:t>
            </w:r>
          </w:p>
        </w:tc>
        <w:tc>
          <w:p>
            <w:pPr>
              <w:pStyle w:val="Compact"/>
              <w:jc w:val="left"/>
            </w:pPr>
            <w:r>
              <w:t xml:space="preserve">0.155</w:t>
            </w:r>
          </w:p>
        </w:tc>
      </w:tr>
      <w:tr>
        <w:tc>
          <w:p>
            <w:pPr>
              <w:pStyle w:val="Compact"/>
              <w:jc w:val="left"/>
            </w:pPr>
            <w:r>
              <w:t xml:space="preserve">log ΔE pele</w:t>
            </w:r>
          </w:p>
        </w:tc>
        <w:tc>
          <w:p>
            <w:pPr>
              <w:pStyle w:val="Compact"/>
              <w:jc w:val="left"/>
            </w:pPr>
            <w:r>
              <w:t xml:space="preserve">Período[T.Fevereiro]</w:t>
            </w:r>
          </w:p>
        </w:tc>
        <w:tc>
          <w:p>
            <w:pPr>
              <w:pStyle w:val="Compact"/>
              <w:jc w:val="left"/>
            </w:pPr>
            <w:r>
              <w:t xml:space="preserve">0.122</w:t>
            </w:r>
          </w:p>
        </w:tc>
        <w:tc>
          <w:p>
            <w:pPr>
              <w:pStyle w:val="Compact"/>
              <w:jc w:val="left"/>
            </w:pPr>
            <w:r>
              <w:t xml:space="preserve">0.126</w:t>
            </w:r>
          </w:p>
        </w:tc>
        <w:tc>
          <w:p>
            <w:pPr>
              <w:pStyle w:val="Compact"/>
              <w:jc w:val="left"/>
            </w:pPr>
            <w:r>
              <w:t xml:space="preserve">[-0.124, 0.369]</w:t>
            </w:r>
          </w:p>
        </w:tc>
        <w:tc>
          <w:p>
            <w:pPr>
              <w:pStyle w:val="Compact"/>
              <w:jc w:val="left"/>
            </w:pPr>
            <w:r>
              <w:t xml:space="preserve">0.330</w:t>
            </w:r>
          </w:p>
        </w:tc>
        <w:tc>
          <w:p>
            <w:pPr>
              <w:pStyle w:val="Compact"/>
              <w:jc w:val="left"/>
            </w:pPr>
            <w:r>
              <w:t xml:space="preserve">0.942</w:t>
            </w:r>
          </w:p>
        </w:tc>
        <w:tc>
          <w:p>
            <w:pPr>
              <w:pStyle w:val="Compact"/>
              <w:jc w:val="left"/>
            </w:pPr>
            <w:r>
              <w:t xml:space="preserve">0.155</w:t>
            </w:r>
          </w:p>
        </w:tc>
      </w:tr>
      <w:tr>
        <w:tc>
          <w:p>
            <w:pPr>
              <w:pStyle w:val="Compact"/>
              <w:jc w:val="left"/>
            </w:pPr>
            <w:r>
              <w:t xml:space="preserve">log ΔE pele</w:t>
            </w:r>
          </w:p>
        </w:tc>
        <w:tc>
          <w:p>
            <w:pPr>
              <w:pStyle w:val="Compact"/>
              <w:jc w:val="left"/>
            </w:pPr>
            <w:r>
              <w:t xml:space="preserve">Período[T.Julho]</w:t>
            </w:r>
          </w:p>
        </w:tc>
        <w:tc>
          <w:p>
            <w:pPr>
              <w:pStyle w:val="Compact"/>
              <w:jc w:val="left"/>
            </w:pPr>
            <w:r>
              <w:t xml:space="preserve">0.221</w:t>
            </w:r>
          </w:p>
        </w:tc>
        <w:tc>
          <w:p>
            <w:pPr>
              <w:pStyle w:val="Compact"/>
              <w:jc w:val="left"/>
            </w:pPr>
            <w:r>
              <w:t xml:space="preserve">0.131</w:t>
            </w:r>
          </w:p>
        </w:tc>
        <w:tc>
          <w:p>
            <w:pPr>
              <w:pStyle w:val="Compact"/>
              <w:jc w:val="left"/>
            </w:pPr>
            <w:r>
              <w:t xml:space="preserve">[-0.036, 0.478]</w:t>
            </w:r>
          </w:p>
        </w:tc>
        <w:tc>
          <w:p>
            <w:pPr>
              <w:pStyle w:val="Compact"/>
              <w:jc w:val="left"/>
            </w:pPr>
            <w:r>
              <w:t xml:space="preserve">0.091</w:t>
            </w:r>
          </w:p>
        </w:tc>
        <w:tc>
          <w:p>
            <w:pPr>
              <w:pStyle w:val="Compact"/>
              <w:jc w:val="left"/>
            </w:pPr>
            <w:r>
              <w:t xml:space="preserve">0.566</w:t>
            </w:r>
          </w:p>
        </w:tc>
        <w:tc>
          <w:p>
            <w:pPr>
              <w:pStyle w:val="Compact"/>
              <w:jc w:val="left"/>
            </w:pPr>
            <w:r>
              <w:t xml:space="preserve">0.155</w:t>
            </w:r>
          </w:p>
        </w:tc>
      </w:tr>
      <w:tr>
        <w:tc>
          <w:p>
            <w:pPr>
              <w:pStyle w:val="Compact"/>
              <w:jc w:val="left"/>
            </w:pPr>
            <w:r>
              <w:t xml:space="preserve">log ΔE pelo</w:t>
            </w:r>
          </w:p>
        </w:tc>
        <w:tc>
          <w:p>
            <w:pPr>
              <w:pStyle w:val="Compact"/>
              <w:jc w:val="left"/>
            </w:pPr>
            <w:r>
              <w:t xml:space="preserve">Intercept</w:t>
            </w:r>
          </w:p>
        </w:tc>
        <w:tc>
          <w:p>
            <w:pPr>
              <w:pStyle w:val="Compact"/>
              <w:jc w:val="left"/>
            </w:pPr>
            <w:r>
              <w:t xml:space="preserve">0.864</w:t>
            </w:r>
          </w:p>
        </w:tc>
        <w:tc>
          <w:p>
            <w:pPr>
              <w:pStyle w:val="Compact"/>
              <w:jc w:val="left"/>
            </w:pPr>
            <w:r>
              <w:t xml:space="preserve">0.103</w:t>
            </w:r>
          </w:p>
        </w:tc>
        <w:tc>
          <w:p>
            <w:pPr>
              <w:pStyle w:val="Compact"/>
              <w:jc w:val="left"/>
            </w:pPr>
            <w:r>
              <w:t xml:space="preserve">[0.662, 1.066]</w:t>
            </w:r>
          </w:p>
        </w:tc>
        <w:tc>
          <w:p>
            <w:pPr>
              <w:pStyle w:val="Compact"/>
              <w:jc w:val="left"/>
            </w:pPr>
            <w:r>
              <w:t xml:space="preserve">&lt; 0.001</w:t>
            </w:r>
          </w:p>
        </w:tc>
        <w:tc>
          <w:p>
            <w:pPr>
              <w:pStyle w:val="Compact"/>
              <w:jc w:val="left"/>
            </w:pPr>
            <w:r>
              <w:t xml:space="preserve">–</w:t>
            </w:r>
          </w:p>
        </w:tc>
        <w:tc>
          <w:p>
            <w:pPr>
              <w:pStyle w:val="Compact"/>
              <w:jc w:val="left"/>
            </w:pPr>
            <w:r>
              <w:t xml:space="preserve">0.060</w:t>
            </w:r>
          </w:p>
        </w:tc>
      </w:tr>
      <w:tr>
        <w:tc>
          <w:p>
            <w:pPr>
              <w:pStyle w:val="Compact"/>
              <w:jc w:val="left"/>
            </w:pPr>
            <w:r>
              <w:t xml:space="preserve">log ΔE pelo</w:t>
            </w:r>
          </w:p>
        </w:tc>
        <w:tc>
          <w:p>
            <w:pPr>
              <w:pStyle w:val="Compact"/>
              <w:jc w:val="left"/>
            </w:pPr>
            <w:r>
              <w:t xml:space="preserve">Período[T.Fevereiro]</w:t>
            </w:r>
          </w:p>
        </w:tc>
        <w:tc>
          <w:p>
            <w:pPr>
              <w:pStyle w:val="Compact"/>
              <w:jc w:val="left"/>
            </w:pPr>
            <w:r>
              <w:t xml:space="preserve">0.120</w:t>
            </w:r>
          </w:p>
        </w:tc>
        <w:tc>
          <w:p>
            <w:pPr>
              <w:pStyle w:val="Compact"/>
              <w:jc w:val="left"/>
            </w:pPr>
            <w:r>
              <w:t xml:space="preserve">0.142</w:t>
            </w:r>
          </w:p>
        </w:tc>
        <w:tc>
          <w:p>
            <w:pPr>
              <w:pStyle w:val="Compact"/>
              <w:jc w:val="left"/>
            </w:pPr>
            <w:r>
              <w:t xml:space="preserve">[-0.159, 0.399]</w:t>
            </w:r>
          </w:p>
        </w:tc>
        <w:tc>
          <w:p>
            <w:pPr>
              <w:pStyle w:val="Compact"/>
              <w:jc w:val="left"/>
            </w:pPr>
            <w:r>
              <w:t xml:space="preserve">0.400</w:t>
            </w:r>
          </w:p>
        </w:tc>
        <w:tc>
          <w:p>
            <w:pPr>
              <w:pStyle w:val="Compact"/>
              <w:jc w:val="left"/>
            </w:pPr>
            <w:r>
              <w:t xml:space="preserve">0.942</w:t>
            </w:r>
          </w:p>
        </w:tc>
        <w:tc>
          <w:p>
            <w:pPr>
              <w:pStyle w:val="Compact"/>
              <w:jc w:val="left"/>
            </w:pPr>
            <w:r>
              <w:t xml:space="preserve">0.060</w:t>
            </w:r>
          </w:p>
        </w:tc>
      </w:tr>
      <w:tr>
        <w:tc>
          <w:p>
            <w:pPr>
              <w:pStyle w:val="Compact"/>
              <w:jc w:val="left"/>
            </w:pPr>
            <w:r>
              <w:t xml:space="preserve">log ΔE pelo</w:t>
            </w:r>
          </w:p>
        </w:tc>
        <w:tc>
          <w:p>
            <w:pPr>
              <w:pStyle w:val="Compact"/>
              <w:jc w:val="left"/>
            </w:pPr>
            <w:r>
              <w:t xml:space="preserve">Período[T.Julho]</w:t>
            </w:r>
          </w:p>
        </w:tc>
        <w:tc>
          <w:p>
            <w:pPr>
              <w:pStyle w:val="Compact"/>
              <w:jc w:val="left"/>
            </w:pPr>
            <w:r>
              <w:t xml:space="preserve">0.300</w:t>
            </w:r>
          </w:p>
        </w:tc>
        <w:tc>
          <w:p>
            <w:pPr>
              <w:pStyle w:val="Compact"/>
              <w:jc w:val="left"/>
            </w:pPr>
            <w:r>
              <w:t xml:space="preserve">0.147</w:t>
            </w:r>
          </w:p>
        </w:tc>
        <w:tc>
          <w:p>
            <w:pPr>
              <w:pStyle w:val="Compact"/>
              <w:jc w:val="left"/>
            </w:pPr>
            <w:r>
              <w:t xml:space="preserve">[0.012, 0.588]</w:t>
            </w:r>
          </w:p>
        </w:tc>
        <w:tc>
          <w:p>
            <w:pPr>
              <w:pStyle w:val="Compact"/>
              <w:jc w:val="left"/>
            </w:pPr>
            <w:r>
              <w:t xml:space="preserve">0.041</w:t>
            </w:r>
          </w:p>
        </w:tc>
        <w:tc>
          <w:p>
            <w:pPr>
              <w:pStyle w:val="Compact"/>
              <w:jc w:val="left"/>
            </w:pPr>
            <w:r>
              <w:t xml:space="preserve">0.413</w:t>
            </w:r>
          </w:p>
        </w:tc>
        <w:tc>
          <w:p>
            <w:pPr>
              <w:pStyle w:val="Compact"/>
              <w:jc w:val="left"/>
            </w:pPr>
            <w:r>
              <w:t xml:space="preserve">0.060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2026-10-22T22:12:32Z</dcterms:created>
  <dcterms:modified xsi:type="dcterms:W3CDTF">2026-10-22T22:12:32Z</dcterms:modified>
</cp:coreProperties>
</file>

<file path=docProps/custom.xml><?xml version="1.0" encoding="utf-8"?>
<Properties xmlns="http://schemas.openxmlformats.org/officeDocument/2006/custom-properties" xmlns:vt="http://schemas.openxmlformats.org/officeDocument/2006/docPropsVTypes"/>
</file>