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 problema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da dificuldade no controle de estoque e vendas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afeta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a  Auge Comunicação Visual, assim como  os clientes, funcionários e fornecedores. Isso ocorre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devido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à reclamações de clientes  na hora de efetuar os pedidos, demora nos relatórios de vendas e perdas de volumes, gerando o chamado "furo de estoque".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Os benefícios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 novo sistema que será implementado,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Agilidade na execução e conclusão dos pedidos feitos.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Aumentar o nível de satisfação dos clientes.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Melhora a eficiência dos relatórios de vendas.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0hvaVLMYxRrxJlY6PV7QFVKLw==">AMUW2mXaRxLMu6bT5Rss35dlzZbL3obcSJ5DMGzx4SyOtDZx+r77do2x4CLr/tsyMgYBapV6TdjVA9a3tnFCIJdzKsnEsAq0bAdkdeLd6/Zqy7R92NYrtdc=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