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A4C" w:rsidRPr="00315281" w:rsidRDefault="00681FA4" w:rsidP="00506A4C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="00506A4C" w:rsidRPr="00315281">
        <w:rPr>
          <w:rFonts w:ascii="Times New Roman" w:hAnsi="Times New Roman" w:cs="Times New Roman"/>
          <w:sz w:val="28"/>
          <w:szCs w:val="28"/>
        </w:rPr>
        <w:t>Skimmin</w:t>
      </w:r>
      <w:r w:rsidRPr="00315281">
        <w:rPr>
          <w:rFonts w:ascii="Times New Roman" w:hAnsi="Times New Roman" w:cs="Times New Roman"/>
          <w:sz w:val="28"/>
          <w:szCs w:val="28"/>
        </w:rPr>
        <w:t>g</w:t>
      </w:r>
      <w:proofErr w:type="spellEnd"/>
    </w:p>
    <w:p w:rsidR="00681FA4" w:rsidRPr="00315281" w:rsidRDefault="00681FA4" w:rsidP="00681FA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A aplicação de maquinas de leituras e inteligências artificiais em bibliotecas</w:t>
      </w:r>
    </w:p>
    <w:p w:rsidR="00681FA4" w:rsidRPr="00315281" w:rsidRDefault="00681FA4" w:rsidP="00681FA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Fazer análise e discutir sobre isso, trazendo pesquisas e dados sobre o assunto </w:t>
      </w:r>
    </w:p>
    <w:p w:rsidR="00681FA4" w:rsidRPr="00315281" w:rsidRDefault="00681FA4" w:rsidP="00681FA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São pesquisas teóricas, em nenhum momento eles realizaram testes com esse tipo de tecnologia</w:t>
      </w:r>
    </w:p>
    <w:p w:rsidR="00681FA4" w:rsidRPr="00315281" w:rsidRDefault="00681FA4" w:rsidP="00681FA4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:rsidR="00681FA4" w:rsidRPr="00315281" w:rsidRDefault="00681FA4" w:rsidP="00681FA4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:rsidR="00681FA4" w:rsidRPr="00315281" w:rsidRDefault="00681FA4" w:rsidP="00681FA4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Scanning</w:t>
      </w:r>
      <w:proofErr w:type="spellEnd"/>
    </w:p>
    <w:p w:rsidR="00681FA4" w:rsidRPr="00315281" w:rsidRDefault="00681FA4" w:rsidP="00681FA4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:rsidR="00681FA4" w:rsidRPr="00315281" w:rsidRDefault="00681FA4" w:rsidP="00681FA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Foram </w:t>
      </w:r>
      <w:r w:rsidR="00315281" w:rsidRPr="00315281">
        <w:rPr>
          <w:rFonts w:ascii="Times New Roman" w:hAnsi="Times New Roman" w:cs="Times New Roman"/>
          <w:sz w:val="28"/>
          <w:szCs w:val="28"/>
        </w:rPr>
        <w:t xml:space="preserve">analisados 32 artigos </w:t>
      </w:r>
    </w:p>
    <w:p w:rsidR="00315281" w:rsidRPr="00315281" w:rsidRDefault="00315281" w:rsidP="00681FA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Foram </w:t>
      </w:r>
      <w:proofErr w:type="gramStart"/>
      <w:r w:rsidRPr="00315281">
        <w:rPr>
          <w:rFonts w:ascii="Times New Roman" w:hAnsi="Times New Roman" w:cs="Times New Roman"/>
          <w:sz w:val="28"/>
          <w:szCs w:val="28"/>
        </w:rPr>
        <w:t>usadas</w:t>
      </w:r>
      <w:proofErr w:type="gramEnd"/>
      <w:r w:rsidRPr="00315281">
        <w:rPr>
          <w:rFonts w:ascii="Times New Roman" w:hAnsi="Times New Roman" w:cs="Times New Roman"/>
          <w:sz w:val="28"/>
          <w:szCs w:val="28"/>
        </w:rPr>
        <w:t xml:space="preserve"> s dados foram coletados nas bases de dados Web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Science,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, LISA e LISTA</w:t>
      </w:r>
    </w:p>
    <w:p w:rsidR="00315281" w:rsidRPr="00315281" w:rsidRDefault="00315281" w:rsidP="00681FA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Para o gerenciamento de coleções em bibliotecas, diversas técnicas de ML, como regressão logística, KNN 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AdaBoos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, e SVM.</w:t>
      </w:r>
    </w:p>
    <w:p w:rsidR="00315281" w:rsidRPr="00315281" w:rsidRDefault="00315281" w:rsidP="00315281">
      <w:pPr>
        <w:ind w:left="1080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15281" w:rsidRPr="00315281" w:rsidRDefault="00315281" w:rsidP="00315281">
      <w:pPr>
        <w:ind w:left="1080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                             INFERENCIA CONTEXTUAL</w:t>
      </w:r>
    </w:p>
    <w:p w:rsidR="00315281" w:rsidRPr="00315281" w:rsidRDefault="00315281" w:rsidP="00315281">
      <w:pPr>
        <w:pStyle w:val="PargrafodaLista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Escolha 3 palavras ou expressões desconhecidas e tente deduzir o significado usando o contexto.</w:t>
      </w:r>
    </w:p>
    <w:p w:rsidR="00315281" w:rsidRPr="00315281" w:rsidRDefault="00315281" w:rsidP="00315281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Escreva a sua interpretação antes de recorrer ao dicionário.</w:t>
      </w:r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Thirty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wo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Papers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indentified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  <w:u w:val="single" w:color="EE0000"/>
        </w:rPr>
        <w:t>summarized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applicantion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ML </w:t>
      </w:r>
      <w:proofErr w:type="spellStart"/>
      <w:r w:rsidRPr="00315281">
        <w:rPr>
          <w:rFonts w:ascii="Times New Roman" w:hAnsi="Times New Roman" w:cs="Times New Roman"/>
          <w:sz w:val="28"/>
          <w:szCs w:val="28"/>
          <w:u w:val="single" w:color="EE0000"/>
        </w:rPr>
        <w:t>domain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qhich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  <w:u w:val="single" w:color="EE0000"/>
        </w:rPr>
        <w:t>often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”.</w:t>
      </w:r>
    </w:p>
    <w:p w:rsidR="00315281" w:rsidRPr="00315281" w:rsidRDefault="00315281" w:rsidP="00315281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281">
        <w:rPr>
          <w:rFonts w:ascii="Times New Roman" w:hAnsi="Times New Roman" w:cs="Times New Roman"/>
          <w:color w:val="EE0000"/>
          <w:sz w:val="28"/>
          <w:szCs w:val="28"/>
        </w:rPr>
        <w:t>Summarized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: em minha concepção, no sentido da frase a palavra em questão tem o sentido de </w:t>
      </w:r>
      <w:r w:rsidRPr="00315281">
        <w:rPr>
          <w:rFonts w:ascii="Times New Roman" w:hAnsi="Times New Roman" w:cs="Times New Roman"/>
          <w:b/>
          <w:bCs/>
          <w:sz w:val="28"/>
          <w:szCs w:val="28"/>
        </w:rPr>
        <w:t>resumir</w:t>
      </w:r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PargrafodaLista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color w:val="EE0000"/>
          <w:sz w:val="28"/>
          <w:szCs w:val="28"/>
        </w:rPr>
        <w:t>Domain</w:t>
      </w:r>
      <w:r w:rsidRPr="00315281">
        <w:rPr>
          <w:rFonts w:ascii="Times New Roman" w:hAnsi="Times New Roman" w:cs="Times New Roman"/>
          <w:sz w:val="28"/>
          <w:szCs w:val="28"/>
        </w:rPr>
        <w:t xml:space="preserve">: no mesmo raciocínio da palavra anterior, podemos deduzir que de acordo com o contexto da frase, que a palavra pode significar </w:t>
      </w:r>
      <w:r w:rsidRPr="00315281">
        <w:rPr>
          <w:rFonts w:ascii="Times New Roman" w:hAnsi="Times New Roman" w:cs="Times New Roman"/>
          <w:b/>
          <w:bCs/>
          <w:sz w:val="28"/>
          <w:szCs w:val="28"/>
        </w:rPr>
        <w:t>domínio</w:t>
      </w:r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281">
        <w:rPr>
          <w:rFonts w:ascii="Times New Roman" w:hAnsi="Times New Roman" w:cs="Times New Roman"/>
          <w:color w:val="EE0000"/>
          <w:sz w:val="28"/>
          <w:szCs w:val="28"/>
        </w:rPr>
        <w:t>Often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: por fim, esta palavra no contexto atual da frase, pode-se inferir que seu significado pode ser </w:t>
      </w:r>
      <w:r w:rsidRPr="00315281">
        <w:rPr>
          <w:rFonts w:ascii="Times New Roman" w:hAnsi="Times New Roman" w:cs="Times New Roman"/>
          <w:b/>
          <w:bCs/>
          <w:sz w:val="28"/>
          <w:szCs w:val="28"/>
        </w:rPr>
        <w:t>frequentemente</w:t>
      </w:r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Conectores e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Reference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Words</w:t>
      </w:r>
      <w:proofErr w:type="spellEnd"/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8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Sublinhe conectores (ex.: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however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therefore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following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) e explique a função de cada um.</w:t>
      </w:r>
    </w:p>
    <w:p w:rsidR="00315281" w:rsidRPr="00315281" w:rsidRDefault="00315281" w:rsidP="00315281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0"/>
          <w:numId w:val="8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Sublinhe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(ex.: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) e identifique o que ou a quem se referem.</w:t>
      </w:r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1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281">
        <w:rPr>
          <w:rFonts w:ascii="Times New Roman" w:hAnsi="Times New Roman" w:cs="Times New Roman"/>
          <w:sz w:val="28"/>
          <w:szCs w:val="28"/>
        </w:rPr>
        <w:t>However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(contudo);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Besides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(além do mais);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Whereas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(enquanto).</w:t>
      </w:r>
    </w:p>
    <w:p w:rsidR="00315281" w:rsidRPr="00315281" w:rsidRDefault="00315281" w:rsidP="003152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1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área (essa área);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systematic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(deste sistema); The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5281" w:rsidRPr="00315281" w:rsidRDefault="00315281" w:rsidP="00315281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numPr>
          <w:ilvl w:val="1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(o estudo); It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enhances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(isso aumenta/contribui).</w:t>
      </w:r>
    </w:p>
    <w:p w:rsidR="00315281" w:rsidRPr="00315281" w:rsidRDefault="00315281" w:rsidP="00315281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spacing w:line="25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PargrafodaLista"/>
        <w:spacing w:line="25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r w:rsidRPr="00315281">
        <w:rPr>
          <w:rFonts w:ascii="Times New Roman" w:hAnsi="Times New Roman" w:cs="Times New Roman"/>
          <w:sz w:val="28"/>
          <w:szCs w:val="28"/>
        </w:rPr>
        <w:t xml:space="preserve"> PRONOMES 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- Identifique os pronomes no abstract e classifique – </w:t>
      </w:r>
      <w:proofErr w:type="gramStart"/>
      <w:r w:rsidRPr="00315281">
        <w:rPr>
          <w:rFonts w:ascii="Times New Roman" w:hAnsi="Times New Roman" w:cs="Times New Roman"/>
          <w:sz w:val="28"/>
          <w:szCs w:val="28"/>
        </w:rPr>
        <w:t>os :</w:t>
      </w:r>
      <w:proofErr w:type="gramEnd"/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1. It – Pessoal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– Relativo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– Relativo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Demostrativo</w:t>
      </w:r>
      <w:proofErr w:type="spellEnd"/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>- Explique a que ou quem se referem: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involve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systematic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literature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review.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Aplication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5281">
        <w:rPr>
          <w:rFonts w:ascii="Times New Roman" w:hAnsi="Times New Roman" w:cs="Times New Roman"/>
          <w:sz w:val="28"/>
          <w:szCs w:val="28"/>
        </w:rPr>
        <w:t>ai</w:t>
      </w:r>
      <w:proofErr w:type="gram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ml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which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5281">
        <w:rPr>
          <w:rFonts w:ascii="Times New Roman" w:hAnsi="Times New Roman" w:cs="Times New Roman"/>
          <w:sz w:val="28"/>
          <w:szCs w:val="28"/>
        </w:rPr>
        <w:t xml:space="preserve">are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often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315281">
        <w:rPr>
          <w:rFonts w:ascii="Times New Roman" w:hAnsi="Times New Roman" w:cs="Times New Roman"/>
          <w:sz w:val="28"/>
          <w:szCs w:val="28"/>
        </w:rPr>
        <w:t>Ai</w:t>
      </w:r>
      <w:proofErr w:type="gram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ML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that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5. </w:t>
      </w:r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It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enhances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face-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-face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web site tour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guides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Pr="00315281" w:rsidRDefault="00315281" w:rsidP="0031528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help in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ideas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1528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281">
        <w:rPr>
          <w:rFonts w:ascii="Times New Roman" w:hAnsi="Times New Roman" w:cs="Times New Roman"/>
          <w:sz w:val="28"/>
          <w:szCs w:val="28"/>
        </w:rPr>
        <w:t xml:space="preserve">7.. </w:t>
      </w:r>
      <w:proofErr w:type="spellStart"/>
      <w:r w:rsidRPr="00315281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3152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provide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panoramic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COGNATOS </w:t>
      </w:r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5281">
        <w:rPr>
          <w:rFonts w:ascii="Times New Roman" w:hAnsi="Times New Roman" w:cs="Times New Roman"/>
          <w:sz w:val="28"/>
          <w:szCs w:val="28"/>
        </w:rPr>
        <w:t>echnologies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artificial,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academics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literature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systematic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synthesis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total,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association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utilized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15281">
        <w:rPr>
          <w:rFonts w:ascii="Times New Roman" w:hAnsi="Times New Roman" w:cs="Times New Roman"/>
          <w:sz w:val="28"/>
          <w:szCs w:val="28"/>
        </w:rPr>
        <w:t>administration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  </w:t>
      </w:r>
      <w:proofErr w:type="spellStart"/>
      <w:proofErr w:type="gramEnd"/>
      <w:r w:rsidRPr="00315281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5281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315281">
        <w:rPr>
          <w:rFonts w:ascii="Times New Roman" w:hAnsi="Times New Roman" w:cs="Times New Roman"/>
          <w:sz w:val="28"/>
          <w:szCs w:val="28"/>
        </w:rPr>
        <w:t>.</w:t>
      </w:r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Falsos cognatos-- </w:t>
      </w:r>
      <w:r w:rsidRPr="00315281">
        <w:rPr>
          <w:rFonts w:ascii="Times New Roman" w:hAnsi="Times New Roman" w:cs="Times New Roman"/>
          <w:sz w:val="28"/>
          <w:szCs w:val="28"/>
        </w:rPr>
        <w:t>Abstract, data, resume</w:t>
      </w:r>
    </w:p>
    <w:p w:rsidR="00315281" w:rsidRDefault="00715D9B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Resume: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portrays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ML for use in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brings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studies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shows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help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D9B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715D9B">
        <w:rPr>
          <w:rFonts w:ascii="Times New Roman" w:hAnsi="Times New Roman" w:cs="Times New Roman"/>
          <w:sz w:val="28"/>
          <w:szCs w:val="28"/>
        </w:rPr>
        <w:t>.</w:t>
      </w:r>
    </w:p>
    <w:p w:rsidR="00715D9B" w:rsidRDefault="00715D9B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5D9B" w:rsidRDefault="00715D9B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>
        <w:rPr>
          <w:rFonts w:ascii="Times New Roman" w:hAnsi="Times New Roman" w:cs="Times New Roman"/>
          <w:sz w:val="28"/>
          <w:szCs w:val="28"/>
        </w:rPr>
        <w:t>, foram algumas das palavras deduzidas pelos contexto</w:t>
      </w:r>
      <w:bookmarkStart w:id="0" w:name="_GoBack"/>
      <w:bookmarkEnd w:id="0"/>
    </w:p>
    <w:p w:rsid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15281" w:rsidRPr="00315281" w:rsidRDefault="00315281" w:rsidP="00315281">
      <w:pPr>
        <w:ind w:left="1080"/>
        <w:rPr>
          <w:rFonts w:ascii="Times New Roman" w:hAnsi="Times New Roman" w:cs="Times New Roman"/>
          <w:sz w:val="28"/>
          <w:szCs w:val="28"/>
        </w:rPr>
      </w:pPr>
    </w:p>
    <w:sectPr w:rsidR="00315281" w:rsidRPr="00315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4EB4"/>
    <w:multiLevelType w:val="hybridMultilevel"/>
    <w:tmpl w:val="D9148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4E47"/>
    <w:multiLevelType w:val="hybridMultilevel"/>
    <w:tmpl w:val="899ED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0BF6"/>
    <w:multiLevelType w:val="hybridMultilevel"/>
    <w:tmpl w:val="23AE4DB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C33824"/>
    <w:multiLevelType w:val="hybridMultilevel"/>
    <w:tmpl w:val="3640B36C"/>
    <w:lvl w:ilvl="0" w:tplc="6C686C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D23D3A"/>
    <w:multiLevelType w:val="hybridMultilevel"/>
    <w:tmpl w:val="14B00784"/>
    <w:lvl w:ilvl="0" w:tplc="5C0EE5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C119BD"/>
    <w:multiLevelType w:val="hybridMultilevel"/>
    <w:tmpl w:val="70DAC9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319E7"/>
    <w:multiLevelType w:val="hybridMultilevel"/>
    <w:tmpl w:val="8E1071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85D"/>
    <w:multiLevelType w:val="hybridMultilevel"/>
    <w:tmpl w:val="18A02D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74"/>
    <w:rsid w:val="00315281"/>
    <w:rsid w:val="00392674"/>
    <w:rsid w:val="00506A4C"/>
    <w:rsid w:val="0050700F"/>
    <w:rsid w:val="00681FA4"/>
    <w:rsid w:val="0071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E480"/>
  <w15:chartTrackingRefBased/>
  <w15:docId w15:val="{D828FCBD-F951-4ACE-B205-91A5F4D9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2674"/>
    <w:pPr>
      <w:ind w:left="720"/>
      <w:contextualSpacing/>
    </w:pPr>
  </w:style>
  <w:style w:type="paragraph" w:customStyle="1" w:styleId="Default">
    <w:name w:val="Default"/>
    <w:rsid w:val="00315281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480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Moura</dc:creator>
  <cp:keywords/>
  <dc:description/>
  <cp:lastModifiedBy>Claudia Moura</cp:lastModifiedBy>
  <cp:revision>1</cp:revision>
  <dcterms:created xsi:type="dcterms:W3CDTF">2025-10-26T17:56:00Z</dcterms:created>
  <dcterms:modified xsi:type="dcterms:W3CDTF">2025-10-26T20:07:00Z</dcterms:modified>
</cp:coreProperties>
</file>