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32"/>
        </w:rPr>
        <w:t>Atualização Formal — Parecer nº 14 e Falsificação do Lema 9.1</w:t>
      </w:r>
    </w:p>
    <w:p/>
    <w:p>
      <w:r>
        <w:rPr>
          <w:rFonts w:ascii="Calibri" w:hAnsi="Calibri"/>
          <w:b w:val="0"/>
          <w:i w:val="0"/>
          <w:sz w:val="22"/>
        </w:rPr>
        <w:t>Prezado Professor,</w:t>
      </w:r>
    </w:p>
    <w:p>
      <w:r>
        <w:rPr>
          <w:rFonts w:ascii="Calibri" w:hAnsi="Calibri"/>
          <w:b w:val="0"/>
          <w:i w:val="0"/>
          <w:sz w:val="22"/>
        </w:rPr>
        <w:t>Agradecemos profundamente pela auditoria minuciosa, linha por linha, realizada sobre a Resposta 14. Registramos com grande satisfação o seu reconhecimento de que a postura científica adotada representa exatamente o procedimento científico exigido: a falsificação real do Lema 9.1, a correção do erro de Stirling e a separação categórica entre o que está demonstrado e o que permanece em aberto.</w:t>
      </w:r>
    </w:p>
    <w:p>
      <w:r>
        <w:rPr>
          <w:rFonts w:ascii="Calibri" w:hAnsi="Calibri"/>
          <w:b w:val="0"/>
          <w:i w:val="0"/>
          <w:sz w:val="22"/>
        </w:rPr>
        <w:t>Acolhemos integralmente todas as correções matemáticas e conceituais formuladas em sua última auditoria:</w:t>
      </w:r>
    </w:p>
    <w:p>
      <w:r>
        <w:rPr>
          <w:rFonts w:ascii="Calibri" w:hAnsi="Calibri"/>
          <w:b w:val="0"/>
          <w:i w:val="0"/>
          <w:sz w:val="22"/>
        </w:rPr>
        <w:t>1. Lema 10.1 (Linearidade a.a.s. e Cota de Primeiro Momento):</w:t>
        <w:br/>
        <w:t xml:space="preserve">   Reconhecemos a invalidade da inferência anterior. A cota E[X] &lt;= 9 alpha^2 é uma constante O(1) independente de N (e.g. 0.1296 em alpha = 0.12). Pela desigualdade de Markov, isso garante P(X &gt;= 1) &lt;= 9 alpha^2, mas NÃO permite concluir P(X = 0) -&gt; 1. Portanto, a linearidade estrita global através de todo o hipergrafo não é uma propriedade a.a.s. decorrente dessa cota. O status do Lema 10.1 é fixado como 🟡 PARCIALMENTE FECHADO.</w:t>
      </w:r>
    </w:p>
    <w:p>
      <w:r>
        <w:rPr>
          <w:rFonts w:ascii="Calibri" w:hAnsi="Calibri"/>
          <w:b w:val="0"/>
          <w:i w:val="0"/>
          <w:sz w:val="22"/>
        </w:rPr>
        <w:t>2. Lema 10.2 (Dependência Lógica da Hipótese Estrutural H_leaf):</w:t>
        <w:br/>
        <w:t xml:space="preserve">   A demonstração de que lambda_min &lt; 0 a partir de Tr(H) = 0 e H_lp != 0 depende da existência de uma variável folha de grau global 1 na cláusula violada. Como essa estrutura de folha não foi demonstrada a.a.s. para todas as componentes, formalizamos a dependência lógica de forma explícita: o Lema 10.2 é classificado como 🟡 FECHADO CONDICIONALMENTE À HIPÓTESE ESTRUTURAL H_leaf (e não universalmente a.a.s.).</w:t>
      </w:r>
    </w:p>
    <w:p>
      <w:r>
        <w:rPr>
          <w:rFonts w:ascii="Calibri" w:hAnsi="Calibri"/>
          <w:b w:val="0"/>
          <w:i w:val="0"/>
          <w:sz w:val="22"/>
        </w:rPr>
        <w:t>3. Correção do Fator em H_lp:</w:t>
        <w:br/>
        <w:t xml:space="preserve">   Retificamos a derivada cruzada para d^2 P_c / dx_l dx_p = (sigma_l sigma_p / 8) * (1 - sigma_k x_k), sanando a inconsistência do fator 2. Como |x_k| &lt; 1 implica 1 - sigma_k x_k &gt; 0, o resultado essencial H_lp != 0 permanece perfeitamente válido.</w:t>
      </w:r>
    </w:p>
    <w:p>
      <w:r>
        <w:rPr>
          <w:rFonts w:ascii="Calibri" w:hAnsi="Calibri"/>
          <w:b w:val="0"/>
          <w:i w:val="0"/>
          <w:sz w:val="22"/>
        </w:rPr>
        <w:t>4. Teorema 7B (Saneamento do Enunciado e Identidade de Sinais):</w:t>
        <w:br/>
        <w:t xml:space="preserve">   Corrigimos a formulação para explicitar que para x ∉ Z vale &lt; -grad Phi_quad(x), x &gt; &lt; 0 (pois act(x) != ∅), enquanto para x ∈ Z temos grad Phi_quad(x) = 0 e &lt; -grad Phi_quad(x), x &gt; = 0. Como &lt; nu, x &gt; &gt;= 0 para todo nu ∈ N_X(x), nenhum equilíbrio projetado pode residir fora de Z, garantindo E_proj = Z. O status do Teorema 7B é fixado como 🟡 QUASE FECHADO.</w:t>
      </w:r>
    </w:p>
    <w:p>
      <w:r>
        <w:rPr>
          <w:rFonts w:ascii="Calibri" w:hAnsi="Calibri"/>
          <w:b w:val="0"/>
          <w:i w:val="0"/>
          <w:sz w:val="22"/>
        </w:rPr>
        <w:t>5. Firewall Epistemológico (3-XOR-SAT):</w:t>
        <w:br/>
        <w:t xml:space="preserve">   Expurgamos definitivamente a palavra 'absoluta', adotando a sua formulação exata: 'Firewall epistemológico contra inferências de dificuldade dinâmica para P != NP'.</w:t>
      </w:r>
    </w:p>
    <w:p>
      <w:r>
        <w:rPr>
          <w:rFonts w:ascii="Calibri" w:hAnsi="Calibri"/>
          <w:b w:val="0"/>
          <w:i w:val="0"/>
          <w:sz w:val="22"/>
        </w:rPr>
        <w:t>6. Adoção Integral da Matriz de Rigor da Seção 9:</w:t>
        <w:br/>
        <w:t xml:space="preserve">   Adotamos sem alterações a tabela prescrita por Vossa Senhoria:</w:t>
        <w:br/>
        <w:t xml:space="preserve">   - T1-T6, T4A'/4B: 🟢 Fechado</w:t>
        <w:br/>
        <w:t xml:space="preserve">   - T7B: 🟡 Quase fechado</w:t>
        <w:br/>
        <w:t xml:space="preserve">   - T8: 🟢 Fechado como cota finita</w:t>
        <w:br/>
        <w:t xml:space="preserve">   - T9: 🔴 Falsificado / abandonado</w:t>
        <w:br/>
        <w:t xml:space="preserve">   - Lema 10.1: 🟡 Parcialmente fechado</w:t>
        <w:br/>
        <w:t xml:space="preserve">   - Lema 10.2: 🟡 Fechado condicionalmente à estrutura de folha</w:t>
        <w:br/>
        <w:t xml:space="preserve">   - Teorema 10: 🔴 Não fechado</w:t>
        <w:br/>
        <w:t xml:space="preserve">   - Conjectura Central: 🔵 Conjectura delimitada</w:t>
        <w:br/>
        <w:t xml:space="preserve">   - 3-XOR-SAT Firewall: 🟢 Resultado epistemológico (sem 'absoluto')</w:t>
      </w:r>
    </w:p>
    <w:p>
      <w:r>
        <w:rPr>
          <w:rFonts w:ascii="Calibri" w:hAnsi="Calibri"/>
          <w:b w:val="0"/>
          <w:i w:val="0"/>
          <w:sz w:val="22"/>
        </w:rPr>
        <w:t>7. Congelamento da Versão V4.0.1:</w:t>
        <w:br/>
        <w:t xml:space="preserve">   Conforme sua orientação, congelamos a V4.0.1 sem introduzir nenhum novo teorema, focando na integridade analítica e na delimitação transparente das fronteiras do programa CLG-R.</w:t>
      </w:r>
    </w:p>
    <w:p>
      <w:r>
        <w:rPr>
          <w:rFonts w:ascii="Calibri" w:hAnsi="Calibri"/>
          <w:b w:val="0"/>
          <w:i w:val="0"/>
          <w:sz w:val="22"/>
        </w:rPr>
        <w:t>Seguem anexos o documento de resposta técnica detalhado e o manuscrito LaTeX arXiv devidamente atualizado.</w:t>
      </w:r>
    </w:p>
    <w:p>
      <w:r>
        <w:rPr>
          <w:rFonts w:ascii="Calibri" w:hAnsi="Calibri"/>
          <w:b w:val="0"/>
          <w:i w:val="0"/>
          <w:sz w:val="22"/>
        </w:rPr>
        <w:t>Respeitosamente,</w:t>
        <w:br/>
        <w:t>Thiago Carvalho</w:t>
        <w:br/>
        <w:t>Pesquisador Principal — Framework CLG-R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