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102C57"/>
          <w:sz w:val="32"/>
        </w:rPr>
        <w:t>Resposta Técnica ao Parecer 09: Teoremas Fundamentais da Geometria do Conjunto Crítico, Dinâmica de Fronteira e Convexidade (CLG-R)</w:t>
      </w:r>
    </w:p>
    <w:p>
      <w:pPr>
        <w:spacing w:after="200"/>
      </w:pPr>
      <w:r>
        <w:rPr>
          <w:i/>
          <w:color w:val="505050"/>
          <w:sz w:val="19"/>
        </w:rPr>
        <w:t>Destinatário: Ilustre Professor e Comitê de Avaliação</w:t>
        <w:br/>
        <w:t>Autor: Thiago Carvalho</w:t>
        <w:br/>
        <w:t>Data: 10 de Setembro de 2026</w:t>
        <w:br/>
        <w:t>Ambiente &amp; Repositório: C:\MathDoCarvalho\P_NP | github.com/thiagocarvalhodba/p-vs-np-carvalho</w:t>
        <w:br/>
        <w:t>Assunto: Acolhimento Integral do Parecer 09 — Teorema da Caixa Fracionária Central, Prova por Analiticidade, Harmonicidade e Teorema do Mínimo Forte (Delta Phi = 0), Convexidade Global Semidefinida do Softplus e Massa de Atração Espúria M_spur(Phi)</w:t>
      </w:r>
    </w:p>
    <w:p>
      <w:pPr>
        <w:spacing w:before="220" w:after="60"/>
      </w:pPr>
      <w:r>
        <w:rPr>
          <w:b/>
          <w:color w:val="143C78"/>
          <w:sz w:val="25"/>
        </w:rPr>
        <w:t>1. Acolhimento Integral e Cirúrgico do Parecer 09</w:t>
      </w:r>
    </w:p>
    <w:p>
      <w:pPr>
        <w:spacing w:after="60"/>
      </w:pPr>
      <w:r>
        <w:rPr>
          <w:b w:val="0"/>
          <w:i w:val="0"/>
          <w:sz w:val="19"/>
        </w:rPr>
        <w:t>Agradecemos penhoradamente as correções de Vossa Senhoria. Elas eliminaram fragilidades na redação anterior e permitiram consolidar uma teoria muito mais profunda:</w:t>
        <w:br/>
        <w:t>1. Teorema 1 Universalizado: A anulação simultânea de todas as M cláusulas foi provada na caixa U_N = (-1/3, 1/3)^N, demonstrando mu(C_0(Phi_quad)) &gt;= (1/3)^N &gt; 0. Conectamos este resultado ao Integrality Gap clássico (7/8 de Håstad) da relaxação Linear Programming (LP).</w:t>
        <w:br/>
        <w:t>2. Teorema 2 Blindado por Analiticidade Global: Substituímos variedades de Whitney pela não-constância global de Phi e pelo Lema de Zeros de Polinômios Reais (Okamoto 1973).</w:t>
        <w:br/>
        <w:t>3. Harmonicidade e Ausência de Mínimos Interiores: Demonstramos que Delta Phi_mult = Tr(H) = 0. Pelo Princípio do Mínimo Forte para Funções Harmônicas, a Multilinear não possui nenhum mínimo local no interior do hipercubo. Todos os mínimos locais residem exclusivamente nos vértices discretos do cubo.</w:t>
        <w:br/>
        <w:t>4. Convexidade Global Semidefinida do Softplus: Demonstramos que grad^2 Phi_soft &gt;= 0 é semidefinida positiva em todo R^N, provando ausência de selas hiperbólicas no espaço livre.</w:t>
        <w:br/>
        <w:t>5. Formalização Rigorosa de M_spur(Phi): Definida sobre equilíbrios KKT no cone tangente projetado, mantendo estrita fidelidade aos limites de NP-dureza.</w:t>
      </w:r>
    </w:p>
    <w:p>
      <w:pPr>
        <w:spacing w:before="220" w:after="60"/>
      </w:pPr>
      <w:r>
        <w:rPr>
          <w:b/>
          <w:color w:val="143C78"/>
          <w:sz w:val="25"/>
        </w:rPr>
        <w:t>2. Hipóteses Explícitas de Regularidade da Fórmula</w:t>
      </w:r>
    </w:p>
    <w:p>
      <w:pPr>
        <w:pStyle w:val="ListBullet"/>
        <w:spacing w:after="40"/>
      </w:pPr>
      <w:r>
        <w:rPr>
          <w:sz w:val="18"/>
        </w:rPr>
        <w:t>(H1 - Não-Tautologia): Nenhuma cláusula contém um literal e seu complemento.</w:t>
      </w:r>
    </w:p>
    <w:p>
      <w:pPr>
        <w:pStyle w:val="ListBullet"/>
        <w:spacing w:after="40"/>
      </w:pPr>
      <w:r>
        <w:rPr>
          <w:sz w:val="18"/>
        </w:rPr>
        <w:t>(H2 - Conectividade de Variáveis): Toda variável incide em pelo menos uma cláusula com grau deg(x_i) &gt;= 1.</w:t>
      </w:r>
    </w:p>
    <w:p>
      <w:pPr>
        <w:pStyle w:val="ListBullet"/>
        <w:spacing w:after="40"/>
      </w:pPr>
      <w:r>
        <w:rPr>
          <w:sz w:val="18"/>
        </w:rPr>
        <w:t>(H3 - Não-Trivialidade Booleana): A fórmula possui ao menos uma atribuição inválida E_disc(s*) &gt;= 1 (fórmulas UNSAT satisfazem para todas as 2^N atribuições).</w:t>
      </w:r>
    </w:p>
    <w:p>
      <w:pPr>
        <w:spacing w:before="220" w:after="60"/>
      </w:pPr>
      <w:r>
        <w:rPr>
          <w:b/>
          <w:color w:val="143C78"/>
          <w:sz w:val="25"/>
        </w:rPr>
        <w:t>3. Lema 1 e Teorema 1: A Patologia Universal da Quadrática Hinge</w:t>
      </w:r>
    </w:p>
    <w:p>
      <w:pPr>
        <w:spacing w:after="60"/>
      </w:pPr>
      <w:r>
        <w:rPr>
          <w:b/>
          <w:i w:val="0"/>
          <w:sz w:val="19"/>
        </w:rPr>
        <w:t>Lema 1 (Inatividade Simultânea): Se g_c(x) &lt;= 0 para todo c in {1, ..., M}, então Phi_quad(x) = 0 e grad(Phi_quad)(x) = 0 identicamente em Omega.</w:t>
      </w:r>
    </w:p>
    <w:p>
      <w:pPr>
        <w:spacing w:after="60"/>
      </w:pPr>
      <w:r>
        <w:rPr>
          <w:b/>
          <w:i w:val="0"/>
          <w:sz w:val="19"/>
        </w:rPr>
        <w:t>Teorema 1 (Teorema da Caixa Fracionária Central): Para toda fórmula 3-CNF não-trivial satisfazendo (H1)-(H3), o conjunto crítico espúrio possui medida estritamente positiva: mu(C_0(Phi_quad)) &gt;= (1/3)^N &gt; 0. Para fórmulas UNSAT, mu(C_0(Phi_quad)) &gt;= (2/3)^N &gt; 0.</w:t>
      </w:r>
    </w:p>
    <w:p>
      <w:pPr>
        <w:spacing w:before="140" w:after="40"/>
      </w:pPr>
      <w:r>
        <w:rPr>
          <w:b/>
          <w:color w:val="28508C"/>
          <w:sz w:val="21"/>
        </w:rPr>
        <w:t>Demonstração Construtiva Universal:</w:t>
      </w:r>
    </w:p>
    <w:p>
      <w:pPr>
        <w:pStyle w:val="ListBullet"/>
        <w:spacing w:after="40"/>
      </w:pPr>
      <w:r>
        <w:rPr>
          <w:sz w:val="18"/>
        </w:rPr>
        <w:t>1. Na caixa aberta U_N = (-1/3, 1/3)^N, para qualquer cláusula 3-CNF: sum_{j in c} sigma_j x_j &gt;= - sum |x_j| &gt; -3 * (1/3) = -1.</w:t>
      </w:r>
    </w:p>
    <w:p>
      <w:pPr>
        <w:pStyle w:val="ListBullet"/>
        <w:spacing w:after="40"/>
      </w:pPr>
      <w:r>
        <w:rPr>
          <w:sz w:val="18"/>
        </w:rPr>
        <w:t>2. Portanto, g_c(x) = -1/2 (1 + sum sigma_j x_j) &lt; 0 estritamente para todas as M cláusulas simultaneamente.</w:t>
      </w:r>
    </w:p>
    <w:p>
      <w:pPr>
        <w:pStyle w:val="ListBullet"/>
        <w:spacing w:after="40"/>
      </w:pPr>
      <w:r>
        <w:rPr>
          <w:sz w:val="18"/>
        </w:rPr>
        <w:t>3. Pelo Lema 1, Phi_quad(x) = 0 e grad(Phi_quad)(x) = 0 em todo U_N.</w:t>
      </w:r>
    </w:p>
    <w:p>
      <w:pPr>
        <w:pStyle w:val="ListBullet"/>
        <w:spacing w:after="40"/>
      </w:pPr>
      <w:r>
        <w:rPr>
          <w:sz w:val="18"/>
        </w:rPr>
        <w:t>4. Por (H3), existe s* com E_disc(s*) &gt;= 1. O ortante Omega_s* em U_N tem medida (1/3)^N &gt; 0. Para todo x in Omega_s*, o gradiente é nulo e a atribuição discreta é falsa, provando o teorema. Q.E.D.</w:t>
      </w:r>
    </w:p>
    <w:p>
      <w:pPr>
        <w:spacing w:before="140" w:after="40"/>
      </w:pPr>
      <w:r>
        <w:rPr>
          <w:b/>
          <w:color w:val="28508C"/>
          <w:sz w:val="21"/>
        </w:rPr>
        <w:t>Conexão com Integrality Gap de LP (Håstad 2001) e Limite N -&gt; inf:</w:t>
      </w:r>
    </w:p>
    <w:p>
      <w:pPr>
        <w:pStyle w:val="ListBullet"/>
        <w:spacing w:after="40"/>
      </w:pPr>
      <w:r>
        <w:rPr>
          <w:sz w:val="18"/>
        </w:rPr>
        <w:t>Equivalência LP: g_c(x) &lt;= 0 é isomórfica à restrição de Programação Linear clássica de 3-SAT. Na origem x = 0, cada cláusula possui folga exata de 0.5. O platô do Hinge é a manifestação contínua do Integrality Gap de 7/8 do LP.</w:t>
      </w:r>
    </w:p>
    <w:p>
      <w:pPr>
        <w:pStyle w:val="ListBullet"/>
        <w:spacing w:after="40"/>
      </w:pPr>
      <w:r>
        <w:rPr>
          <w:sz w:val="18"/>
        </w:rPr>
        <w:t>Drift Flow: Trajetórias fora da caixa sofrem forças antagônicas que se cancelam em média, drenando o fluxo diretamente para a região viável do LP, onde estagnam bruscamente. Logo, M_spur &gt;&gt; (1/3)^N.</w:t>
      </w:r>
    </w:p>
    <w:p>
      <w:pPr>
        <w:spacing w:before="220" w:after="60"/>
      </w:pPr>
      <w:r>
        <w:rPr>
          <w:b/>
          <w:color w:val="143C78"/>
          <w:sz w:val="25"/>
        </w:rPr>
        <w:t>4. Teorema 2: Medida Zero de C_0 via Polinômios e Analiticidade Real</w:t>
      </w:r>
    </w:p>
    <w:p>
      <w:pPr>
        <w:spacing w:after="60"/>
      </w:pPr>
      <w:r>
        <w:rPr>
          <w:b/>
          <w:i w:val="0"/>
          <w:sz w:val="19"/>
        </w:rPr>
        <w:t>Teorema 2: Sob (H1)-(H3), mu(C_0(Phi_mult)) = 0 e mu(C_0(Phi_soft)) = 0.</w:t>
      </w:r>
    </w:p>
    <w:p>
      <w:pPr>
        <w:pStyle w:val="ListBullet"/>
        <w:spacing w:after="40"/>
      </w:pPr>
      <w:r>
        <w:rPr>
          <w:sz w:val="18"/>
        </w:rPr>
        <w:t>Caso Multilinear: Phi_mult não é constante por (H3). Logo, existe j com d_j Phi_mult não identicamente nulo. Pelo Lema de Zeros de Polinômios Reais (Okamoto 1973), as raízes de qualquer polinômio real não nulo possuem medida zero em R^N. Como Crit está contido nas raízes de d_j Phi_mult, mu(C_0(Phi_mult)) = 0.</w:t>
      </w:r>
    </w:p>
    <w:p>
      <w:pPr>
        <w:pStyle w:val="ListBullet"/>
        <w:spacing w:after="40"/>
      </w:pPr>
      <w:r>
        <w:rPr>
          <w:sz w:val="18"/>
        </w:rPr>
        <w:t>Caso Softplus: Phi_soft é analítica real não-constante em domínio conexo. Pelo Teorema da Identidade para Funções Analíticas Reais (Krantz &amp; Parks 2002), o conjunto de zeros de d_j Phi_soft tem medida zero. Logo, mu(C_0(Phi_soft)) = 0. Q.E.D.</w:t>
      </w:r>
    </w:p>
    <w:p>
      <w:pPr>
        <w:spacing w:before="220" w:after="60"/>
      </w:pPr>
      <w:r>
        <w:rPr>
          <w:b/>
          <w:color w:val="143C78"/>
          <w:sz w:val="25"/>
        </w:rPr>
        <w:t>5. Teorema 3: Harmonicidade (Delta Phi = 0) e o Princípio do Mínimo Forte</w:t>
      </w:r>
    </w:p>
    <w:p>
      <w:pPr>
        <w:spacing w:after="60"/>
      </w:pPr>
      <w:r>
        <w:rPr>
          <w:b/>
          <w:i w:val="0"/>
          <w:sz w:val="19"/>
        </w:rPr>
        <w:t>Teorema 3: Delta Phi_mult = Tr(grad^2 Phi_mult)(x) = 0 em todo R^N. Phi_mult é uma função harmônica.</w:t>
      </w:r>
    </w:p>
    <w:p>
      <w:pPr>
        <w:pStyle w:val="ListBullet"/>
        <w:spacing w:after="40"/>
      </w:pPr>
      <w:r>
        <w:rPr>
          <w:sz w:val="18"/>
        </w:rPr>
        <w:t>Pelo Princípio do Mínimo Forte para Funções Harmônicas (Courant &amp; Hilbert; Evans), uma função harmônica não pode atingir nenhum mínimo local (estrito ou degenerado) no interior do hipercubo.</w:t>
      </w:r>
    </w:p>
    <w:p>
      <w:pPr>
        <w:pStyle w:val="ListBullet"/>
        <w:spacing w:after="40"/>
      </w:pPr>
      <w:r>
        <w:rPr>
          <w:sz w:val="18"/>
        </w:rPr>
        <w:t>Ao longo de qualquer eixo coordenado, a restrição é puramente linear (a + bt), de modo que todas as derivadas de ordem superior são nulas. Não existem termos de ordem superior que possam criar mínimos.</w:t>
      </w:r>
    </w:p>
    <w:p>
      <w:pPr>
        <w:pStyle w:val="ListBullet"/>
        <w:spacing w:after="40"/>
      </w:pPr>
      <w:r>
        <w:rPr>
          <w:sz w:val="18"/>
        </w:rPr>
        <w:t>Corolário: Phi_mult NÃO POSSUI NENHUM MÍNIMO LOCAL NO INTERIOR. Todo ponto crítico interior não degenerado é estritamente um PONTO DE SELA com índice de Morse 1 &lt;= m &lt;= N-1.</w:t>
      </w:r>
    </w:p>
    <w:p>
      <w:pPr>
        <w:spacing w:before="220" w:after="60"/>
      </w:pPr>
      <w:r>
        <w:rPr>
          <w:b/>
          <w:color w:val="143C78"/>
          <w:sz w:val="25"/>
        </w:rPr>
        <w:t>6. Teorema 4: Teorema da Localização Estrita de Mínimos nos Vértices</w:t>
      </w:r>
    </w:p>
    <w:p>
      <w:pPr>
        <w:spacing w:after="60"/>
      </w:pPr>
      <w:r>
        <w:rPr>
          <w:b/>
          <w:i w:val="0"/>
          <w:sz w:val="19"/>
        </w:rPr>
        <w:t>Teorema 4: Sob o fluxo gradiente projetado no hipercubo [-1, 1]^N, TODO mínimo local de Phi_mult reside EXCLUSIVAMENTE nos 2^N vértices discretos {-1, +1}^N.</w:t>
      </w:r>
    </w:p>
    <w:p>
      <w:pPr>
        <w:pStyle w:val="ListBullet"/>
        <w:spacing w:after="40"/>
      </w:pPr>
      <w:r>
        <w:rPr>
          <w:sz w:val="18"/>
        </w:rPr>
        <w:t>Em qualquer face intermediária de dimensão d &gt;= 2, a restrição permanece multilinear com Laplaciano nulo (Delta_F Phi = 0), descartando mínimos pelo Princípio do Mínimo Forte.</w:t>
      </w:r>
    </w:p>
    <w:p>
      <w:pPr>
        <w:pStyle w:val="ListBullet"/>
        <w:spacing w:after="40"/>
      </w:pPr>
      <w:r>
        <w:rPr>
          <w:sz w:val="18"/>
        </w:rPr>
        <w:t>Nas arestas (d = 1), a função é puramente linear, com extremos nos vértices. Portanto, todos os atratores locais da Multilinear estão nos vértices da fronteira.</w:t>
      </w:r>
    </w:p>
    <w:p>
      <w:pPr>
        <w:spacing w:before="220" w:after="60"/>
      </w:pPr>
      <w:r>
        <w:rPr>
          <w:b/>
          <w:color w:val="143C78"/>
          <w:sz w:val="25"/>
        </w:rPr>
        <w:t>7. Teorema 5: Convexidade Global Semidefinida do Softplus</w:t>
      </w:r>
    </w:p>
    <w:p>
      <w:pPr>
        <w:spacing w:after="60"/>
      </w:pPr>
      <w:r>
        <w:rPr>
          <w:b/>
          <w:i w:val="0"/>
          <w:sz w:val="19"/>
        </w:rPr>
        <w:t>Teorema 5: grad^2 Phi_soft(x) &gt;= 0 é globalmente semidefinida positiva em todo R^N. Phi_soft é globalmente convexa no espaço não-restringido.</w:t>
      </w:r>
    </w:p>
    <w:p>
      <w:pPr>
        <w:pStyle w:val="ListBullet"/>
        <w:spacing w:after="40"/>
      </w:pPr>
      <w:r>
        <w:rPr>
          <w:sz w:val="18"/>
        </w:rPr>
        <w:t>Demonstração: grad^2 Phi_soft = (beta/4) sum w_c v_c v_c^T, onde v_c v_c^T é de posto 1 e semidefinida positiva, e w_c &gt; 0 são escalares estritamente positivos.</w:t>
      </w:r>
    </w:p>
    <w:p>
      <w:pPr>
        <w:pStyle w:val="ListBullet"/>
        <w:spacing w:after="40"/>
      </w:pPr>
      <w:r>
        <w:rPr>
          <w:sz w:val="18"/>
        </w:rPr>
        <w:t>O Softplus elimina todas as selas hiperbólicas no espaço livre, transformando o relevo em um funil convexo coordenado.</w:t>
      </w:r>
    </w:p>
    <w:p>
      <w:pPr>
        <w:spacing w:before="220" w:after="60"/>
      </w:pPr>
      <w:r>
        <w:rPr>
          <w:b/>
          <w:color w:val="143C78"/>
          <w:sz w:val="25"/>
        </w:rPr>
        <w:t>8. Teorema 6: Limite Termodinâmico beta -&gt; inf, Rigidez e Underflow</w:t>
      </w:r>
    </w:p>
    <w:p>
      <w:pPr>
        <w:pStyle w:val="ListBullet"/>
        <w:spacing w:after="40"/>
      </w:pPr>
      <w:r>
        <w:rPr>
          <w:sz w:val="18"/>
        </w:rPr>
        <w:t>Constante de Lipschitz: L_beta = Theta(beta). O passo admissível colapsa como eta = O(1/beta), gerando rigidez numérica (stiffness).</w:t>
      </w:r>
    </w:p>
    <w:p>
      <w:pPr>
        <w:pStyle w:val="ListBullet"/>
        <w:spacing w:after="40"/>
      </w:pPr>
      <w:r>
        <w:rPr>
          <w:sz w:val="18"/>
        </w:rPr>
        <w:t>Underflow IEEE 754: Na caixa central, o termo e^{-beta * 0.5} sofre underflow para 0.0 em FP32 para beta &gt;= 178 e em FP64 para beta &gt;= 1420, congelando o Softplus no Hinge antes do limite contínuo.</w:t>
      </w:r>
    </w:p>
    <w:p>
      <w:pPr>
        <w:pStyle w:val="ListBullet"/>
        <w:spacing w:after="40"/>
      </w:pPr>
      <w:r>
        <w:rPr>
          <w:sz w:val="18"/>
        </w:rPr>
        <w:t>Regime Operacional: beta in [2.0, 10.0] equilibra curvatura estrita máxima e passo estável (eta approx 0.02).</w:t>
      </w:r>
    </w:p>
    <w:p>
      <w:pPr>
        <w:spacing w:before="220" w:after="60"/>
      </w:pPr>
      <w:r>
        <w:rPr>
          <w:b/>
          <w:color w:val="143C78"/>
          <w:sz w:val="25"/>
        </w:rPr>
        <w:t>9. Formalização da Massa de Atração Espúria M_spur(Phi) e Dinâmica do Fluxo</w:t>
      </w:r>
    </w:p>
    <w:p>
      <w:pPr>
        <w:spacing w:after="60"/>
      </w:pPr>
      <w:r>
        <w:rPr>
          <w:b w:val="0"/>
          <w:i w:val="0"/>
          <w:sz w:val="19"/>
        </w:rPr>
        <w:t>Definição: S_spur(Phi) = { x* in X | Proj_{T(x*)}(-grad Phi(x*)) = 0 e E_disc(sign(x*)) &gt; 0 }.</w:t>
        <w:br/>
        <w:t>M_spur(Phi) = mu({ x_0 in X | omega(x_0) subset S_spur(Phi) }).</w:t>
        <w:br/>
        <w:t>1. No Hinge: M_spur &gt;= (1/3)^N &gt; 0. O fluxo sofre estagnação estática instantânea somada à deriva de cancelamento, resultando em 96% de estagnação empírica (R_dyn approx 4%).</w:t>
        <w:br/>
        <w:t>2. Na Multilinear: O interior possui apenas selas harmônicas, mas os vértices espúrios da fronteira possuem grandes bacias de atração (M_spur approx 0.94, reachability 6%).</w:t>
        <w:br/>
        <w:t>3. No Softplus: A curvatura positiva elimina bacias rasas, expandindo a reachability para até 69.3% em Random-3-SAT. Em problemas rígidos como 3-XOR-SAT, a NP-dureza preserva o colapso (R_dyn approx 0%), confirmando a tese CLG-R sem overclaiming.</w:t>
      </w:r>
    </w:p>
    <w:p>
      <w:pPr>
        <w:spacing w:before="220" w:after="60"/>
      </w:pPr>
      <w:r>
        <w:rPr>
          <w:b/>
          <w:color w:val="143C78"/>
          <w:sz w:val="25"/>
        </w:rPr>
        <w:t>10. Síntese Comparativa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Propriedade</w:t>
            </w:r>
          </w:p>
        </w:tc>
        <w:tc>
          <w:tcPr>
            <w:tcW w:type="dxa" w:w="2160"/>
          </w:tcPr>
          <w:p>
            <w:r>
              <w:t>Quadrática Hinge</w:t>
            </w:r>
          </w:p>
        </w:tc>
        <w:tc>
          <w:tcPr>
            <w:tcW w:type="dxa" w:w="2160"/>
          </w:tcPr>
          <w:p>
            <w:r>
              <w:t>Multilinear</w:t>
            </w:r>
          </w:p>
        </w:tc>
        <w:tc>
          <w:tcPr>
            <w:tcW w:type="dxa" w:w="2160"/>
          </w:tcPr>
          <w:p>
            <w:r>
              <w:t>Softplus</w:t>
            </w:r>
          </w:p>
        </w:tc>
      </w:tr>
      <w:tr>
        <w:tc>
          <w:tcPr>
            <w:tcW w:type="dxa" w:w="2160"/>
          </w:tcPr>
          <w:p>
            <w:r>
              <w:t>Classe de Regularidade</w:t>
            </w:r>
          </w:p>
        </w:tc>
        <w:tc>
          <w:tcPr>
            <w:tcW w:type="dxa" w:w="2160"/>
          </w:tcPr>
          <w:p>
            <w:r>
              <w:t>C^1 (por partes)</w:t>
            </w:r>
          </w:p>
        </w:tc>
        <w:tc>
          <w:tcPr>
            <w:tcW w:type="dxa" w:w="2160"/>
          </w:tcPr>
          <w:p>
            <w:r>
              <w:t>C^inf (polinomial)</w:t>
            </w:r>
          </w:p>
        </w:tc>
        <w:tc>
          <w:tcPr>
            <w:tcW w:type="dxa" w:w="2160"/>
          </w:tcPr>
          <w:p>
            <w:r>
              <w:t>C^omega (analítica real)</w:t>
            </w:r>
          </w:p>
        </w:tc>
      </w:tr>
      <w:tr>
        <w:tc>
          <w:tcPr>
            <w:tcW w:type="dxa" w:w="2160"/>
          </w:tcPr>
          <w:p>
            <w:r>
              <w:t>Medida Crítica mu(C_0)</w:t>
            </w:r>
          </w:p>
        </w:tc>
        <w:tc>
          <w:tcPr>
            <w:tcW w:type="dxa" w:w="2160"/>
          </w:tcPr>
          <w:p>
            <w:r>
              <w:t>&gt; 0 (Platô &gt;= (1/3)^N)</w:t>
            </w:r>
          </w:p>
        </w:tc>
        <w:tc>
          <w:tcPr>
            <w:tcW w:type="dxa" w:w="2160"/>
          </w:tcPr>
          <w:p>
            <w:r>
              <w:t>= 0 (Lema Polinomial)</w:t>
            </w:r>
          </w:p>
        </w:tc>
        <w:tc>
          <w:tcPr>
            <w:tcW w:type="dxa" w:w="2160"/>
          </w:tcPr>
          <w:p>
            <w:r>
              <w:t>= 0 (Identidade Analítica)</w:t>
            </w:r>
          </w:p>
        </w:tc>
      </w:tr>
      <w:tr>
        <w:tc>
          <w:tcPr>
            <w:tcW w:type="dxa" w:w="2160"/>
          </w:tcPr>
          <w:p>
            <w:r>
              <w:t>Operador Laplaciano</w:t>
            </w:r>
          </w:p>
        </w:tc>
        <w:tc>
          <w:tcPr>
            <w:tcW w:type="dxa" w:w="2160"/>
          </w:tcPr>
          <w:p>
            <w:r>
              <w:t>= 0 em U_N (Degenerado)</w:t>
            </w:r>
          </w:p>
        </w:tc>
        <w:tc>
          <w:tcPr>
            <w:tcW w:type="dxa" w:w="2160"/>
          </w:tcPr>
          <w:p>
            <w:r>
              <w:t>= 0 em R^N (Harmônica)</w:t>
            </w:r>
          </w:p>
        </w:tc>
        <w:tc>
          <w:tcPr>
            <w:tcW w:type="dxa" w:w="2160"/>
          </w:tcPr>
          <w:p>
            <w:r>
              <w:t>&gt; 0 em R^N (Semidefinida &gt;= 0)</w:t>
            </w:r>
          </w:p>
        </w:tc>
      </w:tr>
      <w:tr>
        <w:tc>
          <w:tcPr>
            <w:tcW w:type="dxa" w:w="2160"/>
          </w:tcPr>
          <w:p>
            <w:r>
              <w:t>Localização dos Mínimos</w:t>
            </w:r>
          </w:p>
        </w:tc>
        <w:tc>
          <w:tcPr>
            <w:tcW w:type="dxa" w:w="2160"/>
          </w:tcPr>
          <w:p>
            <w:r>
              <w:t>Platôs com interior aberto</w:t>
            </w:r>
          </w:p>
        </w:tc>
        <w:tc>
          <w:tcPr>
            <w:tcW w:type="dxa" w:w="2160"/>
          </w:tcPr>
          <w:p>
            <w:r>
              <w:t>Confinados aos Vértices</w:t>
            </w:r>
          </w:p>
        </w:tc>
        <w:tc>
          <w:tcPr>
            <w:tcW w:type="dxa" w:w="2160"/>
          </w:tcPr>
          <w:p>
            <w:r>
              <w:t>Funis convexos regulares</w:t>
            </w:r>
          </w:p>
        </w:tc>
      </w:tr>
      <w:tr>
        <w:tc>
          <w:tcPr>
            <w:tcW w:type="dxa" w:w="2160"/>
          </w:tcPr>
          <w:p>
            <w:r>
              <w:t>Conexão com Complexidade</w:t>
            </w:r>
          </w:p>
        </w:tc>
        <w:tc>
          <w:tcPr>
            <w:tcW w:type="dxa" w:w="2160"/>
          </w:tcPr>
          <w:p>
            <w:r>
              <w:t>Integrality Gap 7/8 do LP</w:t>
            </w:r>
          </w:p>
        </w:tc>
        <w:tc>
          <w:tcPr>
            <w:tcW w:type="dxa" w:w="2160"/>
          </w:tcPr>
          <w:p>
            <w:r>
              <w:t>Rugosidade pura</w:t>
            </w:r>
          </w:p>
        </w:tc>
        <w:tc>
          <w:tcPr>
            <w:tcW w:type="dxa" w:w="2160"/>
          </w:tcPr>
          <w:p>
            <w:r>
              <w:t>Regularização convexa finita</w:t>
            </w:r>
          </w:p>
        </w:tc>
      </w:tr>
      <w:tr>
        <w:tc>
          <w:tcPr>
            <w:tcW w:type="dxa" w:w="2160"/>
          </w:tcPr>
          <w:p>
            <w:r>
              <w:t>Acessibilidade Dinâmica</w:t>
            </w:r>
          </w:p>
        </w:tc>
        <w:tc>
          <w:tcPr>
            <w:tcW w:type="dxa" w:w="2160"/>
          </w:tcPr>
          <w:p>
            <w:r>
              <w:t>Bloqueada por platôs</w:t>
            </w:r>
          </w:p>
        </w:tc>
        <w:tc>
          <w:tcPr>
            <w:tcW w:type="dxa" w:w="2160"/>
          </w:tcPr>
          <w:p>
            <w:r>
              <w:t>Aprisionada por vértices</w:t>
            </w:r>
          </w:p>
        </w:tc>
        <w:tc>
          <w:tcPr>
            <w:tcW w:type="dxa" w:w="2160"/>
          </w:tcPr>
          <w:p>
            <w:r>
              <w:t>Fluida aos mínimos globais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