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Demonstração Analítica dos Conjuntos Críticos e Geometria do Fluxo Dinâmico</w:t>
      </w:r>
    </w:p>
    <w:p>
      <w:r>
        <w:rPr>
          <w:b/>
        </w:rPr>
        <w:t xml:space="preserve">Destinatário: </w:t>
      </w:r>
      <w:r>
        <w:t>Ilustre Professor e Comitê de Avaliação</w:t>
        <w:br/>
      </w:r>
      <w:r>
        <w:rPr>
          <w:b/>
        </w:rPr>
        <w:t xml:space="preserve">Autor: </w:t>
      </w:r>
      <w:r>
        <w:t>Thiago Carvalho</w:t>
        <w:br/>
      </w:r>
      <w:r>
        <w:rPr>
          <w:b/>
        </w:rPr>
        <w:t xml:space="preserve">Data: </w:t>
      </w:r>
      <w:r>
        <w:t>10 de Setembro de 2026</w:t>
        <w:br/>
      </w:r>
      <w:r>
        <w:rPr>
          <w:b/>
        </w:rPr>
        <w:t xml:space="preserve">Assunto: </w:t>
      </w:r>
      <w:r>
        <w:t>Caracterização Analítica Exata de grad Phi = 0, Medida de C_0(Phi) e o Teorema do Fluxo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b/>
          <w:color w:val="003366"/>
          <w:sz w:val="26"/>
        </w:rPr>
        <w:t>1. Definição do Objeto Matemático</w:t>
      </w:r>
    </w:p>
    <w:p>
      <w:r>
        <w:t>Definimos o conjunto crítico espúrio como:</w:t>
        <w:br/>
        <w:t>C_0(Phi) = { x in int(X) | grad Phi(x) = 0  e  E_disc(sign(x)) &gt; 0 }.</w:t>
      </w:r>
    </w:p>
    <w:p>
      <w:r>
        <w:rPr>
          <w:b/>
          <w:color w:val="003366"/>
          <w:sz w:val="26"/>
        </w:rPr>
        <w:t>2. Teorema 1: Prova Construtiva de que mu(C_0(Phi_quad)) &gt; 0</w:t>
      </w:r>
    </w:p>
    <w:p>
      <w:r>
        <w:t>Para qualquer cláusula c = (x_1 v x_2 v x_3), a condição de gradiente nulo no hinge é x_1 + x_2 + x_3 &gt;= -1.</w:t>
        <w:br/>
        <w:t>Por outro lado, o arredondamento discreto viola a cláusula se e somente se x_1 &lt; 0, x_2 &lt; 0, x_3 &lt; 0.</w:t>
        <w:br/>
        <w:t>A interseção define o poliedro aberto Omega = { x in (-1, 0)^3 | -1 &lt;= x_1 + x_2 + x_3 &lt; 0 }.</w:t>
        <w:br/>
        <w:t>Para qualquer ponto no interior de Omega (ex: x* = (-0.2, -0.2, -0.2)), tem-se grad Phi_quad(x*) = 0, mas sign(x*) = (-1, -1, -1) viola estritamente a cláusula (E_disc &gt;= 1).</w:t>
        <w:br/>
        <w:t>Como Omega contém uma bola aberta de raio epsilon &gt; 0, sua medida de Lebesgue é estritamente positiva: mu(C_0(Phi_quad)) &gt; 0.</w:t>
      </w:r>
    </w:p>
    <w:p>
      <w:r>
        <w:rPr>
          <w:b/>
          <w:color w:val="003366"/>
          <w:sz w:val="26"/>
        </w:rPr>
        <w:t>3. Teorema 2: Prova de que mu(C_0(Phi_mult)) = mu(C_0(Phi_soft)) = 0</w:t>
      </w:r>
    </w:p>
    <w:p>
      <w:r>
        <w:t>• Multilinear: O gradiente é um sistema polinomial quadrático não-nulo. Pelo Teorema de Whitney (1957), o conjunto de zeros forma uma variedade algébrica afim de dimensão &lt;= N-1, logo mu(C_0(Phi_mult)) = 0.</w:t>
        <w:br/>
        <w:t>• Softplus: Como Phi_soft é analítica real (C^omega) em R^N, pelo Teorema da Identidade Analítica (Krantz &amp; Parks, 2002), o conjunto de zeros do gradiente só teria medida positiva se fosse identicamente nulo em todo o espaço. Como grad Phi_soft não é nulo em R^N, segue estritamente que mu(C_0(Phi_soft)) = 0.</w:t>
      </w:r>
    </w:p>
    <w:p>
      <w:r>
        <w:rPr>
          <w:b/>
          <w:color w:val="003366"/>
          <w:sz w:val="26"/>
        </w:rPr>
        <w:t>4. O Teorema do Fluxo Dinâmico</w:t>
      </w:r>
    </w:p>
    <w:p>
      <w:r>
        <w:t>Estabelecemos a cadeia formal:</w:t>
        <w:br/>
        <w:t>C_0(Phi)  ==&gt;  Estrutura do Fluxo x_dot = -grad Phi(x)  ==&gt;  Acessibilidade Dinâmica</w:t>
        <w:br/>
        <w:br/>
        <w:t>1. Na Quadrática Hinge: O fluxo de primeira ordem colide com platôs de velocidade nula (||x_dot|| = 0) e erro discreto E_disc &gt;= 1 com probabilidade estritamente positiva sob amostragem uniforme: P(x_0 in C_0) &gt;= mu(Omega) &gt; 0.</w:t>
        <w:br/>
        <w:t>2. No Softplus e na Multilinear: O fluxo quase certamente não estagna em platôs espúrios de velocidade nula (P(||grad Phi(x_0)|| = 0) = 0). A dinâmica depende estritamente das bacias hiperbólicas das selas e da estabilidade do condicionamento espectral kappa_2(H).</w:t>
      </w:r>
    </w:p>
    <w:p>
      <w:r>
        <w:rPr>
          <w:i/>
        </w:rPr>
        <w:br/>
        <w:t>Respeitosamente,</w:t>
        <w:br/>
        <w:br/>
      </w:r>
      <w:r>
        <w:rPr>
          <w:b/>
        </w:rPr>
        <w:t>Thiago Carvalho</w:t>
        <w:br/>
      </w:r>
      <w:r>
        <w:t>Pesquisador Principal</w:t>
        <w:br/>
        <w:t>Vitória, ES,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