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Resposta Técnica ao Parecer nº 19 do Professor: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Expurgamento do Item 2 da Proposição 7A, Ajuste de LaSalle em T7B, Convexidade de Jensen e Sobriedade Epistemológica Editorial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**Destinatário:** Ilustre Professor e Comitê de Avaliação Externa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**Autor:** Thiago Carvalho e Equipe de Pesquisa do Framework CLG-R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**Data:** 17 de Setembro de 2026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**Repositório GitHub:** [https://github.com/thiagocarvalhodba/p-vs-np-carvalho](https://github.com/thiagocarvalhodba/p-vs-np-carvalho)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**Versão do Framework:** CLG-R v4.0.2 — Auditoria pós-Pareceres 16, 18 e 19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**Assunto:** Acolhimento integral do Parecer nº 19; Eliminação do Item 2 da Proposição 7A após o contraexemplo numérico do Professor ($N=4, x_0=(0.334, 1, 1, 1)$); Formulação rigorosa de LaSalle no Teorema 7B ($\lim_{t \to \infty} \text{dist}(x(t), Z) = 0$); Relaxamento da condição de Jensen no Teorema 8 para funções convexas ($M \ge 1$); Retificação do título do artigo arXiv eliminando "Rigorous Dynamic Separations"; Suavização da Conclusão; e Geração do pacote consolidado `Enviar_19.zip`.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1. Posicionamento Geral e Acolhimento das Críticas do Parecer 19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 equipe do framework CLG-R acolhe com absoluto respeito e reverência científica todas as observações, críticas e diretrizes formuladas pelo Professor no **Parecer nº 19**.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 identificação do contraexemplo numérico na Proposição 7A para $N=4$ constitui uma contribuição científica de primeira ordem, que evitou a permanência de uma afirmação errônea no manuscrito. Da mesma forma, a distinção topológica entre convergência pontual $x(t) \to x^*$ e atração para o conjunto de equilíbrios $\text{dist}(x(t), Z) \to 0$ sob o Princípio de Invariância de LaSalle confere precisão matemática irretocável ao Teorema 7B.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Com estas alterações, o núcleo rigoroso do framework atinge seu ponto mais alto de sobriedade e blindagem: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$$T_1 \text{ a } T_6 \implies T_{7B} (\text{Hinge} \to Z) \implies T_8 (\text{volume LP}) \implies T_9 (\text{Horn}) \implies T_{10} (\text{strict saddle parcial})$$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onde os teoremas provados estão categoricamente separados dos problemas dinâmicos em aberto e da Conjectura Central.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2. Ponto 1: Proposição 7A — O Contraexemplo do Professor e o Expurgamento do Item 2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2.1. O Contraexemplo Numérico de Vossa Senhoria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Na versão anterior (incorporada no pacote `Enviar_18.zip`), a Proposição 7A continha em seu corpo a afirmação: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*"The flow projected ... attracts the orthant $A_N = (1/3, 1)^N$ to the polytope $Z$ maintaining positive coordinates, producing rounding $\text{sign}(x) = (+1, \dots, +1)$ in 100% of trajectories."*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Vossa Senhoria demonstrou a falsidade dessa alegação por meio do seguinte contraexemplo construtivo: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Seja $N=4$ e considere a fórmula $F_4$ com todas as $\binom{4}{3} = 4$ cláusulas puramente negativas: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$$c_1 = (\neg x_1 \lor \neg x_2 \lor \neg x_3), \quad c_2 = (\neg x_1 \lor \neg x_2 \lor \neg x_4)$$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$$c_3 = (\neg x_1 \lor \neg x_3 \lor \neg x_4), \quad c_4 = (\neg x_2 \lor \neg x_3 \lor \neg x_4)$$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Tome como ponto inicial: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$$x_0 = (0.334, \, 1.0, \, 1.0, \, 1.0) \in (1/3, 1)^4 = A_4.$$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Integrando o fluxo de gradiente projetado do Hinge $\dot{x} = \Pi_{T_{\mathcal{X}}(x)}(-\nabla \Phi_{\text{quad}}(x))$, obtém-se o estado assintótico: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$$x^* \approx (-0.004186, \, 1/3, \, 1/3, \, 1/3).$$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Como $x^*_1 \approx -0.004 &lt; 0$, a coordenada $x_1(t)$ **cruza o zero e torna-se estritamente negativa**. Consequentemente: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O fluxo **não preserva coordenadas positivas** universalmente no domínio $A_N$;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O arredondamento booleano correspondente é $\text{sign}(x^*) = (-1, +1, +1, +1)$, refutando a afirmação de que $100\%$ das trajetórias produziriam $(+1, +1, +1, +1)$.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2.2. Ação Corretiva Executada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Acolhendo integralmente a recomendação do Professor: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**O Item 2 foi completamente expurgado** tanto de `CLG_FOUNDATIONS_ARXIV.tex` quanto de `ESTUDO_ANALITICO_DO_CONJUNTO_CRITICO.md`.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A Proposição 7A agora mantém **estritamente o que foi provado analiticamente**: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dedução de que todas as derivadas cruzadas satisfazem $\frac{\partial^2 P_c}{\partial x_i \partial x_j} \ge 0 \implies J_{ij}(x) \le 0$ para $i \ne j$;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conclusão de que o sistema é competitivo (fracamente inibitório), com entradas não-positivas fora da diagonal ($J_{ij} \le 0$), violando a condição de Kamke-Müller ($J_{ij} \ge 0$) e impedindo a invocação direta da teoria monótona/cooperativa de Hirsch;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O registro formal de que a caracterização dinâmica assintótica do fluxo multilinear em $F_N$ permanece aberta sob re-auditoria analítica estrutural.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3. Criamos um teste unitário automatizado em `tests/test_parecer19_auditoria.py::test_prop7a_counterexample_n4` que simula numericamente a trajetória a partir de $x_0 = (0.334, 1, 1, 1)$ e atesta a negatividade de $x^*_1$.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3. Ponto 2: Teorema 7B — Formulação de LaSalle como $\lim_{t \to \infty} \text{dist}(x(t), Z) = 0$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3.1. A Distinção Dinâmica Essencial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Vossa Senhoria assinalou com precisão que, em sistemas dinâmicos onde o conjunto de equilíbrios $Z$ é um contínuo (politopo de dimensão positiva $\ge 1$) e não pontos isolados: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O Princípio de Invariância de LaSalle garante que o conjunto $\omega$-limite de qualquer trajetória está contido no maior conjunto invariante onde a dissipação se anula ($\{\dot{\Phi}_{\text{quad}} = 0\} = \mathcal{E}_{\text{proj}} \equiv Z$).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Em termos topológicos rigorosos, isso estabelece: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$$\lim_{t \to \infty} \text{dist}(x(t), Z) = 0.$$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Essa propriedade **não implica**, a priori, que exista um ponto fixo específico $x^* \in Z$ tal que $\lim_{t \to \infty} x(t) = x^*$, o que exigiria cotas de comprimento de trajetória (e.g., desigualdade de Łojasiewicz).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3.2. Ação Corretiva Executada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Atualizamos o enunciado do Teorema 7B no manuscrito arXiv (linha 342) e na demonstração (linha 374):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*"By LaSalle's Invariance Principle on the compact hypercube $\mathcal{X} = [-1, 1]^N$, every trajectory under projected gradient flow approaches the LP equilibrium polytope $Z$, i.e., $\lim_{t \to \infty} \text{dist}(x(t), Z) = 0$."*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Explicitamos formalmente que $\Pi_{T_{\mathcal{X}}(x)}$ representa o **operador de projeção ortogonal no cone tangente** naquele ponto.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3. Atualizamos idêntica formulação no documento `ESTUDO_ANALITICO_DO_CONJUNTO_CRITICO.md` e na Matriz de Rigor.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4. Ponto 3: Teorema 8 — Convexidade de Jensen para $M \ge 1$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4.1. Relaxamento da Condição de Jensen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No manuscrito anterior, lia-se: *"strictly convex for $M \ge 2$"*.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Conforme observado por Vossa Senhoria: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desigualdade de Jensen clássica exige apenas que a função $t \mapsto t^M$ seja **convexa** em $[0, 1]$, o que é verdadeiro para todo expoente $M \ge 1$ (onde a segunda derivada $M(M-1)t^{M-2} \ge 0$ para $M \ge 2$, e para $M=1$ a função é afim, satisfazendo Jensen com igualdade).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convexidade estrita não é necessária para estabelecer a cota inferior.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O caso $M = \lfloor \alpha N \rfloor = 0$ (ocasionado se $\alpha N &lt; 1$) é trivial e pode ser formalmente delimitado assumindo $M \ge 1$.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4.2. Ação Corretiva Executada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Substituímos a redação em `CLG_FOUNDATIONS_ARXIV.tex` (linha 416) e na monografia por: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*"For $M = \lfloor \alpha N \rfloor \ge 1$, by Jensen's inequality for the convex function $t \mapsto t^M$ on $[0, 1]$: $\mathbb{E}_F[\mu_{\rm norm}(Z)] \ge (5/6)^M = (5/6)^{\lfloor \alpha N \rfloor} &gt; 0$."*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5. Ponto 4: Lemas 10.1, 10.2 e Arestas $d=1$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Ratificamos integralmente a manutenção das ressalvas aprovadas por Vossa Senhoria: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**Lema 10.1:** Mantida a dependência explícita condicionada à estrutura de hiperárvore linear ($|c \cap c'| \le 1$), registrando que $\mathbb{P}(2\text{-core} = \emptyset) \to 1$ e $\mathbb{E}[X] \le 9\alpha^2 = \mathcal{O}(1)$ deixam a decomposição com defeitos sob análise (🟡 Parcial).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**Lema 10.2:** Preservada a condicionalidade destacada a $H_{\text{leaf}}$, onde a variável privada assegura $H \ne 0$, garantindo $\lambda_{\min}(H) &lt; 0$ pelo traço nulo $\text{Tr}(H) = 0$ (🟢 Fechado condicionalmente).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**Arestas $d=1$:** Mantida a classificação rigorosa entre $a \ne 0$ (sem críticos interiores) e $a = 0$ (variedade flat degenerada), reconhecendo que variedades flat de curvatura tangencial nula não são cobertas pelo teorema de Pemantle / Lee et al., mantendo o Teorema 10 honestamente como 🔴 Não Fechado.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6. Ponto 5: Retificação do Título do Manuscrito arXiv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6.1. O Problema de Overclaiming no Título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O título anterior continha: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*"... and Rigorous Dynamic Separations in Continuous Relaxations of 3-SAT"*.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Conforme ponderado com absoluta razão por Vossa Senhoria, o próprio artigo registra que $T_9$ foi falsificado para cadeias simples com fatos unitários e que $T_{10}$ permanece não-fechado. Prometer "Rigorous Dynamic Separations" no título induziria o revisor a uma expectativa que o artigo não cumpre, gerando justa rejeição.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6.2. Novo Título Adotado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Adotamos exatamente a redação prescrita por Vossa Senhoria: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**\title{\textbf{Computational Landscape Geometry and Representation (CLG-R v4.0.2):\\Rigorous Structural Results and Open Dynamical Problems\\for Continuous 3-SAT Relaxations}}**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O novo título alinha perfeitamente as expectativas da comunidade científica com os resultados demonstrados.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7. Ponto 6: Suavização da Conclusão do Manuscrito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7.1. Eliminação do Verbo "Explain"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No parágrafo de encerramento da Seção de Conclusão, lia-se: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*"... explain why continuous relaxations exhibit divergent algorithmic accessibility..."*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Como a separação algorítmica assintótica permanece aberta, o verbo "explicar" representava uma sobredeclaração teórica. Diferença estrutural provada não implica separação algorítmica provada.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7.2. Nova Conclusão Implementada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Substituímos o encerramento pela fórmula exata proposta pelo Professor: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*"We have established the rigorous analytical foundations of Computational Landscape Geometry and Representation (CLG-R). By demonstrating the Universal Centripetal Contraction Theorem, the Exact Hessian Factorization, Harmonic Vertex Confinement without boundary degeneracy hypotheses, the Analytical LP Polytope Volume Bound, and establishing clear epistemological boundaries, we provide a rigorous framework for studying divergent dynamical accessibility while strictly adhering to computational complexity barriers."*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8. Ponto 7: Sanamento do Bloqueador Técnico de Bibliografia para o arXiv (`clg_references.bib` e `.bbl`)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8.1. Diagnóstico da Submissão ao arXiv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No pacote anterior, o manuscrito `CLG_FOUNDATIONS_ARXIV.tex` continha os comandos `\bibliographystyle{plain}` e `\bibliography{clg_references}`, porém o arquivo interno `arxiv_package.zip` continha apenas o `.tex` e as figuras, omitindo tanto o arquivo de referências `clg_references.bib` quanto o arquivo bibliográfico compilado `.bbl`.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Como a infraestrutura de compilação automatizada do arXiv **não executa BibTeX** durante o processamento (exigindo que o autor submeta o arquivo `.bbl` pré-compilado com o mesmo nome-base do `.tex`), a submissão resultaria em referências não resolvidas (`[?]`) ou falha de compilação.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8.2. Ação Corretiva Executada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**Inclusão do `clg_references.bib`:** Adicionado ao pacote `arxiv_package.zip` e à raiz do `Enviar_19.zip`, contendo as definições completas em formato BibTeX.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**Geração do `CLG_FOUNDATIONS_ARXIV.bbl`:** Gerado o arquivo bibliográfico compilado no estilo `plain`, com as 26 referências citadas no manuscrito, ordenadas alfabeticamente pelo sobrenome do primeiro autor e com os rótulos numéricos exatos.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3. **Validação CRC e Integridade:** O arquivo `.bbl` foi incorporado ao `arxiv_package.zip` e espelhado na raiz do repositório e em `Publicacoes/`, garantindo compilação imediata, determinística e autossuficiente tanto localmente quanto no arXiv.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9. Matriz Consolidada de Rigor Científico (Versão 4.0.2 pós-Parecer 19)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 tabela a seguir reflete com absoluta precisão o estado de cada resultado teórico após a auditoria do Parecer 19: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Resultado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 de Auditoria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Qualificação Técnica Formal e Limites Analíticos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**T1** (Caixa Central $\mathcal{U}_N$)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Universal determinístico; folga interior 0.5 em toda a caixa.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**T2** (Medida Nula de Críticos)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hipóteses**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Fubini para $\Phi_{\text{mult}}$; analiticidade real para $\Phi_{\text{soft}}$.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**T3** (Harmonicidade e Selas)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hipóteses**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Princípio do Mínimo Forte e Lema de Seleção de Curvas de Milnor.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**T4A′** (Mínimos em Faces)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Mínimos locais em faces herdam energia de vértices discretos.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**4B** (Confinamento de LaSalle)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🟡 **Fechado com ressalva**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Lyapunov estrito no hipercubo compacto; atratores isolados confinados a $\{-1, 1\}^N$.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**T5** (Hessiana Softplus $V^T W V$)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condições**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Fatoração exata; $\text{rank}(V)=N \implies$ estrita convexidade.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**T6** (Lipschitz e Underflow)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convenções**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$L_\beta = \Theta(\beta)$ bilateral; limites de underflow e flush-to-zero IEEE 754.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**T7B** (Contração Centrípeta Hinge)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como Conjunto Limite**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$\mathcal{E}_{\text{proj}} \equiv Z$; $\lim_{t \to \infty} \text{dist}(x(t), Z) = 0$; projeção no cone tangente.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**Proposição 7A** (Jacobiano Negativo)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para Jacobiano Competitivo**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Derivada cruzada $\ge 0 \implies J_{ij} \le 0$ (competitivo/fracamente inibitório; Hirsch suspenso; Item 2 de $A_N$ expurgado).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**T8** (Cota de Jensen no Volume LP)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como Cota Finita**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$\mathbb{E}[\mu_{\text{norm}}(Z)] \ge (5/6)^{\lfloor \alpha N \rfloor} &gt; 0$ em dimensão finita via Jensen ($M \ge 1$).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**T9** (Horn Linear Monótono)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🔴 **Falsificado / Abandonado**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Falsificado sob fato unitário positivo ($Z=\{(1,\dots,1)\}$); em aberto para DAGs gerais.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**Lema 10.1** (Hiperárvores Subcríticas)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🟡 **Parcial**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$2\text{-core} = \emptyset$ provado a.a.s.; cota $9\alpha^2 = \mathcal{O}(1)$ não fecha linearidade universal.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**Lema 10.2** (Strict Saddle Subcrítico)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condicionalmente a $H_{\text{leaf}}$**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Traço nulo e $H_{\ell p} \ne 0$ asseguram $\lambda_{\min} &lt; 0$.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**Teorema 10** (Separação Subcrítica)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🔴 **Não Fechado**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Lacuna em arestas $d=1$ (flat manifolds) e separação assintótica em aberto.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**Conjectura Central** (Clustering)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🔵 **Conjectura Delimitada**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Formalmente restrita ao intervalo $\alpha \in (\alpha_d, \alpha_s)$ e ensemble plantado.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**3-XOR-SAT Firewall**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**Resultado Epistemológico**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Desacoplamento entre a dificuldade dinâmica contínua e a distinção P versus NP.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10. Pacote Consolidado de Entrega `Enviar_19.zip`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Em cumprimento irrestrito à diretriz do usuário (*"sempre que você ajustar, gere um novo .zip"*), foi compilado e gerado o pacote **`Enviar_19.zip`** contendo: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`PARECER_19_AUDITORIA_CRITICA_PROFESSOR.md`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`RespostaAoProfessor_Analise19.md`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3. `RespostaAoProfessor_Analise19.docx`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4. `MensagemParaOAvaliador19.txt`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5. `MensagemParaOAvaliador19.docx`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6. `CLG_FOUNDATIONS_ARXIV.tex` (Versão 4.0.2 com título e conclusões corrigidos, Proposição 7A saneada e T7B ajustado)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7. `CLG_FOUNDATIONS_ARXIV.bbl` (Bibliografia pré-compilada no formato BibTeX plain)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8. `clg_references.bib` (Base de dados BibTeX com as 26 referências citadas)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9. `ESTUDO_ANALITICO_DO_CONJUNTO_CRITICO.md` (Monografia técnica atualizada)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10. `arxiv_package.zip` (Arquivo de submissão do arXiv com `.tex`, `.bbl`, `.bib` e as 3 figuras PNG)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11. `tests/test_parecer19_auditoria.py` (Suíte de testes automatizados com o contraexemplo numérico do Professor)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12. Figuras de suporte em alta resolução: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- `fig_clg_teorema1_caixa_fracionaria.png`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- `fig_clg_teorema3_4_harmonic_saddles_vertices.png`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- `fig_clg_teorema5_6_softplus_convexity_bifurcation.png`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Reiteramos nosso profundo agradecimento ao Professor pela orientação de excelência, que conferiu ao framework CLG-R o mais elevado padrão de integridade matemática e honestidade intelectual.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