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F13992" w:rsidRDefault="00BD17BF" w:rsidP="00BD17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3992">
        <w:rPr>
          <w:rFonts w:ascii="Times New Roman" w:hAnsi="Times New Roman" w:cs="Times New Roman"/>
          <w:b/>
          <w:sz w:val="24"/>
          <w:szCs w:val="24"/>
        </w:rPr>
        <w:t xml:space="preserve">INSTRUÇÃO NORMATIVA </w:t>
      </w:r>
      <w:r w:rsidR="00F13992" w:rsidRPr="00F13992">
        <w:rPr>
          <w:rFonts w:ascii="Times New Roman" w:hAnsi="Times New Roman" w:cs="Times New Roman"/>
          <w:b/>
          <w:sz w:val="24"/>
          <w:szCs w:val="24"/>
        </w:rPr>
        <w:t xml:space="preserve">Nº </w:t>
      </w:r>
      <w:r w:rsidRPr="00F13992">
        <w:rPr>
          <w:rFonts w:ascii="Times New Roman" w:hAnsi="Times New Roman" w:cs="Times New Roman"/>
          <w:b/>
          <w:sz w:val="24"/>
          <w:szCs w:val="24"/>
        </w:rPr>
        <w:t xml:space="preserve">2, DE 13 DE MAIO DE </w:t>
      </w:r>
      <w:proofErr w:type="gramStart"/>
      <w:r w:rsidRPr="00F13992">
        <w:rPr>
          <w:rFonts w:ascii="Times New Roman" w:hAnsi="Times New Roman" w:cs="Times New Roman"/>
          <w:b/>
          <w:sz w:val="24"/>
          <w:szCs w:val="24"/>
        </w:rPr>
        <w:t>2014</w:t>
      </w:r>
      <w:proofErr w:type="gramEnd"/>
    </w:p>
    <w:p w:rsidR="00BD17BF" w:rsidRPr="00F13992" w:rsidRDefault="00BD17BF" w:rsidP="00BD17B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13992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90, de 14 de maio de 2014</w:t>
      </w:r>
      <w:proofErr w:type="gramStart"/>
      <w:r w:rsidRPr="00F1399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D17BF" w:rsidRPr="00F13992" w:rsidTr="00BD17BF">
        <w:tc>
          <w:tcPr>
            <w:tcW w:w="4322" w:type="dxa"/>
          </w:tcPr>
          <w:p w:rsidR="00BD17BF" w:rsidRPr="00F13992" w:rsidRDefault="00BD17BF" w:rsidP="00BD17BF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BD17BF" w:rsidRPr="00F13992" w:rsidRDefault="00BD17BF" w:rsidP="00BD17BF">
            <w:pPr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F13992">
              <w:rPr>
                <w:rFonts w:ascii="Times New Roman" w:hAnsi="Times New Roman" w:cs="Times New Roman"/>
                <w:sz w:val="24"/>
                <w:szCs w:val="24"/>
              </w:rPr>
              <w:t>Publica a "Lista de medicamentos fitoterápicos de registro simplificado" e a "Lista de produtos tradicionais fitoterápicos de registro simplificado"</w:t>
            </w:r>
          </w:p>
        </w:tc>
      </w:tr>
    </w:tbl>
    <w:p w:rsidR="00BD17BF" w:rsidRPr="00F13992" w:rsidRDefault="00AC4D34" w:rsidP="00AC4D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13992">
        <w:rPr>
          <w:rFonts w:ascii="Times New Roman" w:hAnsi="Times New Roman" w:cs="Times New Roman"/>
          <w:sz w:val="24"/>
          <w:szCs w:val="24"/>
        </w:rPr>
        <w:t xml:space="preserve">A </w:t>
      </w:r>
      <w:r w:rsidRPr="00F13992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F13992">
        <w:rPr>
          <w:rFonts w:ascii="Times New Roman" w:hAnsi="Times New Roman" w:cs="Times New Roman"/>
          <w:sz w:val="24"/>
          <w:szCs w:val="24"/>
        </w:rPr>
        <w:t xml:space="preserve">, no uso das atribuições que lhe conferem os incisos III e IV, do art. 15 da Lei n.º 9.782, de 26 de janeiro de 1999, tendo em vista o disposto nos §§ 1º e 3º do art. 54 do Regimento Interno aprovado nos termos do Anexo I da Portaria nº 354 da ANVISA, de 11 de agosto de 2006, republicada no DOU de 21 de agosto de 2006, e suas atualizações, nos incisos III, do art. 2º, III e IV, do art. 7º da Lei n.º 9.782, de 1999, e o Programa de Melhoria do Processo de Regulamentação da Agência, instituído por meio da Portaria nº 422, de 16 de abril de 2008, em reunião realizada em </w:t>
      </w:r>
      <w:proofErr w:type="gramStart"/>
      <w:r w:rsidRPr="00F13992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F13992">
        <w:rPr>
          <w:rFonts w:ascii="Times New Roman" w:hAnsi="Times New Roman" w:cs="Times New Roman"/>
          <w:sz w:val="24"/>
          <w:szCs w:val="24"/>
        </w:rPr>
        <w:t xml:space="preserve"> de maio de 2014, resolve:</w:t>
      </w:r>
    </w:p>
    <w:p w:rsidR="00AC4D34" w:rsidRPr="00F13992" w:rsidRDefault="00AC4D34" w:rsidP="00AC4D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13992">
        <w:rPr>
          <w:rFonts w:ascii="Times New Roman" w:hAnsi="Times New Roman" w:cs="Times New Roman"/>
          <w:sz w:val="24"/>
          <w:szCs w:val="24"/>
        </w:rPr>
        <w:t xml:space="preserve">Art. 1º Publicar a "Lista de medicamentos fitoterápicos de registro simplificado" e a "Lista de produtos tradicionais fitoterápicos de registro simplificado", conforme anexo. </w:t>
      </w:r>
    </w:p>
    <w:p w:rsidR="00AC4D34" w:rsidRPr="00F13992" w:rsidRDefault="00AC4D34" w:rsidP="00AC4D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13992">
        <w:rPr>
          <w:rFonts w:ascii="Times New Roman" w:hAnsi="Times New Roman" w:cs="Times New Roman"/>
          <w:sz w:val="24"/>
          <w:szCs w:val="24"/>
        </w:rPr>
        <w:t xml:space="preserve">Parágrafo único. Sugestões de alterações/inclusões/exclusões a essa Instrução Normativa podem ser enviadas à </w:t>
      </w:r>
      <w:proofErr w:type="gramStart"/>
      <w:r w:rsidRPr="00F13992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F13992">
        <w:rPr>
          <w:rFonts w:ascii="Times New Roman" w:hAnsi="Times New Roman" w:cs="Times New Roman"/>
          <w:sz w:val="24"/>
          <w:szCs w:val="24"/>
        </w:rPr>
        <w:t xml:space="preserve"> por qualquer interessado, por meio de formulário online, disponível no link: http://www.anvisa.gov.br/medicamentos/fitoterapicos/index.htm devendo, para isso, ser acompanhadas de cópia da documentação técnico-científica que embase a solicitação. </w:t>
      </w:r>
    </w:p>
    <w:p w:rsidR="00AC4D34" w:rsidRPr="00F13992" w:rsidRDefault="00AC4D34" w:rsidP="00AC4D3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13992">
        <w:rPr>
          <w:rFonts w:ascii="Times New Roman" w:hAnsi="Times New Roman" w:cs="Times New Roman"/>
          <w:sz w:val="24"/>
          <w:szCs w:val="24"/>
        </w:rPr>
        <w:t xml:space="preserve">Art. 2º Esta Instrução Normativa entra em vigor na data de sua publicação, revogando o disposto na Instrução Normativa nº 5, de 11 de dezembro de 2008. </w:t>
      </w:r>
    </w:p>
    <w:p w:rsidR="00F13992" w:rsidRDefault="00F13992" w:rsidP="00AC4D34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4D34" w:rsidRPr="00F13992" w:rsidRDefault="00AC4D34" w:rsidP="00AC4D34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992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F13992" w:rsidRDefault="00F13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C4D34" w:rsidRPr="00F13992" w:rsidRDefault="00AC4D34" w:rsidP="00AC4D34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3992"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</w:p>
    <w:p w:rsidR="00AC4D34" w:rsidRPr="00F13992" w:rsidRDefault="00AC4D34" w:rsidP="00AC4D34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3992">
        <w:rPr>
          <w:rFonts w:ascii="Times New Roman" w:hAnsi="Times New Roman" w:cs="Times New Roman"/>
          <w:b/>
          <w:sz w:val="24"/>
          <w:szCs w:val="24"/>
        </w:rPr>
        <w:t>LISTA DE MEDICAMENTOS FITOTERÁPICOS DE REGISTRO SIMPLIFICADO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Aesculus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hippocastanum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Castanha da Índia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Sementes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Glicosídeos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triterpênicos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escina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anidra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Fragilidade capilar, insuficiência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venosa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32 a 120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glicosídeos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triterpênicos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escina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anidra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Allium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sativum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Alho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Bulbo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Alicina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Extratos/ óleo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Coadjuvante no tratamento da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hiperlipidemia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hipertensão arterial leve a moderada, auxiliar na prevenção da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aterosclerose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 a 5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alicina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Arctostaphylos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uva-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ursi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(L.)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Spreng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Uva-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ursi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Folha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Derivados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hidroquinonas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arbutina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Infecções do trato urinário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400 a 840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derivados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hidroquinonas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arbutina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Venda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sob prescrição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médica. Não utilizar continuamente por mais de uma semana, nem por mais de cinco semanas/ano. Não usar em crianças com menos de 12 anos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Centella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asiatica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(L.) Urb.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Centela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Centela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asiática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Partes aéreas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Derivados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triterpênicos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asiaticosídeo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Insuficiência venosa dos membros inferiores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36 a 144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derivados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triterpênicos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asiaticosídeo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Actaea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racemosa L.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Cimicífuga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Raiz ou rizoma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Glicosídeos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triterpênicos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23-epi-26-desoxiacteína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Sintomas do climatério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 a 7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glicosídeos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triterpênicos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23-epi-26-de-soxiacteína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Venda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sob prescrição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Cynara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scolymus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Alcachofra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Folhas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Derivados de ácido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cafeoilquínico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ácido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clorogênico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Colagogo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colerético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Tratamento dos sintomas de dispepsia funcional e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hipercolesterolemia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leve a moderada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24 a 48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derivados de ácido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cafeoilquínico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ácido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clorogênico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Echinacea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purpurea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(L.)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Moench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Equinácea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Partes aéreas floridas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Soma dos ácidos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caftárico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ácido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chicórico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Preventivo e coadjuvante na terapia de resfriados e infecções do trato respiratório e urinário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13 a 36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soma dos ácidos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caftárico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ácido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chicórico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Venda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sob prescrição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Ginkgo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biloba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Ginkgo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Folhas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Ginkgoflavonóides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(22% a 27%)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quercetina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kaemp-ferol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isorhamnetina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terpenolactonas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(5% a 7%)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ginkgolídeos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A, B, C e </w:t>
      </w:r>
      <w:proofErr w:type="spellStart"/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bilobalídeo</w:t>
      </w:r>
      <w:proofErr w:type="spellEnd"/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Marcador negativo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Ácidos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gincólicos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quantidade inferior 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μg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/g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Vertigens e zumbidos (tinidos) resultantes de distúrbios circulatórios, distúrbios circulatórios periféricos (claudicação intermitente) e insuficiência vascular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cerebral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26,4 a 64,8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ginkgoflavonóides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6 a 16,8 mg de terpeno-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lactonas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Venda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sob prescrição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Glycine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max</w:t>
      </w:r>
      <w:proofErr w:type="spellEnd"/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(L.)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Merr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Soja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Sementes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Isoflavonas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Coadjuvante no alívio dos sintomas do climatério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50 a 120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isoflavonas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Glycyrrhiza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glabra L.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Alcaçuz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Raízes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Ácido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glicirrizínico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Coadjuvante no tratamento de úlceras gástricas e duodenais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200 a 600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ácido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glicirrizínico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médica. Não utilizar continuamente por mais</w:t>
      </w:r>
      <w:r w:rsidR="00975790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 seis semanas sem acompanhamento médico.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Hypericum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perforatum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11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Hipérico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Partes aéreas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Hipericinas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totais expressas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hipericina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Estados depressivos leves a moderados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0,9 a 2,7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hipericinas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totais expressas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hipericina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Venda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sob prescrição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Mentha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piperita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12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Hortelã-pimenta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Folhas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35% a 55% de mentol e 14% a 32%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mentona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Óleo essencial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Expectorante,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carminativo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anties</w:t>
      </w:r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pasmódico. Tratamento da síndro</w:t>
      </w: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me do cólon irritável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60 a 440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mentol e 28 a 256 mg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mentona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Venda sem prescrição médica -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Exp</w:t>
      </w:r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ectorante, </w:t>
      </w:r>
      <w:proofErr w:type="spellStart"/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carminativo</w:t>
      </w:r>
      <w:proofErr w:type="spellEnd"/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anties</w:t>
      </w: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pasmódico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Venda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sob prescrição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médica - Tratamento da síndrome do cólon</w:t>
      </w:r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irritável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Panax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ginseng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C. A.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Mey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13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Ginseng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Raiz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Ginsenosídeos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Rg1, Re, Rb1,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Rc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Rb2, Rd,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Rf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Rg2 (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Rf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Rg2</w:t>
      </w:r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para identificação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Estado de fadiga física e mental, </w:t>
      </w:r>
      <w:proofErr w:type="spellStart"/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adaptógeno</w:t>
      </w:r>
      <w:proofErr w:type="spellEnd"/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 a 16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ginsenosídeos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Rg1, Re, Rb1,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Rc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, Rb2 e Rd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médica. Utilizar por no máximo três meses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Paullinia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cupana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Kunth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14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Guaraná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Sementes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Metilxantinas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expressas em cafeína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Psicoestimulante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astenia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15 a 70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metilxantinas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expressas em cafeína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Pimpinella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anisum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15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Erva-doce, Anis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Frutos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Trans-anetol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Expectorante, antiespasmódico,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carminativo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dispepsias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funcionais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a1 ano: 16 a 45 mg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trans-anetol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a4 anos: 32 a 90 mg de </w:t>
      </w:r>
      <w:proofErr w:type="spellStart"/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</w:t>
      </w: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anetol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adultos: 80 a 225 mg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trans-anetol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Piper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methysticum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G.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Forst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16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Kava-kava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Rizoma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Kavalactonas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Ansiolítico e insônia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60 a 210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kavalactonas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Venda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sob prescrição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médica. Utilizar no máximo por dois meses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Plantago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ovata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Forssk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17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Plantago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Casca da semente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Índice de intumescência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Droga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Droga vegetal pulverizada (pó)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Coadjuvante nos casos de obstipaçã</w:t>
      </w:r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 intestinal. Tratamento da sín</w:t>
      </w: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drome do cólon irritável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3 a 30 g do pó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 - Coadjuvante nos casos de obstipação</w:t>
      </w:r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intestinal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Venda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sob prescrição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médica - Tratamento da síndrome do cólon</w:t>
      </w:r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irritável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Polygala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senega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18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Polígala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Raízes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Saponinas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triterpênicas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Bronquite crônica,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faringite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18 a 33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saponinas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triterpênicas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Frangula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purshiana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(DC.)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19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Cáscara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Sagrada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Casca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Derivados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hidroxiantracênicos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cascarosídeo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Constipação ocasional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 a 30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derivados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hidroxiantracên</w:t>
      </w:r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icos</w:t>
      </w:r>
      <w:proofErr w:type="spellEnd"/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</w:t>
      </w:r>
      <w:proofErr w:type="spellStart"/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casca</w:t>
      </w: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rosídeo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médica. Não utilizar continuamente por mais</w:t>
      </w:r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 uma semana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Salix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alba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L., S.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purpurea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 , S.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daphnoides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Vill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., S.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fragilis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Salgueiro branco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Casca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Salicina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Antitérmico, anti-inflamatório e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analgésico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60 a 240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salicina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Senna alexandrina Mill.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21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Sene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Folhas e frutos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Derivados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hidroxiantracênicos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senosídeo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Laxativo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 a 30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derivados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hidroxiantracênicos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senosídeo</w:t>
      </w:r>
      <w:proofErr w:type="spellEnd"/>
      <w:r w:rsidR="00524ECD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B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Serenoa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repens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(W.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Bartram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Small</w:t>
      </w:r>
      <w:proofErr w:type="spellEnd"/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22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Saw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palmetto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Frutos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Ácidos graxos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Hiperplasia benigna da próstata e sintomas associados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272 a 304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ácidos graxos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Venda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sob prescrição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Tanacetum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parthenium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(L.)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Sch.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Bip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23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Tanaceto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Folhas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Partenolídeos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Profilaxia da enxaqueca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0,2 a 0,6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partenolídeos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382600" w:rsidRPr="00F13992" w:rsidRDefault="00382600" w:rsidP="0038260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Venda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sob prescrição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médica. Não usar de forma contínua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Vaccinium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myrtillus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24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Mirtilo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Frutos maduros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Antocianosídeos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cloreto de cianidina-3-O-glicosídeo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Marcador negativo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Máximo de 1%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antocianidinas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cloreto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cianidina</w:t>
      </w:r>
      <w:proofErr w:type="spell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 seco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aquoso,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metanólico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etanólico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Fragilidade e alteração da permeabilidade capilar, insuficiência venosa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periférica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110 a 170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antocianosídeos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cloreto de cianidina-3-O-glicosídeo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Valeriana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officinalis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25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Valeriana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Raízes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Ácidos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sesquiterpênicos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ácido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valerênico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Sedativo moderado, hipnótico e no tratamento de distúrbios do sono associados à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ansiedade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7,5 mg de ácidos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sesquiterpênicos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ácido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valerênico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Venda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sob prescrição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Zingiber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officinale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Roscoe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26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Gengibre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Rizomas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Gingeróis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(6-gingerol, 8-gingerol, 10-gingerol, 6-shogaol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Profilaxia de náuseas causadas por movimento (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cinetose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) e pós-cirúrgicas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Crianças acima de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anos: 4 a 16 mg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gingeróis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adulto: 16 a 32 mg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gingeróis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Zingiber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officinale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Roscoe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27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Gengibre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Rizomas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Gingeróis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gingerol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gingerdionas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shogaol</w:t>
      </w:r>
      <w:proofErr w:type="spellEnd"/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Droga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Droga, fresca ou seca, pulverizada (pó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Indicações/Ações terapêuticas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Profilaxia de náuseas e vômitos durante a gravidez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Adulto: 1 a 2 gramas do rizoma em pó (equivalente a 8 a 16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gingeróis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droga vegetal)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F13992" w:rsidRDefault="00F13992" w:rsidP="00524EC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24ECD" w:rsidRDefault="00524ECD" w:rsidP="00524EC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LISTA DE PRODUTOS TRADICIONAIS FITOTERÁPICOS DE REGISTRO SIMPLIFICADO</w:t>
      </w:r>
    </w:p>
    <w:p w:rsidR="00F13992" w:rsidRDefault="00F13992" w:rsidP="00524EC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F13992" w:rsidRPr="00F13992" w:rsidRDefault="00F13992" w:rsidP="00524EC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Arnica </w:t>
      </w:r>
      <w:proofErr w:type="spellStart"/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montana</w:t>
      </w:r>
      <w:proofErr w:type="spellEnd"/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Arnica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Capítulo floral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Lactonas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sesquiterpênicas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totais expressas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tiglato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diidrohelenalina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Equimoses, hematomas e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contusões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Concentração da forma farmacêutica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0,16 a 0,20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lactonas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sesquiterpênicas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totais expressas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tiglato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diidrohelenalina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grama ou 0,08 mg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lactonas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sesquiterpênicas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totais expressas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tiglato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diidrohelenalina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mL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Tópica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médica. Não usar em ferimentos abertos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Calendula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officinalis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Calêndula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Flores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Flavonoides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hiperosídeos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Cicatrizante, anti-inflamatório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Concentração da forma farmacêutica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1,6 a 5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flavonoides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hiperosídeos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100g ou 0,8 a 1 mg de flavonoides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hiperosídeos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mL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Tópica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Eucalyptus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globulus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Labill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Eucalipto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Folhas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Cineol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Óleo essencial/extratos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Anti-séptico</w:t>
      </w:r>
      <w:proofErr w:type="spellEnd"/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vias aéreas superiores e expectorante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14 a 42,5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cineol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 e inalatória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Glycyrrhiza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glabra L.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Alcaçuz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Raízes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Ácido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glicirrizínico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Expectorante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60 a 200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ácido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glicirrizínico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médica. Não utilizar continuamente por mais de seis semanas sem acompanhamento médico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Hamamelis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virginiana L.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Hamamélis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Folhas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Taninos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pirogalol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Uso interno: alívio sintomático de prurido e ardor associado a hemorroidas. Uso tópico: hemorroidas externas e equimoses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Concentração da forma farmacêutica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interno: 420 a 900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taninos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pirogalol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tópico: 0,35 a 1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taninos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pirogalol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100 mg ou 3,5 a 10 mg de taninos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pirogalol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mL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Tópica e interna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Harpagophytum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procumbens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DC. </w:t>
      </w:r>
      <w:proofErr w:type="spellStart"/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Meissn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H.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zeyheri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Decne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Garra do diabo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Raízes secundárias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Harpagosídeo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iridoides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harpagosídeos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Extrato aquoso ou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hidroetanólico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(30% a 60%)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Alívio de dores articulares moderadas e dor lombar baixa aguda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30 a 100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harpagosídeo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45 a 150 mg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iridoides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harpagosídeos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Forma farmacêutica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Comprimido revestido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gastrorresistente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Matricaria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recutita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Camomila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Capítulos florais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Apigenina-7-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glicosídeo e derivados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bisabolônicos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calculados como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levomenol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Extratos/tintura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oral: antiespasmódico intestinal, dispepsias funcionais Uso tópico: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anti-inflamatório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oral: 4 a 24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apigenina-7- glicosídeo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Concentração da forma farmacêutica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tópico: 0,005 a 0,05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apigenina-7-glicosídeo por 100 g ou 100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mL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0,004 a 0,07 mg de derivados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bisabolônicos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calculados como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levomenol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100 g ou 100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mL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Oral e tópica, tintura apenas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tópica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Maytenus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ilicifolia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Mart. </w:t>
      </w:r>
      <w:proofErr w:type="spellStart"/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Reiss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., M.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aquifolium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Mart.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Espinheira-santa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Folhas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Taninos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pirogalol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Dispepsias, coadjuvante no tratamento de gastrite e úlcera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gastroduodenal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60 a 90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taninos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pirogalol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Melissa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officinalis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Melissa, Erva-cidreira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Folhas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Ácidos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hidroxicinâmicos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ácido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rosmarínico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Carminativo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antiespasmódico e ansiolítico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leve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60 a 180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ácidos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hidroxicinâmicos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ácido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rosmarínico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Mikania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glomerata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Spreng</w:t>
      </w:r>
      <w:proofErr w:type="spellEnd"/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.,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M.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laevigata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Sch. Bip. </w:t>
      </w:r>
      <w:proofErr w:type="spellStart"/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Baker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Guaco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Folhas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Cumarina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Expectorante 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broncodilatador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0,5 a 5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cumarina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Passiflora </w:t>
      </w:r>
      <w:proofErr w:type="spellStart"/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edulis</w:t>
      </w:r>
      <w:proofErr w:type="spellEnd"/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Sims</w:t>
      </w:r>
      <w:proofErr w:type="spellEnd"/>
      <w:r w:rsidR="00F70A58" w:rsidRPr="00F13992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Maracujá, Passiflora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Partes aéreas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Flavonoides totais expressos em </w:t>
      </w:r>
      <w:proofErr w:type="spellStart"/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vitexina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Extratos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Ansiolítico leve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Dose Diária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30 a 120 </w:t>
      </w:r>
      <w:proofErr w:type="gramStart"/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flavonoides totais expressos em </w:t>
      </w:r>
      <w:proofErr w:type="spellStart"/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vitexina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Restrição de uso</w:t>
      </w:r>
    </w:p>
    <w:p w:rsidR="00F13992" w:rsidRPr="00F13992" w:rsidRDefault="00524ECD" w:rsidP="00F13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Venda sem prescrição médica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810"/>
        <w:gridCol w:w="1891"/>
      </w:tblGrid>
      <w:tr w:rsidR="00F13992" w:rsidTr="00F13992">
        <w:tc>
          <w:tcPr>
            <w:tcW w:w="2943" w:type="dxa"/>
          </w:tcPr>
          <w:p w:rsidR="00F13992" w:rsidRDefault="00F13992" w:rsidP="00F1399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Nomenclatura botânica</w:t>
            </w:r>
          </w:p>
        </w:tc>
        <w:tc>
          <w:tcPr>
            <w:tcW w:w="3810" w:type="dxa"/>
          </w:tcPr>
          <w:p w:rsidR="00F13992" w:rsidRDefault="00F13992" w:rsidP="00F1399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Passiflora </w:t>
            </w:r>
            <w:proofErr w:type="spellStart"/>
            <w:r w:rsidRPr="00F13992">
              <w:rPr>
                <w:rFonts w:ascii="Times New Roman" w:hAnsi="Times New Roman" w:cs="Times New Roman"/>
                <w:i/>
                <w:sz w:val="24"/>
                <w:szCs w:val="24"/>
              </w:rPr>
              <w:t>incarnata</w:t>
            </w:r>
            <w:proofErr w:type="spellEnd"/>
            <w:r w:rsidRPr="00F13992">
              <w:rPr>
                <w:rFonts w:ascii="Times New Roman" w:hAnsi="Times New Roman" w:cs="Times New Roman"/>
                <w:sz w:val="24"/>
                <w:szCs w:val="24"/>
              </w:rPr>
              <w:t xml:space="preserve"> L.</w:t>
            </w:r>
          </w:p>
        </w:tc>
        <w:tc>
          <w:tcPr>
            <w:tcW w:w="1891" w:type="dxa"/>
          </w:tcPr>
          <w:p w:rsidR="00F13992" w:rsidRDefault="00F13992" w:rsidP="00F1399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</w:tr>
      <w:tr w:rsidR="00F13992" w:rsidTr="00790CF1">
        <w:tc>
          <w:tcPr>
            <w:tcW w:w="2943" w:type="dxa"/>
          </w:tcPr>
          <w:p w:rsidR="00F13992" w:rsidRDefault="00F13992" w:rsidP="00F1399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popular</w:t>
            </w:r>
          </w:p>
        </w:tc>
        <w:tc>
          <w:tcPr>
            <w:tcW w:w="5701" w:type="dxa"/>
            <w:gridSpan w:val="2"/>
          </w:tcPr>
          <w:p w:rsidR="00F13992" w:rsidRDefault="00F13992" w:rsidP="00F1399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Maracujá, Passiflora</w:t>
            </w:r>
          </w:p>
        </w:tc>
      </w:tr>
      <w:tr w:rsidR="00F13992" w:rsidTr="00F13992">
        <w:tc>
          <w:tcPr>
            <w:tcW w:w="2943" w:type="dxa"/>
          </w:tcPr>
          <w:p w:rsidR="00F13992" w:rsidRDefault="00F13992" w:rsidP="00F1399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Parte usada</w:t>
            </w:r>
          </w:p>
        </w:tc>
        <w:tc>
          <w:tcPr>
            <w:tcW w:w="5701" w:type="dxa"/>
            <w:gridSpan w:val="2"/>
          </w:tcPr>
          <w:p w:rsidR="00F13992" w:rsidRDefault="00F13992" w:rsidP="00F1399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Partes aéreas</w:t>
            </w:r>
          </w:p>
        </w:tc>
      </w:tr>
      <w:tr w:rsidR="00F13992" w:rsidTr="00F13992">
        <w:tc>
          <w:tcPr>
            <w:tcW w:w="2943" w:type="dxa"/>
          </w:tcPr>
          <w:p w:rsidR="00F13992" w:rsidRPr="00F13992" w:rsidRDefault="00F13992" w:rsidP="00F1399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Padronização/Marcador</w:t>
            </w:r>
          </w:p>
        </w:tc>
        <w:tc>
          <w:tcPr>
            <w:tcW w:w="5701" w:type="dxa"/>
            <w:gridSpan w:val="2"/>
          </w:tcPr>
          <w:p w:rsidR="00F13992" w:rsidRPr="00F13992" w:rsidRDefault="00F13992" w:rsidP="00F1399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Flavonoides totais expressos em </w:t>
            </w:r>
            <w:proofErr w:type="spellStart"/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vitexina</w:t>
            </w:r>
            <w:proofErr w:type="spellEnd"/>
          </w:p>
        </w:tc>
      </w:tr>
      <w:tr w:rsidR="00F13992" w:rsidTr="00F13992">
        <w:tc>
          <w:tcPr>
            <w:tcW w:w="2943" w:type="dxa"/>
          </w:tcPr>
          <w:p w:rsidR="00F13992" w:rsidRDefault="00F13992" w:rsidP="00F1399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Derivado vegetal</w:t>
            </w:r>
          </w:p>
        </w:tc>
        <w:tc>
          <w:tcPr>
            <w:tcW w:w="5701" w:type="dxa"/>
            <w:gridSpan w:val="2"/>
          </w:tcPr>
          <w:p w:rsidR="00F13992" w:rsidRDefault="00F13992" w:rsidP="00F1399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Extratos</w:t>
            </w:r>
          </w:p>
        </w:tc>
      </w:tr>
      <w:tr w:rsidR="00F13992" w:rsidTr="00F13992">
        <w:tc>
          <w:tcPr>
            <w:tcW w:w="2943" w:type="dxa"/>
          </w:tcPr>
          <w:p w:rsidR="00F13992" w:rsidRDefault="00F13992" w:rsidP="00F1399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Alegação de uso</w:t>
            </w:r>
          </w:p>
        </w:tc>
        <w:tc>
          <w:tcPr>
            <w:tcW w:w="5701" w:type="dxa"/>
            <w:gridSpan w:val="2"/>
          </w:tcPr>
          <w:p w:rsidR="00F13992" w:rsidRDefault="00F13992" w:rsidP="00F1399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Ansiolítico leve</w:t>
            </w:r>
          </w:p>
        </w:tc>
      </w:tr>
      <w:tr w:rsidR="00F13992" w:rsidTr="00F13992">
        <w:tc>
          <w:tcPr>
            <w:tcW w:w="2943" w:type="dxa"/>
          </w:tcPr>
          <w:p w:rsidR="00F13992" w:rsidRDefault="00F13992" w:rsidP="00F1399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Dose Diária</w:t>
            </w:r>
          </w:p>
        </w:tc>
        <w:tc>
          <w:tcPr>
            <w:tcW w:w="5701" w:type="dxa"/>
            <w:gridSpan w:val="2"/>
          </w:tcPr>
          <w:p w:rsidR="00F13992" w:rsidRDefault="00F13992" w:rsidP="00F1399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30 a 120 </w:t>
            </w:r>
            <w:proofErr w:type="gramStart"/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mg</w:t>
            </w:r>
            <w:proofErr w:type="gramEnd"/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flavonoides totais expressos em </w:t>
            </w:r>
            <w:proofErr w:type="spellStart"/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vitexina</w:t>
            </w:r>
            <w:proofErr w:type="spellEnd"/>
          </w:p>
        </w:tc>
      </w:tr>
      <w:tr w:rsidR="00F13992" w:rsidTr="00F13992">
        <w:tc>
          <w:tcPr>
            <w:tcW w:w="2943" w:type="dxa"/>
          </w:tcPr>
          <w:p w:rsidR="00F13992" w:rsidRDefault="00F13992" w:rsidP="00F1399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Via de Administração</w:t>
            </w:r>
          </w:p>
        </w:tc>
        <w:tc>
          <w:tcPr>
            <w:tcW w:w="5701" w:type="dxa"/>
            <w:gridSpan w:val="2"/>
          </w:tcPr>
          <w:p w:rsidR="00F13992" w:rsidRDefault="00F13992" w:rsidP="00F1399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Oral</w:t>
            </w:r>
          </w:p>
        </w:tc>
      </w:tr>
      <w:tr w:rsidR="00F13992" w:rsidTr="00F13992">
        <w:tc>
          <w:tcPr>
            <w:tcW w:w="2943" w:type="dxa"/>
          </w:tcPr>
          <w:p w:rsidR="00F13992" w:rsidRDefault="00F13992" w:rsidP="00F1399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Restrição de uso</w:t>
            </w:r>
          </w:p>
        </w:tc>
        <w:tc>
          <w:tcPr>
            <w:tcW w:w="5701" w:type="dxa"/>
            <w:gridSpan w:val="2"/>
          </w:tcPr>
          <w:p w:rsidR="00F13992" w:rsidRDefault="00F13992" w:rsidP="00F1399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39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Venda sem prescrição médica</w:t>
            </w:r>
          </w:p>
        </w:tc>
      </w:tr>
    </w:tbl>
    <w:p w:rsidR="00F13992" w:rsidRDefault="00F13992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Instrução Normativa – IN nº 10, de 26 de novembro de 2014</w:t>
      </w:r>
      <w:proofErr w:type="gramStart"/>
      <w:r w:rsidRPr="00F1399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Peumus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boldus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Molina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12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Boldo, Boldo-do-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Chile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Folhas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Alcaloides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boldina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Colagogo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colerético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dispepsias funcionais e distúrbios gastrointestinais </w:t>
      </w:r>
      <w:proofErr w:type="spellStart"/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espásticos</w:t>
      </w:r>
      <w:proofErr w:type="spellEnd"/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 a 5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alcaloides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boldina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Sambucus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nigra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13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Sabugueiro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Flores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Flavonoides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isoquercitrina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Mucolítico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/expectorante, tratamento sintomático de gripe e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resfriado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80 a 120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flavonoides totais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isoquercitrina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Silybum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marianum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(L.)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Gaertn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14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Milk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thistle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Cardo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mariano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Frutos sem papilho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Silimarina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silibinina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Hepatoprotetores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Dose Diária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200 a 400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silimarina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silibinina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UV) 154 a 324 mg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silimarina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expressos em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silibinina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HPLC)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sem prescrição médica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Symphytum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officinale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15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Confrei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Raízes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Alantoína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Cicatrizante, equimoses, hematomas e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contusões</w:t>
      </w:r>
      <w:proofErr w:type="gram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Concentração da forma farmacêutica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0,03 a 0,16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alantoína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100 mg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Tópica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Venda sem prescrição médica. </w:t>
      </w:r>
      <w:r w:rsidR="00BF19A2"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Utilizar por no máximo 4 a 6 se</w:t>
      </w: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manas/ano. Não utilizar em lesões abertas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Nomenclatura botânica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Uncaria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tomentosa (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Willd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Roem. &amp;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Schult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.) DC.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16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popular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Unha de gato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usada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Casca do caule e raiz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Padronização/Marcador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Alcalóides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oxindólicos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pentaclíclicos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Marcador negativo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Alcalóides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oxindólicos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tetracílicos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Derivado vegetal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Extrato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Alegação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Anti-inflamatório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Concentração da forma farmacêutica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0,9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alcalóides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oxindólicos</w:t>
      </w:r>
      <w:proofErr w:type="spellEnd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pentaclíclicos</w:t>
      </w:r>
      <w:proofErr w:type="spellEnd"/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Via de Administração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Oral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Restrição de uso</w:t>
      </w:r>
    </w:p>
    <w:p w:rsidR="00524ECD" w:rsidRPr="00F13992" w:rsidRDefault="00524ECD" w:rsidP="00524EC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Venda sem prescrição médica. Não utilizar em gestantes, lactantes e </w:t>
      </w:r>
      <w:proofErr w:type="gramStart"/>
      <w:r w:rsidRPr="00F13992">
        <w:rPr>
          <w:rFonts w:ascii="Times New Roman" w:eastAsia="Times New Roman" w:hAnsi="Times New Roman" w:cs="Times New Roman"/>
          <w:sz w:val="24"/>
          <w:szCs w:val="24"/>
          <w:lang w:eastAsia="pt-BR"/>
        </w:rPr>
        <w:t>lactentes</w:t>
      </w:r>
      <w:proofErr w:type="gramEnd"/>
    </w:p>
    <w:p w:rsidR="00382600" w:rsidRPr="00F13992" w:rsidRDefault="00382600" w:rsidP="00382600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82600" w:rsidRPr="00F13992" w:rsidRDefault="00382600" w:rsidP="00382600">
      <w:pPr>
        <w:spacing w:before="300" w:after="30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382600" w:rsidRPr="00F1399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992" w:rsidRDefault="00F13992" w:rsidP="00F13992">
      <w:pPr>
        <w:spacing w:after="0" w:line="240" w:lineRule="auto"/>
      </w:pPr>
      <w:r>
        <w:separator/>
      </w:r>
    </w:p>
  </w:endnote>
  <w:endnote w:type="continuationSeparator" w:id="0">
    <w:p w:rsidR="00F13992" w:rsidRDefault="00F13992" w:rsidP="00F1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992" w:rsidRPr="008A0471" w:rsidRDefault="00F13992" w:rsidP="00F139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F13992" w:rsidRDefault="00F1399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992" w:rsidRDefault="00F13992" w:rsidP="00F13992">
      <w:pPr>
        <w:spacing w:after="0" w:line="240" w:lineRule="auto"/>
      </w:pPr>
      <w:r>
        <w:separator/>
      </w:r>
    </w:p>
  </w:footnote>
  <w:footnote w:type="continuationSeparator" w:id="0">
    <w:p w:rsidR="00F13992" w:rsidRDefault="00F13992" w:rsidP="00F13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992" w:rsidRPr="00B517AC" w:rsidRDefault="00F13992" w:rsidP="00F139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4F8C8F6" wp14:editId="7742426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13992" w:rsidRPr="00B517AC" w:rsidRDefault="00F13992" w:rsidP="00F139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F13992" w:rsidRPr="00B517AC" w:rsidRDefault="00F13992" w:rsidP="00F139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13992" w:rsidRDefault="00F1399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BF"/>
    <w:rsid w:val="001E708B"/>
    <w:rsid w:val="00382600"/>
    <w:rsid w:val="00524ECD"/>
    <w:rsid w:val="006A589F"/>
    <w:rsid w:val="007441BF"/>
    <w:rsid w:val="00786686"/>
    <w:rsid w:val="00975790"/>
    <w:rsid w:val="00AC4D34"/>
    <w:rsid w:val="00B30817"/>
    <w:rsid w:val="00BD17BF"/>
    <w:rsid w:val="00BF19A2"/>
    <w:rsid w:val="00D621E1"/>
    <w:rsid w:val="00E07E61"/>
    <w:rsid w:val="00F13992"/>
    <w:rsid w:val="00F70A58"/>
    <w:rsid w:val="00F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D1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13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992"/>
  </w:style>
  <w:style w:type="paragraph" w:styleId="Rodap">
    <w:name w:val="footer"/>
    <w:basedOn w:val="Normal"/>
    <w:link w:val="RodapChar"/>
    <w:uiPriority w:val="99"/>
    <w:unhideWhenUsed/>
    <w:rsid w:val="00F13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992"/>
  </w:style>
  <w:style w:type="paragraph" w:styleId="Textodebalo">
    <w:name w:val="Balloon Text"/>
    <w:basedOn w:val="Normal"/>
    <w:link w:val="TextodebaloChar"/>
    <w:uiPriority w:val="99"/>
    <w:semiHidden/>
    <w:unhideWhenUsed/>
    <w:rsid w:val="00F13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39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D1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13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992"/>
  </w:style>
  <w:style w:type="paragraph" w:styleId="Rodap">
    <w:name w:val="footer"/>
    <w:basedOn w:val="Normal"/>
    <w:link w:val="RodapChar"/>
    <w:uiPriority w:val="99"/>
    <w:unhideWhenUsed/>
    <w:rsid w:val="00F13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992"/>
  </w:style>
  <w:style w:type="paragraph" w:styleId="Textodebalo">
    <w:name w:val="Balloon Text"/>
    <w:basedOn w:val="Normal"/>
    <w:link w:val="TextodebaloChar"/>
    <w:uiPriority w:val="99"/>
    <w:semiHidden/>
    <w:unhideWhenUsed/>
    <w:rsid w:val="00F13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39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A8B38C-DF8F-4E7C-9742-D7822F8A931D}"/>
</file>

<file path=customXml/itemProps2.xml><?xml version="1.0" encoding="utf-8"?>
<ds:datastoreItem xmlns:ds="http://schemas.openxmlformats.org/officeDocument/2006/customXml" ds:itemID="{4EF53CF6-8A43-4C95-91B4-31DA48995547}"/>
</file>

<file path=customXml/itemProps3.xml><?xml version="1.0" encoding="utf-8"?>
<ds:datastoreItem xmlns:ds="http://schemas.openxmlformats.org/officeDocument/2006/customXml" ds:itemID="{357BF572-A2D0-46C6-ACA6-17D6F4AE1F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3416</Words>
  <Characters>18452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3</cp:revision>
  <dcterms:created xsi:type="dcterms:W3CDTF">2016-09-27T12:10:00Z</dcterms:created>
  <dcterms:modified xsi:type="dcterms:W3CDTF">2016-10-03T20:55:00Z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