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578050576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578050576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106A5C">
      <w:pPr>
        <w:spacing w:before="0" w:beforeAutospacing="0" w:after="0" w:afterAutospacing="0"/>
        <w:jc w:val="center"/>
        <w:divId w:val="1578050577"/>
        <w:rPr>
          <w:rFonts w:eastAsia="Times New Roman"/>
        </w:rPr>
      </w:pPr>
      <w:r w:rsidRPr="00106A5C">
        <w:rPr>
          <w:rFonts w:eastAsia="Times New Roman"/>
          <w:noProof/>
        </w:rPr>
        <w:drawing>
          <wp:inline distT="0" distB="0" distL="0" distR="0">
            <wp:extent cx="542925" cy="56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578050573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B02723" w:rsidRDefault="00B02723">
      <w:pPr>
        <w:spacing w:before="0" w:beforeAutospacing="0" w:after="0" w:afterAutospacing="0"/>
        <w:jc w:val="center"/>
        <w:divId w:val="1578050573"/>
        <w:rPr>
          <w:rStyle w:val="legendab1"/>
          <w:b/>
          <w:bCs/>
        </w:rPr>
      </w:pPr>
    </w:p>
    <w:p w:rsidR="00B02723" w:rsidRPr="00611C51" w:rsidRDefault="00B02723" w:rsidP="00B02723">
      <w:pPr>
        <w:pStyle w:val="Ttulo1"/>
        <w:divId w:val="1578050573"/>
      </w:pPr>
      <w:r w:rsidRPr="00611C51">
        <w:t>INSTRUÇÃO NORMATIVA CONJUNTA Nº 2, DE 27 DE SETEMBRO DE 2006</w:t>
      </w:r>
    </w:p>
    <w:p w:rsidR="00B02723" w:rsidRPr="00611C51" w:rsidRDefault="00B02723" w:rsidP="00B02723">
      <w:pPr>
        <w:ind w:firstLine="567"/>
        <w:jc w:val="both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b/>
          <w:bCs/>
          <w:sz w:val="20"/>
          <w:szCs w:val="20"/>
        </w:rPr>
        <w:t xml:space="preserve">O SECRETÁRIO DE DEFESA AGROPECUÁRIA, SUBSTITUTO, DO MINISTÉRIO DA </w:t>
      </w:r>
      <w:r w:rsidRPr="00611C51">
        <w:rPr>
          <w:rStyle w:val="goohl2"/>
          <w:rFonts w:ascii="Arial" w:hAnsi="Arial" w:cs="Arial"/>
          <w:b/>
          <w:bCs/>
          <w:sz w:val="20"/>
          <w:szCs w:val="20"/>
        </w:rPr>
        <w:t>AGRICULTURA</w:t>
      </w:r>
      <w:r w:rsidRPr="00611C51">
        <w:rPr>
          <w:rFonts w:ascii="Arial" w:hAnsi="Arial" w:cs="Arial"/>
          <w:b/>
          <w:bCs/>
          <w:sz w:val="20"/>
          <w:szCs w:val="20"/>
        </w:rPr>
        <w:t>, PECUÁRIA E ABASTECIMENTO</w:t>
      </w:r>
      <w:r w:rsidRPr="00611C51">
        <w:rPr>
          <w:rFonts w:ascii="Arial" w:hAnsi="Arial" w:cs="Arial"/>
          <w:sz w:val="20"/>
          <w:szCs w:val="20"/>
        </w:rPr>
        <w:t xml:space="preserve">, no uso da atribuição que lhe confere o art. 15, inciso II, do Anexo I, do Decreto nº 4.629, de 21 de março de 2003; o </w:t>
      </w:r>
      <w:r w:rsidRPr="00611C51">
        <w:rPr>
          <w:rFonts w:ascii="Arial" w:hAnsi="Arial" w:cs="Arial"/>
          <w:b/>
          <w:bCs/>
          <w:sz w:val="20"/>
          <w:szCs w:val="20"/>
        </w:rPr>
        <w:t xml:space="preserve">PRESIDENTE DO INSTITUTO BRASILEIRO DO MEIO </w:t>
      </w:r>
      <w:r w:rsidRPr="00611C51">
        <w:rPr>
          <w:rStyle w:val="goohl4"/>
          <w:rFonts w:ascii="Arial" w:hAnsi="Arial" w:cs="Arial"/>
          <w:b/>
          <w:bCs/>
          <w:sz w:val="20"/>
          <w:szCs w:val="20"/>
        </w:rPr>
        <w:t>AMBIENTE</w:t>
      </w:r>
      <w:r w:rsidRPr="00611C51">
        <w:rPr>
          <w:rFonts w:ascii="Arial" w:hAnsi="Arial" w:cs="Arial"/>
          <w:b/>
          <w:bCs/>
          <w:sz w:val="20"/>
          <w:szCs w:val="20"/>
        </w:rPr>
        <w:t xml:space="preserve"> E DOS RECURSOS NATURAIS RENOVÁVEIS - IBAMA</w:t>
      </w:r>
      <w:r w:rsidRPr="00611C51">
        <w:rPr>
          <w:rFonts w:ascii="Arial" w:hAnsi="Arial" w:cs="Arial"/>
          <w:sz w:val="20"/>
          <w:szCs w:val="20"/>
        </w:rPr>
        <w:t xml:space="preserve">, </w:t>
      </w:r>
      <w:r w:rsidRPr="00611C51">
        <w:rPr>
          <w:rFonts w:ascii="Arial" w:hAnsi="Arial" w:cs="Arial"/>
          <w:color w:val="000000"/>
          <w:sz w:val="20"/>
          <w:szCs w:val="20"/>
        </w:rPr>
        <w:t>no uso das atribuições legais previstas no art. 26, inciso V, Anexo I, da Estrutura Regimental aprovada pelo Decreto n</w:t>
      </w:r>
      <w:r w:rsidRPr="00611C51">
        <w:rPr>
          <w:rFonts w:ascii="Arial" w:hAnsi="Arial" w:cs="Arial"/>
          <w:color w:val="000000"/>
          <w:sz w:val="20"/>
          <w:szCs w:val="20"/>
          <w:vertAlign w:val="superscript"/>
        </w:rPr>
        <w:t>o</w:t>
      </w:r>
      <w:r w:rsidRPr="00611C51">
        <w:rPr>
          <w:rFonts w:ascii="Arial" w:hAnsi="Arial" w:cs="Arial"/>
          <w:color w:val="000000"/>
          <w:sz w:val="20"/>
          <w:szCs w:val="20"/>
        </w:rPr>
        <w:t xml:space="preserve"> 5.718, de 13 de março de 2006, e no art. 95, item VI do Regimento Interno aprovado pela Portaria GM/MMA nº 230, de 14 de maio de 2002, </w:t>
      </w:r>
      <w:r w:rsidRPr="00611C51">
        <w:rPr>
          <w:rFonts w:ascii="Arial" w:hAnsi="Arial" w:cs="Arial"/>
          <w:sz w:val="20"/>
          <w:szCs w:val="20"/>
        </w:rPr>
        <w:t xml:space="preserve">e o </w:t>
      </w:r>
      <w:r w:rsidRPr="00611C51">
        <w:rPr>
          <w:rFonts w:ascii="Arial" w:hAnsi="Arial" w:cs="Arial"/>
          <w:b/>
          <w:bCs/>
          <w:sz w:val="20"/>
          <w:szCs w:val="20"/>
        </w:rPr>
        <w:t xml:space="preserve">DIRETOR-PRESIDENTE DA AGÊNCIA NACIONAL DE VIGILÂNCIA </w:t>
      </w:r>
      <w:r w:rsidRPr="00611C51">
        <w:rPr>
          <w:rStyle w:val="goohl3"/>
          <w:rFonts w:ascii="Arial" w:hAnsi="Arial" w:cs="Arial"/>
          <w:b/>
          <w:bCs/>
          <w:sz w:val="20"/>
          <w:szCs w:val="20"/>
        </w:rPr>
        <w:t>SANITÁRIA</w:t>
      </w:r>
      <w:r w:rsidRPr="00611C51">
        <w:rPr>
          <w:rFonts w:ascii="Arial" w:hAnsi="Arial" w:cs="Arial"/>
          <w:b/>
          <w:bCs/>
          <w:sz w:val="20"/>
          <w:szCs w:val="20"/>
        </w:rPr>
        <w:t xml:space="preserve"> - ANVISA</w:t>
      </w:r>
      <w:r w:rsidRPr="00611C51">
        <w:rPr>
          <w:rFonts w:ascii="Arial" w:hAnsi="Arial" w:cs="Arial"/>
          <w:sz w:val="20"/>
          <w:szCs w:val="20"/>
        </w:rPr>
        <w:t>, no uso da atribuição que lhe confere o art. 13, inciso IX, do Regulamento da ANVISA, aprovado pelo Decreto nº 3.029, de 16 de abril de 1999, tendo em vista o disposto na Lei nº 7.802, de 11 de julho de 1989, no Decreto nº 4.074, de 4 de janeiro de 2002,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considerando, ainda, a necessidade de estabelecer procedimentos para fins de reavaliação agronômica ou toxicológica ou ambiental dos agrotóxicos, seus componentes e afins, e o que consta do Processo nº 21000.010575/2002-81, resolvem: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Art. 1º As reavaliações dos agrotóxicos, seus componentes e afins serão efetuadas nas seguintes situações: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I - quando ocorrer alerta de organização internacional responsável pela saúde, alimentação ou meio ambiente, da qual o Brasil seja membro integrante ou signatário de acordo ou convênio, sobre riscos ou que desaconselhem o uso de agrotóxico, componente ou afim;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II - por iniciativa de um ou mais dos órgãos federais envolvidos no processo de avaliação e registro, quando houver indícios de redução de eficiência agronômica, alteração dos riscos à saúde humana ou ao meio ambiente, e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III - a pedido do titular do registro ou de outro interessado, desde que fundamentado tecnicamente.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Art. 2º O órgão federal competente pelo aspecto a ser reavaliado no agrotóxico, componente ou afim deverá publicar no Diário Oficial da União, com no mínimo 30 (trinta) dias de antecedência à data de reavaliação, um resumo contendo: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I - nome químico e comum do ingrediente ativo;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II - marcas comerciais registradas que utilizam o ingrediente ativo a ser reavaliado, números de seus registros e seus respectivos titulares; e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III - motivo da reavaliação.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lastRenderedPageBreak/>
        <w:t>§ 1º Quando a reavaliação for motivada pelo inciso III do art. 1º desta Instrução Normativa Conjunta, a publicação será efetuada pelo órgão registrante.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 xml:space="preserve">§ 2º As reavaliações serão realizadas por uma comissão constituída por representantes da Secretaria de Defesa Agropecuária - SDA, da Agência Nacional de Vigilância Sanitária - ANVISA, do Instituto Brasileiro do Meio </w:t>
      </w:r>
      <w:r w:rsidRPr="00611C51">
        <w:rPr>
          <w:rStyle w:val="goohl4"/>
          <w:rFonts w:ascii="Arial" w:hAnsi="Arial" w:cs="Arial"/>
          <w:sz w:val="20"/>
          <w:szCs w:val="20"/>
        </w:rPr>
        <w:t>Ambiente</w:t>
      </w:r>
      <w:r w:rsidRPr="00611C51">
        <w:rPr>
          <w:rFonts w:ascii="Arial" w:hAnsi="Arial" w:cs="Arial"/>
          <w:sz w:val="20"/>
          <w:szCs w:val="20"/>
        </w:rPr>
        <w:t xml:space="preserve"> e dos Recursos Naturais Renováveis - IBAMA e, a convite do órgão responsável pelo aspecto a ser reavaliado, representantes do setor privado de agrotóxicos e da comunidade científica.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§ 3º O órgão federal competente deverá emitir parecer técnico conclusivo do aspecto reavaliado e recomendar, se necessário, medidas para mitigação ou eliminação de efeitos ou problemas.</w:t>
      </w:r>
    </w:p>
    <w:p w:rsidR="00B02723" w:rsidRPr="00611C51" w:rsidRDefault="00B02723" w:rsidP="00B02723">
      <w:pPr>
        <w:ind w:firstLine="567"/>
        <w:jc w:val="both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Art. 3º Os titulares de registro de produto técnico, formulado, componente ou afim, cujo ingrediente ativo for objeto de reavaliação nos termos desta Instrução Normativa Conjunta,</w:t>
      </w:r>
      <w:r w:rsidRPr="00611C51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611C51">
        <w:rPr>
          <w:rFonts w:ascii="Arial" w:hAnsi="Arial" w:cs="Arial"/>
          <w:sz w:val="20"/>
          <w:szCs w:val="20"/>
        </w:rPr>
        <w:t xml:space="preserve">deverão encaminhar todos os documentos que forem solicitados pelos Órgãos Registrantes. 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 xml:space="preserve">Parágrafo único. Os objetivos da reavaliação deverão constar do ofício do órgão competente ao titular do registro. 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 xml:space="preserve">Art. 4º A reavaliação deverá ser realizada no prazo previsto no art. 15 e seu § 1º do Decreto nº 4.074, de 2002, devendo o órgão federal competente publicar no Diário Oficial da União seus resultados e conclusões, a eventual especificação das situações previstas no parágrafo único e incisos do art. 19 do referido Decreto e os prazos em que as  medidas deverão ser executadas. </w:t>
      </w:r>
    </w:p>
    <w:p w:rsidR="00B02723" w:rsidRPr="00611C51" w:rsidRDefault="00B02723" w:rsidP="00B02723">
      <w:pPr>
        <w:pStyle w:val="Corpodetexto"/>
        <w:spacing w:after="100"/>
        <w:ind w:firstLine="567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>Art. 5º Esta Instrução Normativa Conjunta entra em vigor na data de sua publicação.</w:t>
      </w:r>
    </w:p>
    <w:p w:rsidR="00B02723" w:rsidRPr="00B02723" w:rsidRDefault="00B02723" w:rsidP="00B02723">
      <w:pPr>
        <w:pStyle w:val="Ttulo6"/>
        <w:spacing w:before="100" w:after="100"/>
        <w:jc w:val="center"/>
        <w:divId w:val="1578050573"/>
        <w:rPr>
          <w:rFonts w:ascii="Arial" w:eastAsiaTheme="minorEastAsia" w:hAnsi="Arial" w:cs="Arial"/>
          <w:b/>
          <w:bCs/>
          <w:i w:val="0"/>
          <w:iCs w:val="0"/>
          <w:color w:val="000000"/>
          <w:sz w:val="21"/>
          <w:szCs w:val="21"/>
        </w:rPr>
      </w:pPr>
      <w:r w:rsidRPr="00B02723">
        <w:rPr>
          <w:rFonts w:ascii="Arial" w:eastAsiaTheme="minorEastAsia" w:hAnsi="Arial" w:cs="Arial"/>
          <w:b/>
          <w:bCs/>
          <w:i w:val="0"/>
          <w:iCs w:val="0"/>
          <w:color w:val="000000"/>
          <w:sz w:val="21"/>
          <w:szCs w:val="21"/>
        </w:rPr>
        <w:t>GABRIEL ALVES MACIEL</w:t>
      </w:r>
    </w:p>
    <w:p w:rsidR="00B02723" w:rsidRPr="00611C51" w:rsidRDefault="00B02723" w:rsidP="00B02723">
      <w:pPr>
        <w:jc w:val="center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 xml:space="preserve">Secretário de Defesa Agropecuária, do Ministério da </w:t>
      </w:r>
      <w:r w:rsidRPr="00611C51">
        <w:rPr>
          <w:rStyle w:val="goohl2"/>
          <w:rFonts w:ascii="Arial" w:hAnsi="Arial" w:cs="Arial"/>
          <w:sz w:val="20"/>
          <w:szCs w:val="20"/>
        </w:rPr>
        <w:t>Agricultura</w:t>
      </w:r>
      <w:r w:rsidRPr="00611C51">
        <w:rPr>
          <w:rFonts w:ascii="Arial" w:hAnsi="Arial" w:cs="Arial"/>
          <w:sz w:val="20"/>
          <w:szCs w:val="20"/>
        </w:rPr>
        <w:t>, Pecuária e Abastecimento</w:t>
      </w:r>
    </w:p>
    <w:p w:rsidR="00B02723" w:rsidRPr="00611C51" w:rsidRDefault="00B02723" w:rsidP="00B02723">
      <w:pPr>
        <w:jc w:val="center"/>
        <w:divId w:val="1578050573"/>
        <w:rPr>
          <w:rFonts w:ascii="Arial" w:hAnsi="Arial" w:cs="Arial"/>
          <w:sz w:val="20"/>
          <w:szCs w:val="20"/>
        </w:rPr>
      </w:pPr>
    </w:p>
    <w:p w:rsidR="00B02723" w:rsidRPr="00B02723" w:rsidRDefault="00B02723" w:rsidP="00B02723">
      <w:pPr>
        <w:pStyle w:val="Ttulo3"/>
        <w:spacing w:before="100" w:after="100"/>
        <w:jc w:val="center"/>
        <w:divId w:val="1578050573"/>
        <w:rPr>
          <w:rFonts w:ascii="Arial" w:eastAsiaTheme="minorEastAsia" w:hAnsi="Arial" w:cs="Arial"/>
          <w:color w:val="000000"/>
          <w:sz w:val="21"/>
          <w:szCs w:val="21"/>
        </w:rPr>
      </w:pPr>
      <w:r w:rsidRPr="00B02723">
        <w:rPr>
          <w:rFonts w:ascii="Arial" w:eastAsiaTheme="minorEastAsia" w:hAnsi="Arial" w:cs="Arial"/>
          <w:color w:val="000000"/>
          <w:sz w:val="21"/>
          <w:szCs w:val="21"/>
        </w:rPr>
        <w:t>MARCUS LUIZ BARROSO BARROS</w:t>
      </w:r>
    </w:p>
    <w:p w:rsidR="00B02723" w:rsidRPr="00611C51" w:rsidRDefault="00B02723" w:rsidP="00B02723">
      <w:pPr>
        <w:jc w:val="center"/>
        <w:divId w:val="1578050573"/>
        <w:rPr>
          <w:rFonts w:ascii="Arial" w:hAnsi="Arial" w:cs="Arial"/>
          <w:sz w:val="20"/>
          <w:szCs w:val="20"/>
        </w:rPr>
      </w:pPr>
      <w:r w:rsidRPr="00611C51">
        <w:rPr>
          <w:rFonts w:ascii="Arial" w:hAnsi="Arial" w:cs="Arial"/>
          <w:sz w:val="20"/>
          <w:szCs w:val="20"/>
        </w:rPr>
        <w:t xml:space="preserve">Presidente do Instituto Brasileiro do Meio </w:t>
      </w:r>
      <w:r w:rsidRPr="00611C51">
        <w:rPr>
          <w:rStyle w:val="goohl4"/>
          <w:rFonts w:ascii="Arial" w:hAnsi="Arial" w:cs="Arial"/>
          <w:sz w:val="20"/>
          <w:szCs w:val="20"/>
        </w:rPr>
        <w:t>Ambiente</w:t>
      </w:r>
      <w:r w:rsidRPr="00611C51">
        <w:rPr>
          <w:rFonts w:ascii="Arial" w:hAnsi="Arial" w:cs="Arial"/>
          <w:sz w:val="20"/>
          <w:szCs w:val="20"/>
        </w:rPr>
        <w:t xml:space="preserve"> e dos Recursos Naturais Renováveis</w:t>
      </w:r>
    </w:p>
    <w:p w:rsidR="00B02723" w:rsidRPr="00611C51" w:rsidRDefault="00B02723" w:rsidP="00B02723">
      <w:pPr>
        <w:jc w:val="center"/>
        <w:divId w:val="1578050573"/>
        <w:rPr>
          <w:rFonts w:ascii="Arial" w:hAnsi="Arial" w:cs="Arial"/>
          <w:sz w:val="20"/>
          <w:szCs w:val="20"/>
        </w:rPr>
      </w:pPr>
    </w:p>
    <w:p w:rsidR="00B02723" w:rsidRPr="00611C51" w:rsidRDefault="00B02723" w:rsidP="00B02723">
      <w:pPr>
        <w:pStyle w:val="Ttulo2"/>
        <w:divId w:val="1578050573"/>
      </w:pPr>
      <w:r w:rsidRPr="00611C51">
        <w:t>DIRCEU RAPOSO DE MELLO</w:t>
      </w:r>
    </w:p>
    <w:p w:rsidR="00B02723" w:rsidRPr="00611C51" w:rsidRDefault="00B02723" w:rsidP="00B02723">
      <w:pPr>
        <w:pStyle w:val="Ttulo2"/>
        <w:divId w:val="1578050573"/>
        <w:rPr>
          <w:rStyle w:val="goohl3"/>
          <w:rFonts w:cs="Arial"/>
          <w:sz w:val="20"/>
          <w:szCs w:val="20"/>
        </w:rPr>
      </w:pPr>
      <w:r w:rsidRPr="00611C51">
        <w:t xml:space="preserve">Diretor-Presidente da Agência Nacional de Vigilância </w:t>
      </w:r>
      <w:r w:rsidRPr="00611C51">
        <w:rPr>
          <w:rStyle w:val="goohl3"/>
          <w:rFonts w:cs="Arial"/>
          <w:sz w:val="20"/>
          <w:szCs w:val="20"/>
        </w:rPr>
        <w:t>Sanitária</w:t>
      </w:r>
    </w:p>
    <w:p w:rsidR="00A53197" w:rsidRDefault="00A53197">
      <w:pPr>
        <w:spacing w:before="0" w:beforeAutospacing="0" w:after="0" w:afterAutospacing="0"/>
        <w:jc w:val="center"/>
        <w:divId w:val="1578050578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06A5C"/>
    <w:rsid w:val="002A6BAF"/>
    <w:rsid w:val="00524060"/>
    <w:rsid w:val="005D13BD"/>
    <w:rsid w:val="00611C51"/>
    <w:rsid w:val="00652E8A"/>
    <w:rsid w:val="006C260C"/>
    <w:rsid w:val="00771958"/>
    <w:rsid w:val="008B7BC0"/>
    <w:rsid w:val="008D770F"/>
    <w:rsid w:val="009D4C4B"/>
    <w:rsid w:val="009F4005"/>
    <w:rsid w:val="00A53197"/>
    <w:rsid w:val="00AF43E7"/>
    <w:rsid w:val="00B02723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2723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2723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B02723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B02723"/>
    <w:rPr>
      <w:rFonts w:asciiTheme="majorHAnsi" w:eastAsiaTheme="majorEastAsia" w:hAnsiTheme="majorHAnsi" w:cs="Times New Roman"/>
      <w:i/>
      <w:iCs/>
      <w:color w:val="243F60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0272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B02723"/>
    <w:rPr>
      <w:rFonts w:eastAsiaTheme="minorEastAsia" w:cs="Times New Roman"/>
      <w:sz w:val="24"/>
      <w:szCs w:val="24"/>
    </w:rPr>
  </w:style>
  <w:style w:type="character" w:customStyle="1" w:styleId="goohl2">
    <w:name w:val="goohl2"/>
    <w:basedOn w:val="Fontepargpadro"/>
    <w:uiPriority w:val="99"/>
    <w:rsid w:val="00B02723"/>
    <w:rPr>
      <w:rFonts w:cs="Times New Roman"/>
    </w:rPr>
  </w:style>
  <w:style w:type="character" w:customStyle="1" w:styleId="goohl3">
    <w:name w:val="goohl3"/>
    <w:basedOn w:val="Fontepargpadro"/>
    <w:uiPriority w:val="99"/>
    <w:rsid w:val="00B02723"/>
    <w:rPr>
      <w:rFonts w:cs="Times New Roman"/>
    </w:rPr>
  </w:style>
  <w:style w:type="character" w:customStyle="1" w:styleId="goohl4">
    <w:name w:val="goohl4"/>
    <w:basedOn w:val="Fontepargpadro"/>
    <w:uiPriority w:val="99"/>
    <w:rsid w:val="00B02723"/>
    <w:rPr>
      <w:rFonts w:cs="Times New Roman"/>
    </w:rPr>
  </w:style>
  <w:style w:type="paragraph" w:styleId="Ttulo">
    <w:name w:val="Title"/>
    <w:basedOn w:val="Normal"/>
    <w:next w:val="Subttulo"/>
    <w:link w:val="TtuloChar"/>
    <w:uiPriority w:val="99"/>
    <w:qFormat/>
    <w:rsid w:val="00B02723"/>
    <w:pPr>
      <w:suppressAutoHyphens/>
      <w:spacing w:before="0" w:beforeAutospacing="0" w:after="0" w:afterAutospacing="0"/>
      <w:jc w:val="center"/>
    </w:pPr>
    <w:rPr>
      <w:rFonts w:ascii="Arial" w:hAnsi="Arial" w:cs="Arial"/>
      <w:b/>
      <w:b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locked/>
    <w:rsid w:val="00B02723"/>
    <w:rPr>
      <w:rFonts w:ascii="Arial" w:eastAsiaTheme="minorEastAsia" w:hAnsi="Arial" w:cs="Arial"/>
      <w:b/>
      <w:bCs/>
      <w:sz w:val="28"/>
      <w:szCs w:val="28"/>
      <w:lang w:val="x-none" w:eastAsia="ar-SA" w:bidi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2723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B02723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05057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057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05057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780505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7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3828</Characters>
  <Application>Microsoft Office Word</Application>
  <DocSecurity>0</DocSecurity>
  <Lines>31</Lines>
  <Paragraphs>9</Paragraphs>
  <ScaleCrop>false</ScaleCrop>
  <Company>ANVISA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2018-11-27T16:06:00Z</dcterms:created>
  <dcterms:modified xsi:type="dcterms:W3CDTF">2018-11-27T16:06:00Z</dcterms:modified>
</cp:coreProperties>
</file>