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1AB" w:rsidRDefault="00FD41AB" w:rsidP="00036085">
      <w:pPr>
        <w:pStyle w:val="Ttulo1"/>
        <w:spacing w:before="0" w:beforeAutospacing="0" w:after="200" w:afterAutospacing="0"/>
        <w:ind w:left="-567" w:right="-568"/>
        <w:divId w:val="1023750309"/>
        <w:rPr>
          <w:rFonts w:ascii="Times New Roman" w:hAnsi="Times New Roman" w:cs="Times New Roman"/>
        </w:rPr>
      </w:pPr>
      <w:bookmarkStart w:id="0" w:name="_GoBack"/>
      <w:bookmarkEnd w:id="0"/>
      <w:r w:rsidRPr="00036085">
        <w:rPr>
          <w:rFonts w:ascii="Times New Roman" w:hAnsi="Times New Roman" w:cs="Times New Roman"/>
        </w:rPr>
        <w:t xml:space="preserve">RESOLUÇÃO DA DIRETORIA COLEGIADA - RDC </w:t>
      </w:r>
      <w:r w:rsidR="00036085">
        <w:rPr>
          <w:rFonts w:ascii="Times New Roman" w:hAnsi="Times New Roman" w:cs="Times New Roman"/>
        </w:rPr>
        <w:t>Nº 8, DE 6 DE FEVEREIRO DE 2012</w:t>
      </w:r>
    </w:p>
    <w:p w:rsidR="00036085" w:rsidRPr="00036085" w:rsidRDefault="00036085" w:rsidP="00036085">
      <w:pPr>
        <w:spacing w:before="0" w:beforeAutospacing="0" w:after="200" w:afterAutospacing="0"/>
        <w:ind w:left="708"/>
        <w:jc w:val="center"/>
        <w:divId w:val="1023750309"/>
        <w:rPr>
          <w:sz w:val="23"/>
          <w:szCs w:val="23"/>
        </w:rPr>
      </w:pPr>
      <w:r w:rsidRPr="00247E02">
        <w:rPr>
          <w:b/>
          <w:color w:val="0000FF"/>
        </w:rPr>
        <w:t xml:space="preserve">(Publicada no DOU nº </w:t>
      </w:r>
      <w:r>
        <w:rPr>
          <w:b/>
          <w:color w:val="0000FF"/>
        </w:rPr>
        <w:t>27</w:t>
      </w:r>
      <w:r w:rsidRPr="00247E02">
        <w:rPr>
          <w:b/>
          <w:color w:val="0000FF"/>
        </w:rPr>
        <w:t xml:space="preserve">, de </w:t>
      </w:r>
      <w:r>
        <w:rPr>
          <w:b/>
          <w:color w:val="0000FF"/>
        </w:rPr>
        <w:t>7</w:t>
      </w:r>
      <w:r w:rsidRPr="00247E02">
        <w:rPr>
          <w:b/>
          <w:color w:val="0000FF"/>
        </w:rPr>
        <w:t xml:space="preserve"> de </w:t>
      </w:r>
      <w:r>
        <w:rPr>
          <w:b/>
          <w:color w:val="0000FF"/>
        </w:rPr>
        <w:t>fevereiro</w:t>
      </w:r>
      <w:r w:rsidRPr="00247E02">
        <w:rPr>
          <w:b/>
          <w:color w:val="0000FF"/>
        </w:rPr>
        <w:t xml:space="preserve"> de 201</w:t>
      </w:r>
      <w:r>
        <w:rPr>
          <w:b/>
          <w:color w:val="0000FF"/>
        </w:rPr>
        <w:t>2</w:t>
      </w:r>
      <w:r w:rsidRPr="00247E02">
        <w:rPr>
          <w:b/>
          <w:color w:val="0000FF"/>
        </w:rPr>
        <w:t>)</w:t>
      </w:r>
    </w:p>
    <w:p w:rsidR="00FD41AB" w:rsidRPr="00036085" w:rsidRDefault="00FD41AB" w:rsidP="00036085">
      <w:pPr>
        <w:autoSpaceDE w:val="0"/>
        <w:autoSpaceDN w:val="0"/>
        <w:spacing w:before="0" w:beforeAutospacing="0" w:after="200" w:afterAutospacing="0"/>
        <w:ind w:left="3969"/>
        <w:jc w:val="both"/>
        <w:divId w:val="1023750309"/>
      </w:pPr>
      <w:r w:rsidRPr="00036085">
        <w:t>Prorroga o início de vigência da Resolução de Diretoria Colegiada - RDC nº</w:t>
      </w:r>
      <w:r w:rsidRPr="00036085">
        <w:rPr>
          <w:bCs/>
        </w:rPr>
        <w:t xml:space="preserve"> 3, de 04 de fevereiro de 2011, que e</w:t>
      </w:r>
      <w:r w:rsidRPr="00036085">
        <w:t xml:space="preserve">stabelece os requisitos mínimos de identidade e qualidade para seringas hipodérmicas estéreis de uso único, bem como confere nova redação ao </w:t>
      </w:r>
      <w:r w:rsidRPr="00036085">
        <w:rPr>
          <w:color w:val="000000"/>
        </w:rPr>
        <w:t>§ 2º do seu a</w:t>
      </w:r>
      <w:r w:rsidRPr="00036085">
        <w:t>rt. 6º.</w:t>
      </w:r>
    </w:p>
    <w:p w:rsidR="00962B75" w:rsidRPr="00036085" w:rsidRDefault="00FD41AB" w:rsidP="00036085">
      <w:pPr>
        <w:spacing w:before="0" w:beforeAutospacing="0" w:after="200" w:afterAutospacing="0"/>
        <w:ind w:firstLine="567"/>
        <w:jc w:val="both"/>
        <w:divId w:val="1023750309"/>
        <w:rPr>
          <w:color w:val="000000"/>
        </w:rPr>
      </w:pPr>
      <w:r w:rsidRPr="00036085">
        <w:rPr>
          <w:b/>
          <w:color w:val="000000"/>
        </w:rPr>
        <w:t>A</w:t>
      </w:r>
      <w:r w:rsidRPr="00036085">
        <w:rPr>
          <w:color w:val="000000"/>
        </w:rPr>
        <w:t xml:space="preserve"> </w:t>
      </w:r>
      <w:r w:rsidRPr="00036085">
        <w:rPr>
          <w:b/>
          <w:color w:val="000000"/>
        </w:rPr>
        <w:t>Diretoria Colegiada da Agência Nacional de Vigilância Sanitária</w:t>
      </w:r>
      <w:r w:rsidRPr="00036085">
        <w:rPr>
          <w:color w:val="00000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</w:t>
      </w:r>
      <w:r w:rsidR="00962B75" w:rsidRPr="00036085">
        <w:rPr>
          <w:color w:val="000000"/>
        </w:rPr>
        <w:t>alizada 3 de fevereiro de 2012,</w:t>
      </w:r>
    </w:p>
    <w:p w:rsidR="00FD41AB" w:rsidRPr="00036085" w:rsidRDefault="00FD41AB" w:rsidP="00036085">
      <w:pPr>
        <w:spacing w:before="0" w:beforeAutospacing="0" w:after="200" w:afterAutospacing="0"/>
        <w:ind w:firstLine="567"/>
        <w:jc w:val="both"/>
        <w:divId w:val="1023750309"/>
        <w:rPr>
          <w:color w:val="000000"/>
        </w:rPr>
      </w:pPr>
      <w:r w:rsidRPr="00036085">
        <w:rPr>
          <w:color w:val="000000"/>
        </w:rPr>
        <w:t>adota a seguinte Resolução da Diretoria Colegiada e eu, Diretor-Presidente, determino a sua publicação:</w:t>
      </w:r>
    </w:p>
    <w:p w:rsidR="00FD41AB" w:rsidRPr="00036085" w:rsidRDefault="00FD41AB" w:rsidP="00036085">
      <w:pPr>
        <w:spacing w:before="0" w:beforeAutospacing="0" w:after="200" w:afterAutospacing="0"/>
        <w:ind w:firstLine="567"/>
        <w:jc w:val="both"/>
        <w:divId w:val="1023750309"/>
        <w:rPr>
          <w:color w:val="000000"/>
        </w:rPr>
      </w:pPr>
      <w:r w:rsidRPr="00036085">
        <w:rPr>
          <w:color w:val="000000"/>
        </w:rPr>
        <w:t xml:space="preserve">Art. 1º Fica prorrogado para 30 de junho de 2013 o início de vigência da Resolução – RDC ANVISA nº 3, de 2011, publicada no DOU nº 26, de 07 de fevereiro de 2011, seção 1, pág. 67, que estabelece os </w:t>
      </w:r>
      <w:r w:rsidRPr="00036085">
        <w:t>requisitos mínimos de identidade e qualidade para seringas hipodérmicas estéreis de uso único</w:t>
      </w:r>
      <w:r w:rsidRPr="00036085">
        <w:rPr>
          <w:color w:val="000000"/>
        </w:rPr>
        <w:t>.</w:t>
      </w:r>
    </w:p>
    <w:p w:rsidR="00FD41AB" w:rsidRPr="00036085" w:rsidRDefault="00FD41AB" w:rsidP="00036085">
      <w:pPr>
        <w:spacing w:before="0" w:beforeAutospacing="0" w:after="200" w:afterAutospacing="0"/>
        <w:ind w:firstLine="567"/>
        <w:jc w:val="both"/>
        <w:divId w:val="1023750309"/>
        <w:rPr>
          <w:color w:val="000000"/>
        </w:rPr>
      </w:pPr>
      <w:r w:rsidRPr="00036085">
        <w:rPr>
          <w:color w:val="000000"/>
        </w:rPr>
        <w:t>Art. 2º O Parágrafo Segundo, do Artigo 6º, da RDC nº 3/11, passa a ter a seguinte redação:</w:t>
      </w:r>
    </w:p>
    <w:p w:rsidR="00FD41AB" w:rsidRPr="00036085" w:rsidRDefault="00FD41AB" w:rsidP="00036085">
      <w:pPr>
        <w:spacing w:before="0" w:beforeAutospacing="0" w:after="200" w:afterAutospacing="0"/>
        <w:ind w:firstLine="567"/>
        <w:jc w:val="both"/>
        <w:divId w:val="1023750309"/>
        <w:rPr>
          <w:color w:val="000000"/>
        </w:rPr>
      </w:pPr>
      <w:r w:rsidRPr="00036085">
        <w:rPr>
          <w:color w:val="000000"/>
        </w:rPr>
        <w:t>“§ 2º As empresas devem apresentar, no momento da solicitação do cadastro e da revalidação, cópia válida do atestado de conformidade ou de liberação do lote, para cada modelo e tamanho dos dispositivos médicos, conforme modelo adotado.”</w:t>
      </w:r>
    </w:p>
    <w:p w:rsidR="00FD41AB" w:rsidRPr="00036085" w:rsidRDefault="00FD41AB" w:rsidP="00036085">
      <w:pPr>
        <w:spacing w:before="0" w:beforeAutospacing="0" w:after="200" w:afterAutospacing="0"/>
        <w:ind w:firstLine="567"/>
        <w:jc w:val="both"/>
        <w:divId w:val="1023750309"/>
        <w:rPr>
          <w:color w:val="000000"/>
        </w:rPr>
      </w:pPr>
      <w:r w:rsidRPr="00036085">
        <w:rPr>
          <w:color w:val="000000"/>
        </w:rPr>
        <w:t>Art. 3º Até o início de vigência da Resolução – RDC ANVISA nº 3, de 2011, para fins de cadastro, revalidação e importação, o detentor do cadastro deverá apresentar Certificado de Livre Comércio outorgado pela autoridade competente do país de origem do dispositivo médico e Declaração do fabricante constando as normas técnicas aplicadas para a verificação dos requisitos mínimos de identidade e qualidade do dispositivo médico.</w:t>
      </w:r>
    </w:p>
    <w:p w:rsidR="00FD41AB" w:rsidRPr="00036085" w:rsidRDefault="00FD41AB" w:rsidP="00036085">
      <w:pPr>
        <w:pStyle w:val="NormalWeb"/>
        <w:spacing w:before="0" w:beforeAutospacing="0" w:after="200" w:afterAutospacing="0"/>
        <w:divId w:val="1023750309"/>
        <w:rPr>
          <w:rFonts w:ascii="Times New Roman" w:hAnsi="Times New Roman" w:cs="Times New Roman"/>
          <w:sz w:val="24"/>
          <w:szCs w:val="24"/>
        </w:rPr>
      </w:pPr>
      <w:r w:rsidRPr="00036085">
        <w:rPr>
          <w:rFonts w:ascii="Times New Roman" w:hAnsi="Times New Roman" w:cs="Times New Roman"/>
          <w:sz w:val="24"/>
          <w:szCs w:val="24"/>
        </w:rPr>
        <w:t>Art. 4º Esta Resolução entra em vigor na data de sua publicação.</w:t>
      </w:r>
    </w:p>
    <w:p w:rsidR="00036085" w:rsidRDefault="00036085" w:rsidP="00036085">
      <w:pPr>
        <w:pStyle w:val="Ttulo2"/>
        <w:spacing w:before="0" w:beforeAutospacing="0" w:after="200" w:afterAutospacing="0"/>
        <w:divId w:val="1023750309"/>
        <w:rPr>
          <w:rFonts w:ascii="Times New Roman" w:hAnsi="Times New Roman" w:cs="Times New Roman"/>
          <w:sz w:val="24"/>
          <w:szCs w:val="24"/>
        </w:rPr>
      </w:pPr>
    </w:p>
    <w:p w:rsidR="00FD41AB" w:rsidRPr="00036085" w:rsidRDefault="00FD41AB" w:rsidP="00036085">
      <w:pPr>
        <w:pStyle w:val="Ttulo2"/>
        <w:spacing w:before="0" w:beforeAutospacing="0" w:after="200" w:afterAutospacing="0"/>
        <w:divId w:val="1023750309"/>
        <w:rPr>
          <w:rFonts w:ascii="Times New Roman" w:hAnsi="Times New Roman" w:cs="Times New Roman"/>
          <w:color w:val="auto"/>
          <w:sz w:val="24"/>
          <w:szCs w:val="24"/>
        </w:rPr>
      </w:pPr>
      <w:r w:rsidRPr="00036085">
        <w:rPr>
          <w:rFonts w:ascii="Times New Roman" w:hAnsi="Times New Roman" w:cs="Times New Roman"/>
          <w:sz w:val="24"/>
          <w:szCs w:val="24"/>
        </w:rPr>
        <w:t>DIRCEU BRAS APARECIDO BARBANO</w:t>
      </w:r>
    </w:p>
    <w:sectPr w:rsidR="00FD41AB" w:rsidRPr="0003608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FB1" w:rsidRDefault="00397FB1" w:rsidP="00036085">
      <w:pPr>
        <w:spacing w:before="0" w:after="0"/>
      </w:pPr>
      <w:r>
        <w:separator/>
      </w:r>
    </w:p>
  </w:endnote>
  <w:endnote w:type="continuationSeparator" w:id="0">
    <w:p w:rsidR="00397FB1" w:rsidRDefault="00397FB1" w:rsidP="000360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085" w:rsidRDefault="00036085" w:rsidP="00036085">
    <w:r>
      <w:tab/>
    </w:r>
  </w:p>
  <w:p w:rsidR="00036085" w:rsidRPr="00036085" w:rsidRDefault="00036085" w:rsidP="00036085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FB1" w:rsidRDefault="00397FB1" w:rsidP="00036085">
      <w:pPr>
        <w:spacing w:before="0" w:after="0"/>
      </w:pPr>
      <w:r>
        <w:separator/>
      </w:r>
    </w:p>
  </w:footnote>
  <w:footnote w:type="continuationSeparator" w:id="0">
    <w:p w:rsidR="00397FB1" w:rsidRDefault="00397FB1" w:rsidP="000360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085" w:rsidRPr="00B517AC" w:rsidRDefault="00397FB1" w:rsidP="000360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397FB1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6085" w:rsidRPr="00B517AC" w:rsidRDefault="00036085" w:rsidP="000360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036085" w:rsidRDefault="00036085" w:rsidP="000360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036085" w:rsidRPr="00B517AC" w:rsidRDefault="00036085" w:rsidP="000360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6085"/>
    <w:rsid w:val="00074AC0"/>
    <w:rsid w:val="000C2183"/>
    <w:rsid w:val="001916A5"/>
    <w:rsid w:val="00247E02"/>
    <w:rsid w:val="00397FB1"/>
    <w:rsid w:val="00652E8A"/>
    <w:rsid w:val="00684D49"/>
    <w:rsid w:val="00770645"/>
    <w:rsid w:val="00771958"/>
    <w:rsid w:val="008B7BC0"/>
    <w:rsid w:val="008D770F"/>
    <w:rsid w:val="00962B75"/>
    <w:rsid w:val="00A53197"/>
    <w:rsid w:val="00A857DC"/>
    <w:rsid w:val="00AF43E7"/>
    <w:rsid w:val="00B517AC"/>
    <w:rsid w:val="00C95A0B"/>
    <w:rsid w:val="00DF7C19"/>
    <w:rsid w:val="00FD41AB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03608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3608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3608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036085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5031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30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1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0237503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1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1780</Characters>
  <Application>Microsoft Office Word</Application>
  <DocSecurity>0</DocSecurity>
  <Lines>14</Lines>
  <Paragraphs>4</Paragraphs>
  <ScaleCrop>false</ScaleCrop>
  <Company>ANVISA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2012-05-16T14:26:00Z</cp:lastPrinted>
  <dcterms:created xsi:type="dcterms:W3CDTF">2018-08-16T18:36:00Z</dcterms:created>
  <dcterms:modified xsi:type="dcterms:W3CDTF">2018-08-16T18:36:00Z</dcterms:modified>
</cp:coreProperties>
</file>