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3D4" w:rsidRPr="004B2E56" w:rsidRDefault="00EB33D4" w:rsidP="004B2E56">
      <w:pPr>
        <w:pStyle w:val="Ttulo1"/>
        <w:spacing w:before="0" w:beforeAutospacing="0" w:after="200" w:afterAutospacing="0"/>
        <w:ind w:left="-426" w:right="-427"/>
        <w:divId w:val="2039625263"/>
        <w:rPr>
          <w:rFonts w:ascii="Times New Roman" w:hAnsi="Times New Roman" w:cs="Times New Roman"/>
        </w:rPr>
      </w:pPr>
      <w:bookmarkStart w:id="0" w:name="_GoBack"/>
      <w:bookmarkEnd w:id="0"/>
      <w:r w:rsidRPr="004B2E56">
        <w:rPr>
          <w:rFonts w:ascii="Times New Roman" w:hAnsi="Times New Roman" w:cs="Times New Roman"/>
        </w:rPr>
        <w:t>RESOLUÇÃO DA DIRETORIA COLEGIADA – RDC N</w:t>
      </w:r>
      <w:r w:rsidR="004B2E56">
        <w:rPr>
          <w:rFonts w:ascii="Times New Roman" w:hAnsi="Times New Roman" w:cs="Times New Roman"/>
        </w:rPr>
        <w:t>º</w:t>
      </w:r>
      <w:r w:rsidRPr="004B2E56">
        <w:rPr>
          <w:rFonts w:ascii="Times New Roman" w:hAnsi="Times New Roman" w:cs="Times New Roman"/>
        </w:rPr>
        <w:t xml:space="preserve"> 13, DE 28 DE MARÇO DE 2014</w:t>
      </w:r>
    </w:p>
    <w:p w:rsidR="004B2E56" w:rsidRPr="004B2E56" w:rsidRDefault="004B2E56" w:rsidP="004B2E56">
      <w:pPr>
        <w:pStyle w:val="Ttulo1"/>
        <w:spacing w:before="0" w:beforeAutospacing="0" w:after="200" w:afterAutospacing="0"/>
        <w:divId w:val="2039625263"/>
        <w:rPr>
          <w:rFonts w:ascii="Times New Roman" w:hAnsi="Times New Roman" w:cs="Times New Roman"/>
          <w:color w:val="0000FF"/>
          <w:sz w:val="24"/>
          <w:szCs w:val="24"/>
        </w:rPr>
      </w:pPr>
      <w:r w:rsidRPr="004B2E56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61, de 31 de março de 2014)</w:t>
      </w:r>
    </w:p>
    <w:p w:rsidR="00EB33D4" w:rsidRPr="004B2E56" w:rsidRDefault="00EB33D4" w:rsidP="004B2E56">
      <w:pPr>
        <w:spacing w:before="0" w:beforeAutospacing="0" w:after="200" w:afterAutospacing="0"/>
        <w:ind w:left="3969"/>
        <w:jc w:val="both"/>
        <w:divId w:val="2039625263"/>
      </w:pPr>
      <w:r w:rsidRPr="004B2E56">
        <w:t>Regulamenta a prestação de serviços de saúde em eventos de massa de interesse nacional e dá outras providências.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rPr>
          <w:b/>
        </w:rPr>
        <w:t>A Diretoria Colegiada da Agência Nacional de Vigilância Sanitária,</w:t>
      </w:r>
      <w:r w:rsidRPr="004B2E56">
        <w:t xml:space="preserve"> no uso das atribuições que lhe conferem os incisos III e IV, do art. 15 da Lei n.º 9.782, de 26 de janeiro de 1999, o inciso II, e §§1°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422, de 16 de abril de 2008, em Reunião Ordinária nº 09/2014, realizada em 27 de março de 2014, adota a seguinte Resolução da Diretoria Colegiada e eu, Diretor-Presidente, determino a sua publicação: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textAlignment w:val="baseline"/>
        <w:divId w:val="2039625263"/>
        <w:rPr>
          <w:b/>
        </w:rPr>
      </w:pPr>
      <w:r w:rsidRPr="004B2E56">
        <w:rPr>
          <w:b/>
        </w:rPr>
        <w:t>CAPÍTULO I</w:t>
      </w:r>
    </w:p>
    <w:p w:rsidR="00EB33D4" w:rsidRPr="004B2E56" w:rsidRDefault="00EB33D4" w:rsidP="004B2E56">
      <w:pPr>
        <w:autoSpaceDE w:val="0"/>
        <w:autoSpaceDN w:val="0"/>
        <w:adjustRightInd w:val="0"/>
        <w:spacing w:before="0" w:beforeAutospacing="0" w:after="200" w:afterAutospacing="0"/>
        <w:jc w:val="center"/>
        <w:divId w:val="2039625263"/>
        <w:rPr>
          <w:b/>
        </w:rPr>
      </w:pPr>
      <w:r w:rsidRPr="004B2E56">
        <w:rPr>
          <w:b/>
        </w:rPr>
        <w:t xml:space="preserve">DAS </w:t>
      </w:r>
      <w:r w:rsidRPr="004B2E56">
        <w:rPr>
          <w:b/>
          <w:bCs/>
          <w:color w:val="000000"/>
        </w:rPr>
        <w:t>DISPOSIÇÕES</w:t>
      </w:r>
      <w:r w:rsidRPr="004B2E56">
        <w:rPr>
          <w:b/>
        </w:rPr>
        <w:t xml:space="preserve"> INICIAIS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textAlignment w:val="baseline"/>
        <w:divId w:val="2039625263"/>
        <w:rPr>
          <w:b/>
        </w:rPr>
      </w:pPr>
      <w:r w:rsidRPr="004B2E56">
        <w:rPr>
          <w:b/>
        </w:rPr>
        <w:t>Seção I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textAlignment w:val="baseline"/>
        <w:divId w:val="2039625263"/>
        <w:rPr>
          <w:b/>
        </w:rPr>
      </w:pPr>
      <w:r w:rsidRPr="004B2E56">
        <w:rPr>
          <w:b/>
        </w:rPr>
        <w:t>Disposições Gerais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1º Esta Resolução regulamenta a prestação de serviços de saúde realizada em local público ou privado em eventos de massa de interesse nacional.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2º Para fins do disposto nesta Resolução consideram-se eventos de massa de interesse nacional aqueles definidos pelo Governo Federal, por meio de ato específico.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Parágrafo único. Outros eventos podem ser definidos como de interesse nacional, utilizando critérios de risco sanitário.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3° As ações de vigilância sanitária nos eventos de que trata esta Resolução serão exercidas pelo Sistema Nacional de Vigilância Sanitária.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§ 1º A avaliação de conformidade dos documentos e informações apresentadas pelo organizador do evento para realização da prestação de serviços de saúde nestes eventos deve ser efetuada de forma conjunta pela Anvisa e vigilâncias sanitárias municipais, estaduais e do Distrito Federal, no âmbito de sua esfera de atuação;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§ 2º A avaliação, inspeção e acompanhamento das ações relativas à prestação de serviços de saúde são de responsabilidade do órgão de vigilância sanitária local, no âmbito de sua esfera de atuação, podendo ser complementadas pela Anvisa.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lastRenderedPageBreak/>
        <w:t>Art. 4° O órgão de vigilância sanitária municipal, estadual e do Distrito Federal, no âmbito de sua atuação, pode avaliar a aplicabilidade desta Resolução nos eventos de massa de interesse regional, considerando os critérios de risco sanitário.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Parágrafo único: Nos eventos de interesse regional, todas as ações de vigilância sanitária, são de responsabilidade do órgão sanitário local.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textAlignment w:val="baseline"/>
        <w:divId w:val="2039625263"/>
        <w:rPr>
          <w:b/>
        </w:rPr>
      </w:pPr>
      <w:r w:rsidRPr="004B2E56">
        <w:rPr>
          <w:b/>
        </w:rPr>
        <w:t>Seção II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textAlignment w:val="baseline"/>
        <w:divId w:val="2039625263"/>
        <w:rPr>
          <w:b/>
        </w:rPr>
      </w:pPr>
      <w:r w:rsidRPr="004B2E56">
        <w:rPr>
          <w:b/>
        </w:rPr>
        <w:t>Definições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5º Para efeito deste Regulamento Técnico são adotadas as seguintes definições: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I - Evento de Massa (EM): atividade coletiva de natureza cultural, esportiva, comercial, religiosa, social ou política, por tempo pré-determinado, com concentração ou fluxo excepcional de pessoas, de origem nacional ou internacional, e que, segundo a avaliação das ameaças, das vulnerabilidades e dos riscos à saúde pública exija a atuação coordenada de órgãos de saúde pública da gestão municipal, estadual e federal e requeira o fornecimento de serviços especiais de saúde, públicos ou privados (Sinonímia: grandes eventos, eventos especiais, eventos de grande porte);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II - Organizador do evento: pessoa física ou jurídica, de direito público ou privado, civil ou militar, responsável pelo evento de massa.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textAlignment w:val="baseline"/>
        <w:divId w:val="2039625263"/>
        <w:rPr>
          <w:b/>
        </w:rPr>
      </w:pPr>
      <w:r w:rsidRPr="004B2E56">
        <w:rPr>
          <w:b/>
        </w:rPr>
        <w:t>CAPÍTULO II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textAlignment w:val="baseline"/>
        <w:divId w:val="2039625263"/>
        <w:rPr>
          <w:b/>
        </w:rPr>
      </w:pPr>
      <w:r w:rsidRPr="004B2E56">
        <w:rPr>
          <w:b/>
        </w:rPr>
        <w:t>DOS REQUISITOS PARA A PRESTAÇÃO DE SERVIÇOS DE SAÚDE EM EVENTOS DE MASSA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textAlignment w:val="baseline"/>
        <w:divId w:val="2039625263"/>
        <w:rPr>
          <w:b/>
        </w:rPr>
      </w:pPr>
      <w:r w:rsidRPr="004B2E56">
        <w:rPr>
          <w:b/>
        </w:rPr>
        <w:t>Seção I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textAlignment w:val="baseline"/>
        <w:divId w:val="2039625263"/>
        <w:rPr>
          <w:b/>
        </w:rPr>
      </w:pPr>
      <w:r w:rsidRPr="004B2E56">
        <w:rPr>
          <w:b/>
        </w:rPr>
        <w:t>Requisitos Gerais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6° Para a prestação de serviços de saúde em eventos de massa devem ser cumpridos os requisitos descritos neste regulamento e nas demais normativas sanitárias aplicáveis.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7º O organizador do evento é responsável por garantir a prestação de serviços de saúde nas situações de urgência e emergência ocorridas com o público durante o evento de massa.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8° Na prestação de serviços de saúde devem ser considerados os requisitos sanitários necessários à garantia da qualidade do atendimento ao público.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9º A prestação dos serviços de saúde pode ser realizada pelo próprio organizador do evento ou de forma terceirizada.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 xml:space="preserve">Paragrafo único. A terceirização deve estar formalizada por meio de contrato </w:t>
      </w:r>
      <w:r w:rsidRPr="004B2E56">
        <w:lastRenderedPageBreak/>
        <w:t>de prestação de serviço.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10 O organizador do evento é corresponsável pela segurança e qualidade do serviço prestado pela empresa terceirizada.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11 O organizador do evento deve prover infraestrutura física, recursos humanos, equipamentos, insumos e materiais necessários para a prestação do serviço de saúde realizada no local do evento de massa.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12 O organizador do evento deve garantir a remoção do paciente para um serviço de saúde de maior complexidade, quando necessário.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Parágrafo único. Todo paciente removido deve ser acompanhado por relatório legível, com identificação e assinatura do profissional assistente, que deve passar a integrar o prontuário no serviço de saúde de maior complexidade.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textAlignment w:val="baseline"/>
        <w:divId w:val="2039625263"/>
        <w:rPr>
          <w:b/>
        </w:rPr>
      </w:pPr>
      <w:r w:rsidRPr="004B2E56">
        <w:rPr>
          <w:b/>
        </w:rPr>
        <w:t>Seção II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textAlignment w:val="baseline"/>
        <w:divId w:val="2039625263"/>
        <w:rPr>
          <w:b/>
        </w:rPr>
      </w:pPr>
      <w:r w:rsidRPr="004B2E56">
        <w:rPr>
          <w:b/>
        </w:rPr>
        <w:t>Da avaliação da conformidade dos documentos e informações apresentadas pelo organizador do evento para realização da prestação de serviços de saúde.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13 O organizador do evento deve apresentar os seguintes documentos e informações à sede da Anvisa, em Brasília: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I - Nome do representante do organizador do evento;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II - Contato do representante do organizador do evento;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III - Identificação do profissional que responda pelas questões sanitárias durante o evento de massa;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IV - Tipo, público-alvo e estimativa de público do evento de massa;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V - Local de realização e duração do evento, com cronograma diário de funcionamento;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VI - Leiaute do evento, incluindo as áreas destinadas à prestação de serviços de saúde, quando realizada no local;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VII - Previsão de procedimentos a serem executados nos postos de atendimento disponibilizados no local do evento;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VIII - Cópia do contrato de prestação dos serviços terceirizados, caso houver;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IX - Descrição dos mecanismos de encaminhamento a serviços de saúde de maior complexidade;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X - Descrição dos mecanismos de gerenciamento de resíduos, especificando local de armazenamento, cronograma de coleta e destino final dos resíduos sólidos de serviço de saúde;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lastRenderedPageBreak/>
        <w:t>XI - Descrição dos mecanismos de encaminhamento de relatório diário das ocorrências de saúde, durante o evento de massa;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XII - Outros documentos previstos em normatizações sanitárias locais;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XIII - Outros documentos e informações conforme avaliação do risco.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Parágrafo único. Nos eventos de interesse regional os documentos e informações devem ser encaminhados ao órgão sanitário local.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14 O prazo para disponibilização das informações e documentos necessários à avaliação sobre a prestação de serviços de saúde será de 120 dias antes do início do evento de massa.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Parágrafo Únic</w:t>
      </w:r>
      <w:r w:rsidR="004B2E56">
        <w:t>o. O prazo previsto </w:t>
      </w:r>
      <w:r w:rsidRPr="004B2E56">
        <w:t>no caput será de 45 dias para efeito da Copa do Mundo FIFA 2014.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Art.15 O organizador do evento deve garantir o acesso das autoridades sanitárias à área de realização do evento de massa.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textAlignment w:val="baseline"/>
        <w:divId w:val="2039625263"/>
        <w:rPr>
          <w:b/>
        </w:rPr>
      </w:pPr>
      <w:r w:rsidRPr="004B2E56">
        <w:rPr>
          <w:b/>
        </w:rPr>
        <w:t>CAPÍTULO III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textAlignment w:val="baseline"/>
        <w:divId w:val="2039625263"/>
        <w:rPr>
          <w:b/>
        </w:rPr>
      </w:pPr>
      <w:r w:rsidRPr="004B2E56">
        <w:rPr>
          <w:b/>
        </w:rPr>
        <w:t>DAS DISPOSIÇÕES FINAIS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</w:pPr>
      <w:r w:rsidRPr="004B2E56">
        <w:t>Art. 16 O descumprimento das disposições contidas nesta Resolução constitui infração sanitária, nos termos da Lei nº. 6.437, de 20 de agosto de 1977, sem prejuízo das responsabilidades civil, administrativa e penal cabíveis.</w:t>
      </w:r>
    </w:p>
    <w:p w:rsidR="00EB33D4" w:rsidRPr="004B2E56" w:rsidRDefault="00EB33D4" w:rsidP="004B2E56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textAlignment w:val="baseline"/>
        <w:divId w:val="2039625263"/>
        <w:rPr>
          <w:bCs/>
          <w:color w:val="000000"/>
        </w:rPr>
      </w:pPr>
      <w:r w:rsidRPr="004B2E56">
        <w:t>Art. 17 A presente Resolução entra em vigência na data de sua publicação</w:t>
      </w:r>
      <w:r w:rsidRPr="004B2E56">
        <w:rPr>
          <w:bCs/>
          <w:color w:val="000000"/>
        </w:rPr>
        <w:t>.</w:t>
      </w:r>
    </w:p>
    <w:p w:rsidR="004B2E56" w:rsidRDefault="004B2E56" w:rsidP="004B2E56">
      <w:pPr>
        <w:pStyle w:val="Ttulo2"/>
        <w:spacing w:before="0" w:beforeAutospacing="0" w:after="200" w:afterAutospacing="0"/>
        <w:divId w:val="2039625263"/>
        <w:rPr>
          <w:rFonts w:ascii="Times New Roman" w:hAnsi="Times New Roman" w:cs="Times New Roman"/>
          <w:b w:val="0"/>
          <w:sz w:val="24"/>
          <w:szCs w:val="24"/>
        </w:rPr>
      </w:pPr>
    </w:p>
    <w:p w:rsidR="00A53197" w:rsidRDefault="00EB33D4" w:rsidP="004B2E56">
      <w:pPr>
        <w:pStyle w:val="Ttulo2"/>
        <w:spacing w:before="0" w:beforeAutospacing="0" w:after="200" w:afterAutospacing="0"/>
        <w:divId w:val="2039625263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4B2E56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  <w:r w:rsidR="00A53197" w:rsidRPr="004B2E56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p w:rsidR="004B2E56" w:rsidRPr="004B2E56" w:rsidRDefault="004B2E56" w:rsidP="004B2E56">
      <w:pPr>
        <w:pStyle w:val="Ttulo2"/>
        <w:spacing w:before="0" w:beforeAutospacing="0" w:after="200" w:afterAutospacing="0"/>
        <w:divId w:val="2039625263"/>
        <w:rPr>
          <w:rFonts w:ascii="Times New Roman" w:hAnsi="Times New Roman" w:cs="Times New Roman"/>
          <w:b w:val="0"/>
          <w:sz w:val="24"/>
          <w:szCs w:val="24"/>
        </w:rPr>
      </w:pPr>
      <w:r w:rsidRPr="004B2E56">
        <w:rPr>
          <w:rFonts w:ascii="Times New Roman" w:hAnsi="Times New Roman" w:cs="Times New Roman"/>
          <w:b w:val="0"/>
          <w:sz w:val="24"/>
          <w:szCs w:val="24"/>
        </w:rPr>
        <w:t>Diretor-Presidente</w:t>
      </w:r>
    </w:p>
    <w:sectPr w:rsidR="004B2E56" w:rsidRPr="004B2E5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4AF" w:rsidRDefault="003414AF" w:rsidP="004B2E56">
      <w:pPr>
        <w:spacing w:before="0" w:after="0"/>
      </w:pPr>
      <w:r>
        <w:separator/>
      </w:r>
    </w:p>
  </w:endnote>
  <w:endnote w:type="continuationSeparator" w:id="0">
    <w:p w:rsidR="003414AF" w:rsidRDefault="003414AF" w:rsidP="004B2E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E56" w:rsidRPr="004B2E56" w:rsidRDefault="004B2E56" w:rsidP="004B2E56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4AF" w:rsidRDefault="003414AF" w:rsidP="004B2E56">
      <w:pPr>
        <w:spacing w:before="0" w:after="0"/>
      </w:pPr>
      <w:r>
        <w:separator/>
      </w:r>
    </w:p>
  </w:footnote>
  <w:footnote w:type="continuationSeparator" w:id="0">
    <w:p w:rsidR="003414AF" w:rsidRDefault="003414AF" w:rsidP="004B2E5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E56" w:rsidRPr="004B2E56" w:rsidRDefault="003414AF" w:rsidP="004B2E5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3414AF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2E56" w:rsidRPr="004B2E56" w:rsidRDefault="004B2E56" w:rsidP="004B2E5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4B2E56">
      <w:rPr>
        <w:rFonts w:ascii="Calibri" w:hAnsi="Calibri"/>
        <w:b/>
        <w:szCs w:val="22"/>
        <w:lang w:eastAsia="en-US"/>
      </w:rPr>
      <w:t>Ministério da Saúde - MS</w:t>
    </w:r>
  </w:p>
  <w:p w:rsidR="004B2E56" w:rsidRPr="004B2E56" w:rsidRDefault="004B2E56" w:rsidP="004B2E5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4B2E56">
      <w:rPr>
        <w:rFonts w:ascii="Calibri" w:hAnsi="Calibri"/>
        <w:b/>
        <w:szCs w:val="22"/>
        <w:lang w:eastAsia="en-US"/>
      </w:rPr>
      <w:t>Agência Nacional de Vigilância Sanitária - ANVISA</w:t>
    </w:r>
  </w:p>
  <w:p w:rsidR="004B2E56" w:rsidRPr="004B2E56" w:rsidRDefault="004B2E56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101181"/>
    <w:rsid w:val="00277E16"/>
    <w:rsid w:val="003414AF"/>
    <w:rsid w:val="00391360"/>
    <w:rsid w:val="003C4A39"/>
    <w:rsid w:val="00411BC2"/>
    <w:rsid w:val="004865F0"/>
    <w:rsid w:val="004B2E56"/>
    <w:rsid w:val="00652E8A"/>
    <w:rsid w:val="00771958"/>
    <w:rsid w:val="00867B72"/>
    <w:rsid w:val="008B7BC0"/>
    <w:rsid w:val="008D770F"/>
    <w:rsid w:val="00934274"/>
    <w:rsid w:val="00963BF1"/>
    <w:rsid w:val="00A06235"/>
    <w:rsid w:val="00A53197"/>
    <w:rsid w:val="00A533A1"/>
    <w:rsid w:val="00A66480"/>
    <w:rsid w:val="00AA72EF"/>
    <w:rsid w:val="00AF43E7"/>
    <w:rsid w:val="00B13D8C"/>
    <w:rsid w:val="00B517AC"/>
    <w:rsid w:val="00BA4BE8"/>
    <w:rsid w:val="00BC5F27"/>
    <w:rsid w:val="00BE676D"/>
    <w:rsid w:val="00C05434"/>
    <w:rsid w:val="00C95A0B"/>
    <w:rsid w:val="00D01F3D"/>
    <w:rsid w:val="00D221EC"/>
    <w:rsid w:val="00D74B7B"/>
    <w:rsid w:val="00DF7C19"/>
    <w:rsid w:val="00E13B02"/>
    <w:rsid w:val="00EB33D4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62526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6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26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0396252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26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1149</Words>
  <Characters>6206</Characters>
  <Application>Microsoft Office Word</Application>
  <DocSecurity>0</DocSecurity>
  <Lines>51</Lines>
  <Paragraphs>14</Paragraphs>
  <ScaleCrop>false</ScaleCrop>
  <Company>ANVISA</Company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2018-08-16T18:51:00Z</dcterms:created>
  <dcterms:modified xsi:type="dcterms:W3CDTF">2018-08-16T18:51:00Z</dcterms:modified>
</cp:coreProperties>
</file>