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329E2" w14:textId="4C6ED6FE" w:rsidR="009C5211" w:rsidRPr="00CE3BDA" w:rsidRDefault="009C5211" w:rsidP="00CA7D65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BDA">
        <w:rPr>
          <w:rFonts w:ascii="Times New Roman" w:hAnsi="Times New Roman" w:cs="Times New Roman"/>
          <w:b/>
          <w:bCs/>
          <w:sz w:val="24"/>
          <w:szCs w:val="24"/>
        </w:rPr>
        <w:t xml:space="preserve">RESOLUÇÃO </w:t>
      </w:r>
      <w:r w:rsidR="00CA7D65">
        <w:rPr>
          <w:rFonts w:ascii="Times New Roman" w:hAnsi="Times New Roman" w:cs="Times New Roman"/>
          <w:b/>
          <w:bCs/>
          <w:sz w:val="24"/>
          <w:szCs w:val="24"/>
        </w:rPr>
        <w:t xml:space="preserve">DA DIRETORIA COLEGIADA </w:t>
      </w:r>
      <w:r w:rsidRPr="00CE3BDA">
        <w:rPr>
          <w:rFonts w:ascii="Times New Roman" w:hAnsi="Times New Roman" w:cs="Times New Roman"/>
          <w:b/>
          <w:bCs/>
          <w:sz w:val="24"/>
          <w:szCs w:val="24"/>
        </w:rPr>
        <w:t>Nº 26</w:t>
      </w:r>
      <w:r w:rsidR="00CA7D6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E3BDA">
        <w:rPr>
          <w:rFonts w:ascii="Times New Roman" w:hAnsi="Times New Roman" w:cs="Times New Roman"/>
          <w:b/>
          <w:bCs/>
          <w:sz w:val="24"/>
          <w:szCs w:val="24"/>
        </w:rPr>
        <w:t xml:space="preserve">, DE </w:t>
      </w:r>
      <w:r w:rsidR="00CA7D6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E3BDA">
        <w:rPr>
          <w:rFonts w:ascii="Times New Roman" w:hAnsi="Times New Roman" w:cs="Times New Roman"/>
          <w:b/>
          <w:bCs/>
          <w:sz w:val="24"/>
          <w:szCs w:val="24"/>
        </w:rPr>
        <w:t xml:space="preserve"> DE FEVEREIRO DE 2019</w:t>
      </w:r>
    </w:p>
    <w:p w14:paraId="375CC723" w14:textId="1DBB6D84" w:rsidR="00693ABF" w:rsidRPr="00CE3BDA" w:rsidRDefault="00693ABF" w:rsidP="00CA7D65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(Publicada no DOU nº </w:t>
      </w:r>
      <w:r w:rsid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>2</w:t>
      </w:r>
      <w:r w:rsidR="00BA5ADB">
        <w:rPr>
          <w:rFonts w:ascii="Times New Roman" w:hAnsi="Times New Roman" w:cs="Times New Roman"/>
          <w:b/>
          <w:bCs/>
          <w:color w:val="0000FF"/>
          <w:sz w:val="24"/>
          <w:szCs w:val="24"/>
        </w:rPr>
        <w:t>5</w:t>
      </w: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, de </w:t>
      </w:r>
      <w:r w:rsidR="00BA5ADB">
        <w:rPr>
          <w:rFonts w:ascii="Times New Roman" w:hAnsi="Times New Roman" w:cs="Times New Roman"/>
          <w:b/>
          <w:bCs/>
          <w:color w:val="0000FF"/>
          <w:sz w:val="24"/>
          <w:szCs w:val="24"/>
        </w:rPr>
        <w:t>5</w:t>
      </w: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</w:t>
      </w:r>
      <w:r w:rsid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>fevereiro</w:t>
      </w: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2019)</w:t>
      </w:r>
    </w:p>
    <w:p w14:paraId="029AD258" w14:textId="77777777" w:rsidR="008A7A0E" w:rsidRDefault="008A7A0E" w:rsidP="008A7A0E">
      <w:pPr>
        <w:autoSpaceDE w:val="0"/>
        <w:autoSpaceDN w:val="0"/>
        <w:adjustRightInd w:val="0"/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Dispõe sobre o registro de medicamentos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0E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8A7A0E">
        <w:rPr>
          <w:rFonts w:ascii="Times New Roman" w:hAnsi="Times New Roman" w:cs="Times New Roman"/>
          <w:sz w:val="24"/>
          <w:szCs w:val="24"/>
        </w:rPr>
        <w:t xml:space="preserve"> de uso consagrado fabricados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território nacional e sobre a alteração da Resolução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da Diretoria Colegiada - RDC nº 64, de 18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dezembro de 2009, que dispõe sobre o registro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0E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8A7A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D6C51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A Diretoria Colegiada da Agência Nacional de Vigilância Sanitária, no uso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atribuição que lhe confere o art. 15, III e IV aliado ao art. 7º, III, e IV, da Lei nº 9.782,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26 de janeiro de 1999, e ao art. 53, V, §§ 1º e 3º do Regimento Interno aprovado 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termos do Anexo I da Resolução da Diretoria Colegiada - RDC n° 255, de 10 de dezembro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de 2018, resolve adotar a seguinte Resolução da Diretoria Colegiada, conforme deliberado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em reunião realizada em 22 de janeiro de 2019, e eu, Diretor-Presidente, determino a sua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255B12" w14:textId="4420D60E" w:rsidR="00AE4089" w:rsidRPr="00AE4089" w:rsidRDefault="008A7A0E" w:rsidP="00AE408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089">
        <w:rPr>
          <w:rFonts w:ascii="Times New Roman" w:hAnsi="Times New Roman" w:cs="Times New Roman"/>
          <w:b/>
          <w:sz w:val="24"/>
          <w:szCs w:val="24"/>
        </w:rPr>
        <w:t>CAPÍTULO I</w:t>
      </w:r>
    </w:p>
    <w:p w14:paraId="37FBC1B5" w14:textId="3AC09DD2" w:rsidR="00AE4089" w:rsidRPr="00AE4089" w:rsidRDefault="008A7A0E" w:rsidP="00AE408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089">
        <w:rPr>
          <w:rFonts w:ascii="Times New Roman" w:hAnsi="Times New Roman" w:cs="Times New Roman"/>
          <w:b/>
          <w:sz w:val="24"/>
          <w:szCs w:val="24"/>
        </w:rPr>
        <w:t>DAS DISPOSIÇÕES INICIAIS</w:t>
      </w:r>
    </w:p>
    <w:p w14:paraId="036DF5D7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Art. 1º Esta Resolução tem por objetivo estabelecer os requisitos mínimos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 xml:space="preserve">a concessão do registro, como medicamento, dos produtos </w:t>
      </w:r>
      <w:proofErr w:type="spellStart"/>
      <w:r w:rsidRPr="008A7A0E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8A7A0E">
        <w:rPr>
          <w:rFonts w:ascii="Times New Roman" w:hAnsi="Times New Roman" w:cs="Times New Roman"/>
          <w:sz w:val="24"/>
          <w:szCs w:val="24"/>
        </w:rPr>
        <w:t xml:space="preserve"> de uso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consagrado, fabricados em território nacional e listados no Anexo I da Resolução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Diretoria Colegiada - RDC n° 64, de 18 de dezembro de 2009, e suas atualizações, e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tiveram o processo peticionado na Anvisa, nos termos estabelecidos pela Resolução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Diretoria Colegiada - RDC nº 70, de 22 de dezembro de 2014.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D9417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 xml:space="preserve">§1º Esta Resolução não se aplica àqueles casos em que haja </w:t>
      </w:r>
      <w:proofErr w:type="spellStart"/>
      <w:r w:rsidRPr="008A7A0E">
        <w:rPr>
          <w:rFonts w:ascii="Times New Roman" w:hAnsi="Times New Roman" w:cs="Times New Roman"/>
          <w:sz w:val="24"/>
          <w:szCs w:val="24"/>
        </w:rPr>
        <w:t>radiofármaco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registrado com o mesmo princípio ativo de interesse e em conformidade com a Resolução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da Diretoria Colegiada - RDC n° 64, de 2009, e suas atualizações, que atenda à demanda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do mercado nacional ou em caso de haver alternativa diagnóstica/terapêutica de outro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 xml:space="preserve">produto </w:t>
      </w:r>
      <w:proofErr w:type="spellStart"/>
      <w:r w:rsidRPr="008A7A0E">
        <w:rPr>
          <w:rFonts w:ascii="Times New Roman" w:hAnsi="Times New Roman" w:cs="Times New Roman"/>
          <w:sz w:val="24"/>
          <w:szCs w:val="24"/>
        </w:rPr>
        <w:t>radiofármaco</w:t>
      </w:r>
      <w:proofErr w:type="spellEnd"/>
      <w:r w:rsidRPr="008A7A0E">
        <w:rPr>
          <w:rFonts w:ascii="Times New Roman" w:hAnsi="Times New Roman" w:cs="Times New Roman"/>
          <w:sz w:val="24"/>
          <w:szCs w:val="24"/>
        </w:rPr>
        <w:t xml:space="preserve"> com registro aprovado no país.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F2A7A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§2º As empresas que já tiveram solicitações de registro indeferidas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produtos passíveis de enquadramento nesta norma poderão protocolar novos processos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para avaliação da Anvisa com base nesta Resolução, no prazo de até 30 (trinta) dias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contar da data de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E1B07" w14:textId="15F35F81" w:rsidR="00AE4089" w:rsidRPr="00AE4089" w:rsidRDefault="008A7A0E" w:rsidP="00AE408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089">
        <w:rPr>
          <w:rFonts w:ascii="Times New Roman" w:hAnsi="Times New Roman" w:cs="Times New Roman"/>
          <w:b/>
          <w:sz w:val="24"/>
          <w:szCs w:val="24"/>
        </w:rPr>
        <w:t>CAPÍTULO II</w:t>
      </w:r>
    </w:p>
    <w:p w14:paraId="25DA7801" w14:textId="34A3A51E" w:rsidR="00AE4089" w:rsidRPr="00AE4089" w:rsidRDefault="008A7A0E" w:rsidP="00AE408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089">
        <w:rPr>
          <w:rFonts w:ascii="Times New Roman" w:hAnsi="Times New Roman" w:cs="Times New Roman"/>
          <w:b/>
          <w:sz w:val="24"/>
          <w:szCs w:val="24"/>
        </w:rPr>
        <w:t>DO REGISTRO</w:t>
      </w:r>
    </w:p>
    <w:p w14:paraId="3FA37992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 xml:space="preserve">Art. 2º Os </w:t>
      </w:r>
      <w:proofErr w:type="spellStart"/>
      <w:r w:rsidRPr="008A7A0E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8A7A0E">
        <w:rPr>
          <w:rFonts w:ascii="Times New Roman" w:hAnsi="Times New Roman" w:cs="Times New Roman"/>
          <w:sz w:val="24"/>
          <w:szCs w:val="24"/>
        </w:rPr>
        <w:t xml:space="preserve"> enquadrados no art. 1º desta Resolução serão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passíveis de obtenção do registro sanitário, caso apresentem os seguintes documentos: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A78AA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lastRenderedPageBreak/>
        <w:t xml:space="preserve">I - </w:t>
      </w:r>
      <w:proofErr w:type="gramStart"/>
      <w:r w:rsidRPr="008A7A0E">
        <w:rPr>
          <w:rFonts w:ascii="Times New Roman" w:hAnsi="Times New Roman" w:cs="Times New Roman"/>
          <w:sz w:val="24"/>
          <w:szCs w:val="24"/>
        </w:rPr>
        <w:t>formulários</w:t>
      </w:r>
      <w:proofErr w:type="gramEnd"/>
      <w:r w:rsidRPr="008A7A0E">
        <w:rPr>
          <w:rFonts w:ascii="Times New Roman" w:hAnsi="Times New Roman" w:cs="Times New Roman"/>
          <w:sz w:val="24"/>
          <w:szCs w:val="24"/>
        </w:rPr>
        <w:t xml:space="preserve"> de petição de registro - FP.1 e FP.2, devidamente preenchidos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assinados;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A68BF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8A7A0E">
        <w:rPr>
          <w:rFonts w:ascii="Times New Roman" w:hAnsi="Times New Roman" w:cs="Times New Roman"/>
          <w:sz w:val="24"/>
          <w:szCs w:val="24"/>
        </w:rPr>
        <w:t>comprovante</w:t>
      </w:r>
      <w:proofErr w:type="gramEnd"/>
      <w:r w:rsidRPr="008A7A0E">
        <w:rPr>
          <w:rFonts w:ascii="Times New Roman" w:hAnsi="Times New Roman" w:cs="Times New Roman"/>
          <w:sz w:val="24"/>
          <w:szCs w:val="24"/>
        </w:rPr>
        <w:t xml:space="preserve"> de pagamento da taxa de fiscalização de vigilância sanitária,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devidamente autenticado e/ou carimbado pelo banco ou comprovante de isenção, quando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for o caso;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6E8CC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III - cópia do Certificado de Responsabilidade Técnica, atualizado, emitido pelo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Conselho Regional de Farmácia;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1A440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8A7A0E">
        <w:rPr>
          <w:rFonts w:ascii="Times New Roman" w:hAnsi="Times New Roman" w:cs="Times New Roman"/>
          <w:sz w:val="24"/>
          <w:szCs w:val="24"/>
        </w:rPr>
        <w:t>dados</w:t>
      </w:r>
      <w:proofErr w:type="gramEnd"/>
      <w:r w:rsidRPr="008A7A0E">
        <w:rPr>
          <w:rFonts w:ascii="Times New Roman" w:hAnsi="Times New Roman" w:cs="Times New Roman"/>
          <w:sz w:val="24"/>
          <w:szCs w:val="24"/>
        </w:rPr>
        <w:t xml:space="preserve"> da literatura com estudos clínicos publicados em revistas indexadas,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 xml:space="preserve">realizados com o </w:t>
      </w:r>
      <w:proofErr w:type="spellStart"/>
      <w:r w:rsidRPr="008A7A0E">
        <w:rPr>
          <w:rFonts w:ascii="Times New Roman" w:hAnsi="Times New Roman" w:cs="Times New Roman"/>
          <w:sz w:val="24"/>
          <w:szCs w:val="24"/>
        </w:rPr>
        <w:t>radiofármaco</w:t>
      </w:r>
      <w:proofErr w:type="spellEnd"/>
      <w:r w:rsidRPr="008A7A0E">
        <w:rPr>
          <w:rFonts w:ascii="Times New Roman" w:hAnsi="Times New Roman" w:cs="Times New Roman"/>
          <w:sz w:val="24"/>
          <w:szCs w:val="24"/>
        </w:rPr>
        <w:t xml:space="preserve"> em questão, em que foram estudadas as mesmas atividades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e mesmas indicações terapêuticas ou diagnósticas pretendidas no registro;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8E38B" w14:textId="570E0138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 xml:space="preserve">V - </w:t>
      </w:r>
      <w:proofErr w:type="gramStart"/>
      <w:r w:rsidRPr="008A7A0E">
        <w:rPr>
          <w:rFonts w:ascii="Times New Roman" w:hAnsi="Times New Roman" w:cs="Times New Roman"/>
          <w:sz w:val="24"/>
          <w:szCs w:val="24"/>
        </w:rPr>
        <w:t>relatório</w:t>
      </w:r>
      <w:proofErr w:type="gramEnd"/>
      <w:r w:rsidRPr="008A7A0E">
        <w:rPr>
          <w:rFonts w:ascii="Times New Roman" w:hAnsi="Times New Roman" w:cs="Times New Roman"/>
          <w:sz w:val="24"/>
          <w:szCs w:val="24"/>
        </w:rPr>
        <w:t xml:space="preserve"> técnico;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9B4B8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 xml:space="preserve">VI - </w:t>
      </w:r>
      <w:proofErr w:type="gramStart"/>
      <w:r w:rsidRPr="008A7A0E">
        <w:rPr>
          <w:rFonts w:ascii="Times New Roman" w:hAnsi="Times New Roman" w:cs="Times New Roman"/>
          <w:sz w:val="24"/>
          <w:szCs w:val="24"/>
        </w:rPr>
        <w:t>relatório</w:t>
      </w:r>
      <w:proofErr w:type="gramEnd"/>
      <w:r w:rsidRPr="008A7A0E">
        <w:rPr>
          <w:rFonts w:ascii="Times New Roman" w:hAnsi="Times New Roman" w:cs="Times New Roman"/>
          <w:sz w:val="24"/>
          <w:szCs w:val="24"/>
        </w:rPr>
        <w:t xml:space="preserve"> de produção e controle de qualidade;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2248C" w14:textId="4ED0E40D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VII - protocolo e relatório de estudo de estabilidade;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B3286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VIII - bulas e rótulos conforme regulamentação vigente;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CA298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 xml:space="preserve">IX - </w:t>
      </w:r>
      <w:proofErr w:type="gramStart"/>
      <w:r w:rsidRPr="008A7A0E">
        <w:rPr>
          <w:rFonts w:ascii="Times New Roman" w:hAnsi="Times New Roman" w:cs="Times New Roman"/>
          <w:sz w:val="24"/>
          <w:szCs w:val="24"/>
        </w:rPr>
        <w:t>relatório</w:t>
      </w:r>
      <w:proofErr w:type="gramEnd"/>
      <w:r w:rsidRPr="008A7A0E">
        <w:rPr>
          <w:rFonts w:ascii="Times New Roman" w:hAnsi="Times New Roman" w:cs="Times New Roman"/>
          <w:sz w:val="24"/>
          <w:szCs w:val="24"/>
        </w:rPr>
        <w:t xml:space="preserve"> de Farmacovigilância atualizado.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Parágrafo único. Os itens acima devem ter sido instruídos conforme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preconizado na Resolução da Diretoria Colegiada - RDC n° 64, de 2009.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08DF8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Art. 3º A Anvisa avaliará o risco e o benefício da concessão do registro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 xml:space="preserve">medicamento </w:t>
      </w:r>
      <w:proofErr w:type="spellStart"/>
      <w:r w:rsidRPr="008A7A0E">
        <w:rPr>
          <w:rFonts w:ascii="Times New Roman" w:hAnsi="Times New Roman" w:cs="Times New Roman"/>
          <w:sz w:val="24"/>
          <w:szCs w:val="24"/>
        </w:rPr>
        <w:t>radiofármaco</w:t>
      </w:r>
      <w:proofErr w:type="spellEnd"/>
      <w:r w:rsidRPr="008A7A0E">
        <w:rPr>
          <w:rFonts w:ascii="Times New Roman" w:hAnsi="Times New Roman" w:cs="Times New Roman"/>
          <w:sz w:val="24"/>
          <w:szCs w:val="24"/>
        </w:rPr>
        <w:t xml:space="preserve"> e o impacto da sua não disponibilidade no mercado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nacional.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D09C0" w14:textId="73CBCDBC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Art. 4º O cronograma e as ações adotadas para o cumprimento integral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Resolução da Diretoria Colegiada - RDC n° 64, de 2009, deverão ser apresentados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ocasião do protocolo de cada Histórico de Mudanças do Produto.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7C6E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 xml:space="preserve">Art. 5º Quando um </w:t>
      </w:r>
      <w:proofErr w:type="spellStart"/>
      <w:r w:rsidRPr="008A7A0E">
        <w:rPr>
          <w:rFonts w:ascii="Times New Roman" w:hAnsi="Times New Roman" w:cs="Times New Roman"/>
          <w:sz w:val="24"/>
          <w:szCs w:val="24"/>
        </w:rPr>
        <w:t>radiofármaco</w:t>
      </w:r>
      <w:proofErr w:type="spellEnd"/>
      <w:r w:rsidRPr="008A7A0E">
        <w:rPr>
          <w:rFonts w:ascii="Times New Roman" w:hAnsi="Times New Roman" w:cs="Times New Roman"/>
          <w:sz w:val="24"/>
          <w:szCs w:val="24"/>
        </w:rPr>
        <w:t xml:space="preserve"> de uso consagrado atender integralmente aos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critérios da Resolução da Diretoria Colegiada - RDC n° 64, de 2009, e suas atualizações,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 xml:space="preserve">todos os demais </w:t>
      </w:r>
      <w:proofErr w:type="spellStart"/>
      <w:r w:rsidRPr="008A7A0E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8A7A0E">
        <w:rPr>
          <w:rFonts w:ascii="Times New Roman" w:hAnsi="Times New Roman" w:cs="Times New Roman"/>
          <w:sz w:val="24"/>
          <w:szCs w:val="24"/>
        </w:rPr>
        <w:t xml:space="preserve"> registrados em conformidade com esta Resolução,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ainda não cumpram com os requisitos da Resolução da Diretoria Colegiada - RDC n° 64,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2009, e suas atualizações, e que tiverem o mesmo princípio ativo, terão o respectivo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registro cancelado.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E9B86" w14:textId="77777777" w:rsidR="00AE4089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Parágrafo único. A Anvisa observará a capacidade de abastecimento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mercado nacional pelo produto registrado de acordo com a Resolução da Diretoria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Colegiada - RDC n° 64, de 2009, e suas atualizações, e o impacto para a saúde pública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antes da tomada de decisão quanto ao cancelamento do registro.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96A7C" w14:textId="271B071A" w:rsidR="00AE4089" w:rsidRPr="00AE4089" w:rsidRDefault="008A7A0E" w:rsidP="00AE408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089">
        <w:rPr>
          <w:rFonts w:ascii="Times New Roman" w:hAnsi="Times New Roman" w:cs="Times New Roman"/>
          <w:b/>
          <w:sz w:val="24"/>
          <w:szCs w:val="24"/>
        </w:rPr>
        <w:t>CAPÍTULO III</w:t>
      </w:r>
    </w:p>
    <w:p w14:paraId="52DD32AE" w14:textId="52EC47BC" w:rsidR="00AE4089" w:rsidRPr="00AE4089" w:rsidRDefault="008A7A0E" w:rsidP="00AE408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089">
        <w:rPr>
          <w:rFonts w:ascii="Times New Roman" w:hAnsi="Times New Roman" w:cs="Times New Roman"/>
          <w:b/>
          <w:sz w:val="24"/>
          <w:szCs w:val="24"/>
        </w:rPr>
        <w:t>DAS DISPOSIÇÕES FINAIS E TRANSITÓRIAS</w:t>
      </w:r>
    </w:p>
    <w:p w14:paraId="6C35DCA2" w14:textId="77777777" w:rsidR="00191845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lastRenderedPageBreak/>
        <w:t>Art. 6º O inciso III do art. 22 da Resolução da Diretoria Colegiada - RDC n° 64,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de 2009, passa a viger com a seguinte redação: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D077D" w14:textId="77777777" w:rsidR="00432336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"Art. 22...........................................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AFCA6" w14:textId="03711DB3" w:rsidR="00AE4089" w:rsidRDefault="008A7A0E" w:rsidP="00413CDE">
      <w:pPr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A7A0E">
        <w:rPr>
          <w:rFonts w:ascii="Times New Roman" w:hAnsi="Times New Roman" w:cs="Times New Roman"/>
          <w:sz w:val="24"/>
          <w:szCs w:val="24"/>
        </w:rPr>
        <w:t>III - cópia do Certificado de Autorização de Funcionamento da Empresa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solicitante do registro e do fabricante ou de sua publicação em Diário Oficial da União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(DOU);" (NR).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56F7C" w14:textId="667359DA" w:rsidR="008A7A0E" w:rsidRPr="008A7A0E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Art. 7º Revoga-se o inciso V do art. 22 da Resolução da Diretoria Colegiada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A0E">
        <w:rPr>
          <w:rFonts w:ascii="Times New Roman" w:hAnsi="Times New Roman" w:cs="Times New Roman"/>
          <w:sz w:val="24"/>
          <w:szCs w:val="24"/>
        </w:rPr>
        <w:t>RDC n° 64, de 18 de dezembro de 2009.</w:t>
      </w:r>
    </w:p>
    <w:p w14:paraId="41408144" w14:textId="21B2CFF9" w:rsidR="008A7A0E" w:rsidRDefault="008A7A0E" w:rsidP="008A7A0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A0E">
        <w:rPr>
          <w:rFonts w:ascii="Times New Roman" w:hAnsi="Times New Roman" w:cs="Times New Roman"/>
          <w:sz w:val="24"/>
          <w:szCs w:val="24"/>
        </w:rPr>
        <w:t>Art. 8º Esta Resolução entra em vigor na data de sua publicação.</w:t>
      </w:r>
    </w:p>
    <w:p w14:paraId="5521C6D5" w14:textId="77777777" w:rsidR="00BE05C8" w:rsidRDefault="00BE05C8" w:rsidP="00CA7D65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F252DB" w14:textId="77777777" w:rsidR="00BE05C8" w:rsidRDefault="00BE05C8" w:rsidP="00CA7D65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C066F" w14:textId="0BD5CBA6" w:rsidR="009C5211" w:rsidRDefault="009C5211" w:rsidP="00CA7D65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547B">
        <w:rPr>
          <w:rFonts w:ascii="Times New Roman" w:hAnsi="Times New Roman" w:cs="Times New Roman"/>
          <w:b/>
          <w:sz w:val="24"/>
          <w:szCs w:val="24"/>
        </w:rPr>
        <w:t>WILLIAM DIB</w:t>
      </w:r>
    </w:p>
    <w:p w14:paraId="0AC422CD" w14:textId="3CDD8ECD" w:rsidR="006034A8" w:rsidRPr="006B547B" w:rsidRDefault="006034A8" w:rsidP="00CA7D65">
      <w:pPr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034A8" w:rsidRPr="006B547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6FC1F" w14:textId="77777777" w:rsidR="00C05587" w:rsidRDefault="00C05587" w:rsidP="00CC4CBF">
      <w:pPr>
        <w:spacing w:after="0" w:line="240" w:lineRule="auto"/>
      </w:pPr>
      <w:r>
        <w:separator/>
      </w:r>
    </w:p>
  </w:endnote>
  <w:endnote w:type="continuationSeparator" w:id="0">
    <w:p w14:paraId="757194E5" w14:textId="77777777" w:rsidR="00C05587" w:rsidRDefault="00C05587" w:rsidP="00CC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01DA" w14:textId="77777777" w:rsidR="009C752F" w:rsidRDefault="009C752F" w:rsidP="009C752F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29299EBB" w14:textId="77777777" w:rsidR="00CC4CBF" w:rsidRDefault="00CC4C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B85C4" w14:textId="77777777" w:rsidR="00C05587" w:rsidRDefault="00C05587" w:rsidP="00CC4CBF">
      <w:pPr>
        <w:spacing w:after="0" w:line="240" w:lineRule="auto"/>
      </w:pPr>
      <w:r>
        <w:separator/>
      </w:r>
    </w:p>
  </w:footnote>
  <w:footnote w:type="continuationSeparator" w:id="0">
    <w:p w14:paraId="59D3CB71" w14:textId="77777777" w:rsidR="00C05587" w:rsidRDefault="00C05587" w:rsidP="00CC4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7EB73" w14:textId="77777777" w:rsidR="00CC4CBF" w:rsidRPr="0018049F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0906F1D2" wp14:editId="6A77B76A">
          <wp:extent cx="657225" cy="647700"/>
          <wp:effectExtent l="0" t="0" r="0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A0962F" w14:textId="77777777" w:rsidR="00CC4CBF" w:rsidRPr="0018049F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47AE6935" w14:textId="77777777" w:rsidR="00CC4CBF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09717F64" w14:textId="77777777" w:rsidR="00CC4CBF" w:rsidRDefault="00CC4CB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A"/>
    <w:rsid w:val="0008486B"/>
    <w:rsid w:val="00132536"/>
    <w:rsid w:val="00191845"/>
    <w:rsid w:val="00401130"/>
    <w:rsid w:val="00413CDE"/>
    <w:rsid w:val="00432336"/>
    <w:rsid w:val="006034A8"/>
    <w:rsid w:val="00693ABF"/>
    <w:rsid w:val="006B547B"/>
    <w:rsid w:val="00770D4A"/>
    <w:rsid w:val="00780D20"/>
    <w:rsid w:val="008A7A0E"/>
    <w:rsid w:val="009C5211"/>
    <w:rsid w:val="009C752F"/>
    <w:rsid w:val="00AE4089"/>
    <w:rsid w:val="00B06C34"/>
    <w:rsid w:val="00BA5ADB"/>
    <w:rsid w:val="00BE05C8"/>
    <w:rsid w:val="00C05587"/>
    <w:rsid w:val="00C67436"/>
    <w:rsid w:val="00CA7D65"/>
    <w:rsid w:val="00CC4CBF"/>
    <w:rsid w:val="00CE3BDA"/>
    <w:rsid w:val="00D33C07"/>
    <w:rsid w:val="00E84DCC"/>
    <w:rsid w:val="00E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18336"/>
  <w15:chartTrackingRefBased/>
  <w15:docId w15:val="{205E022F-B4BF-4291-932B-DCB1E7F3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CBF"/>
  </w:style>
  <w:style w:type="paragraph" w:styleId="Rodap">
    <w:name w:val="footer"/>
    <w:basedOn w:val="Normal"/>
    <w:link w:val="RodapChar"/>
    <w:uiPriority w:val="99"/>
    <w:unhideWhenUsed/>
    <w:rsid w:val="00CC4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CBF"/>
  </w:style>
  <w:style w:type="paragraph" w:styleId="PargrafodaLista">
    <w:name w:val="List Paragraph"/>
    <w:basedOn w:val="Normal"/>
    <w:uiPriority w:val="34"/>
    <w:qFormat/>
    <w:rsid w:val="00CC4CBF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d2094abc0e7cf1a2cb58a6dbb33c9d2a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75E66-AF8A-4AAD-9AF5-784BED84C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C2B124-19BF-4563-906D-23F1B0FB0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95001B-892F-418D-9503-14D9AE2101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778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11</cp:revision>
  <dcterms:created xsi:type="dcterms:W3CDTF">2019-02-05T12:39:00Z</dcterms:created>
  <dcterms:modified xsi:type="dcterms:W3CDTF">2019-02-06T16:26:00Z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28</vt:lpwstr>
  </property>
  <property fmtid="{D5CDD505-2E9C-101B-9397-08002B2CF9AE}" pid="3" name="ContentTypeId">
    <vt:lpwstr>0x0101003EA23B54B4C11D478B02E3F24C9EDF15</vt:lpwstr>
  </property>
</Properties>
</file>