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F87503" w:rsidRDefault="006C3470" w:rsidP="00F87503">
      <w:pPr>
        <w:ind w:left="-426" w:right="-427"/>
        <w:jc w:val="center"/>
        <w:rPr>
          <w:rFonts w:ascii="Times New Roman" w:hAnsi="Times New Roman" w:cs="Times New Roman"/>
          <w:b/>
          <w:szCs w:val="24"/>
        </w:rPr>
      </w:pPr>
      <w:r w:rsidRPr="00F87503">
        <w:rPr>
          <w:rFonts w:ascii="Times New Roman" w:hAnsi="Times New Roman" w:cs="Times New Roman"/>
          <w:b/>
          <w:szCs w:val="24"/>
        </w:rPr>
        <w:t>RESOLUÇÃO</w:t>
      </w:r>
      <w:r w:rsidR="00F87503" w:rsidRPr="00F87503">
        <w:rPr>
          <w:rFonts w:ascii="Times New Roman" w:hAnsi="Times New Roman" w:cs="Times New Roman"/>
          <w:b/>
          <w:szCs w:val="24"/>
        </w:rPr>
        <w:t xml:space="preserve"> DE DIRETORIA COLEGIADA</w:t>
      </w:r>
      <w:r w:rsidRPr="00F87503">
        <w:rPr>
          <w:rFonts w:ascii="Times New Roman" w:hAnsi="Times New Roman" w:cs="Times New Roman"/>
          <w:b/>
          <w:szCs w:val="24"/>
        </w:rPr>
        <w:t xml:space="preserve"> – RDC Nº 345, DE 15 DE DEZEMBRO DE </w:t>
      </w:r>
      <w:proofErr w:type="gramStart"/>
      <w:r w:rsidRPr="00F87503">
        <w:rPr>
          <w:rFonts w:ascii="Times New Roman" w:hAnsi="Times New Roman" w:cs="Times New Roman"/>
          <w:b/>
          <w:szCs w:val="24"/>
        </w:rPr>
        <w:t>2005</w:t>
      </w:r>
      <w:proofErr w:type="gramEnd"/>
    </w:p>
    <w:p w:rsidR="006C3470" w:rsidRPr="00F87503" w:rsidRDefault="006C3470" w:rsidP="006C3470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87503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242, de 19 de dezembro de 2005</w:t>
      </w:r>
      <w:proofErr w:type="gramStart"/>
      <w:r w:rsidRPr="00F87503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0"/>
        <w:gridCol w:w="4360"/>
      </w:tblGrid>
      <w:tr w:rsidR="00100A68" w:rsidRPr="00F87503" w:rsidTr="00926CD3">
        <w:tc>
          <w:tcPr>
            <w:tcW w:w="2500" w:type="pct"/>
          </w:tcPr>
          <w:p w:rsidR="00100A68" w:rsidRPr="00F87503" w:rsidRDefault="00100A68" w:rsidP="006C3470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  <w:tc>
          <w:tcPr>
            <w:tcW w:w="2500" w:type="pct"/>
          </w:tcPr>
          <w:p w:rsidR="00100A68" w:rsidRPr="00F87503" w:rsidRDefault="00100A68" w:rsidP="00100A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7503">
              <w:rPr>
                <w:rFonts w:ascii="Times New Roman" w:hAnsi="Times New Roman" w:cs="Times New Roman"/>
                <w:sz w:val="24"/>
                <w:szCs w:val="24"/>
              </w:rPr>
              <w:t>Dispõe sobre produtos que contenham substâncias inalantes.</w:t>
            </w:r>
          </w:p>
        </w:tc>
      </w:tr>
    </w:tbl>
    <w:p w:rsidR="00100A68" w:rsidRPr="00F87503" w:rsidRDefault="00100A68" w:rsidP="00100A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F87503">
        <w:rPr>
          <w:rFonts w:ascii="Times New Roman" w:hAnsi="Times New Roman" w:cs="Times New Roman"/>
          <w:sz w:val="24"/>
          <w:szCs w:val="24"/>
        </w:rPr>
        <w:t xml:space="preserve">A </w:t>
      </w:r>
      <w:r w:rsidRPr="00F87503">
        <w:rPr>
          <w:rFonts w:ascii="Times New Roman" w:hAnsi="Times New Roman" w:cs="Times New Roman"/>
          <w:b/>
          <w:sz w:val="24"/>
          <w:szCs w:val="24"/>
        </w:rPr>
        <w:t>Diretoria Colegiada da Agência Nacional de Vigilância Sanitária</w:t>
      </w:r>
      <w:r w:rsidRPr="00F87503">
        <w:rPr>
          <w:rFonts w:ascii="Times New Roman" w:hAnsi="Times New Roman" w:cs="Times New Roman"/>
          <w:sz w:val="24"/>
          <w:szCs w:val="24"/>
        </w:rPr>
        <w:t xml:space="preserve">, no uso da atribuição que lhe confere o art. 11, inciso IV, do Regulamento da </w:t>
      </w:r>
      <w:proofErr w:type="gramStart"/>
      <w:r w:rsidRPr="00F87503">
        <w:rPr>
          <w:rFonts w:ascii="Times New Roman" w:hAnsi="Times New Roman" w:cs="Times New Roman"/>
          <w:sz w:val="24"/>
          <w:szCs w:val="24"/>
        </w:rPr>
        <w:t>Anvisa</w:t>
      </w:r>
      <w:proofErr w:type="gramEnd"/>
      <w:r w:rsidRPr="00F87503">
        <w:rPr>
          <w:rFonts w:ascii="Times New Roman" w:hAnsi="Times New Roman" w:cs="Times New Roman"/>
          <w:sz w:val="24"/>
          <w:szCs w:val="24"/>
        </w:rPr>
        <w:t xml:space="preserve">, aprovado pelo Decreto no 3.029, de 16 de abril de 1999, c/c o art. 111, inciso I, alínea "b", § 1º do Regimento Interno aprovado pela Portaria nº 593, de 25 de agosto de 2000, republicada em 22 de dezembro de 2000, em reunião realizada em 12 de dezembro de 2005. </w:t>
      </w:r>
    </w:p>
    <w:p w:rsidR="00100A68" w:rsidRPr="00F87503" w:rsidRDefault="00100A68" w:rsidP="00100A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87503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F87503">
        <w:rPr>
          <w:rFonts w:ascii="Times New Roman" w:hAnsi="Times New Roman" w:cs="Times New Roman"/>
          <w:sz w:val="24"/>
          <w:szCs w:val="24"/>
        </w:rPr>
        <w:t xml:space="preserve"> a legislação sanitária, em especial a Lei 6360, de 23 de setembro de 1976 e o Decreto n.º 79094, de 5 de janeiro de 1977; </w:t>
      </w:r>
    </w:p>
    <w:p w:rsidR="00100A68" w:rsidRPr="00F87503" w:rsidRDefault="00100A68" w:rsidP="00100A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87503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F87503">
        <w:rPr>
          <w:rFonts w:ascii="Times New Roman" w:hAnsi="Times New Roman" w:cs="Times New Roman"/>
          <w:sz w:val="24"/>
          <w:szCs w:val="24"/>
        </w:rPr>
        <w:t xml:space="preserve"> o Código Penal Decreto-Lei n.º 2.848, de 7 de dezembro de 1940; </w:t>
      </w:r>
    </w:p>
    <w:p w:rsidR="00100A68" w:rsidRPr="00F87503" w:rsidRDefault="00100A68" w:rsidP="00100A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87503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F87503">
        <w:rPr>
          <w:rFonts w:ascii="Times New Roman" w:hAnsi="Times New Roman" w:cs="Times New Roman"/>
          <w:sz w:val="24"/>
          <w:szCs w:val="24"/>
        </w:rPr>
        <w:t xml:space="preserve"> a Lei nº 9.782, 26 de janeiro de 1999; </w:t>
      </w:r>
    </w:p>
    <w:p w:rsidR="00100A68" w:rsidRPr="00F87503" w:rsidRDefault="00100A68" w:rsidP="00100A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87503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F87503">
        <w:rPr>
          <w:rFonts w:ascii="Times New Roman" w:hAnsi="Times New Roman" w:cs="Times New Roman"/>
          <w:sz w:val="24"/>
          <w:szCs w:val="24"/>
        </w:rPr>
        <w:t xml:space="preserve"> a Lei nº 8.078, de 11 de setembro de 1990 Código de Defesa o Consumidor; </w:t>
      </w:r>
    </w:p>
    <w:p w:rsidR="00100A68" w:rsidRPr="00F87503" w:rsidRDefault="00100A68" w:rsidP="00100A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87503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F87503">
        <w:rPr>
          <w:rFonts w:ascii="Times New Roman" w:hAnsi="Times New Roman" w:cs="Times New Roman"/>
          <w:sz w:val="24"/>
          <w:szCs w:val="24"/>
        </w:rPr>
        <w:t xml:space="preserve"> a Lei nº 8.069, de 13 de julho de 1990 - Dispõe sobre o Estatuto da Criança e do Adolescente; </w:t>
      </w:r>
    </w:p>
    <w:p w:rsidR="00100A68" w:rsidRPr="00F87503" w:rsidRDefault="00100A68" w:rsidP="00100A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87503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F87503">
        <w:rPr>
          <w:rFonts w:ascii="Times New Roman" w:hAnsi="Times New Roman" w:cs="Times New Roman"/>
          <w:sz w:val="24"/>
          <w:szCs w:val="24"/>
        </w:rPr>
        <w:t xml:space="preserve"> a Lei nº 6.437, de 20 de agosto de 1977 Configura infrações à legislação sanitária federal, estabelece as sanções respectivas, e dá outras providências. </w:t>
      </w:r>
    </w:p>
    <w:p w:rsidR="00100A68" w:rsidRPr="00F87503" w:rsidRDefault="00100A68" w:rsidP="00100A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87503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F87503">
        <w:rPr>
          <w:rFonts w:ascii="Times New Roman" w:hAnsi="Times New Roman" w:cs="Times New Roman"/>
          <w:sz w:val="24"/>
          <w:szCs w:val="24"/>
        </w:rPr>
        <w:t xml:space="preserve"> que a legislação sanitária vigente se aplica a produtos nacionais e importados; </w:t>
      </w:r>
    </w:p>
    <w:p w:rsidR="00B91002" w:rsidRPr="00F87503" w:rsidRDefault="00100A68" w:rsidP="00100A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87503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F87503">
        <w:rPr>
          <w:rFonts w:ascii="Times New Roman" w:hAnsi="Times New Roman" w:cs="Times New Roman"/>
          <w:sz w:val="24"/>
          <w:szCs w:val="24"/>
        </w:rPr>
        <w:t xml:space="preserve"> a necessidade de resguardar a saúde humana; </w:t>
      </w:r>
    </w:p>
    <w:p w:rsidR="00100A68" w:rsidRPr="00F87503" w:rsidRDefault="00100A68" w:rsidP="00100A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87503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F87503">
        <w:rPr>
          <w:rFonts w:ascii="Times New Roman" w:hAnsi="Times New Roman" w:cs="Times New Roman"/>
          <w:sz w:val="24"/>
          <w:szCs w:val="24"/>
        </w:rPr>
        <w:t xml:space="preserve"> as decorrências do uso dos produtos colas, “thinner”, adesivos e corretivos que contenham substancias inalantes capazes de promover depressão da atividade do sistema nervoso central (SNC); </w:t>
      </w:r>
    </w:p>
    <w:p w:rsidR="00100A68" w:rsidRPr="00F87503" w:rsidRDefault="00100A68" w:rsidP="00100A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87503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F87503">
        <w:rPr>
          <w:rFonts w:ascii="Times New Roman" w:hAnsi="Times New Roman" w:cs="Times New Roman"/>
          <w:sz w:val="24"/>
          <w:szCs w:val="24"/>
        </w:rPr>
        <w:t xml:space="preserve"> as substâncias inalantes contidas nas colas, “thinner”, adesivos e corretivos depressoras da atividade do sistema nervoso central (SNC) que apresentem potencial de abuso que pode desencadear a </w:t>
      </w:r>
      <w:proofErr w:type="spellStart"/>
      <w:r w:rsidRPr="00F87503">
        <w:rPr>
          <w:rFonts w:ascii="Times New Roman" w:hAnsi="Times New Roman" w:cs="Times New Roman"/>
          <w:sz w:val="24"/>
          <w:szCs w:val="24"/>
        </w:rPr>
        <w:t>auto-administração</w:t>
      </w:r>
      <w:proofErr w:type="spellEnd"/>
      <w:r w:rsidRPr="00F8750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00A68" w:rsidRPr="00F87503" w:rsidRDefault="00100A68" w:rsidP="00100A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87503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F87503">
        <w:rPr>
          <w:rFonts w:ascii="Times New Roman" w:hAnsi="Times New Roman" w:cs="Times New Roman"/>
          <w:sz w:val="24"/>
          <w:szCs w:val="24"/>
        </w:rPr>
        <w:t xml:space="preserve"> que a Secretaria Nacional Antidrogas - SENAD, órgão do Gabinete de Segurança Institucional da Presidência da República responsável por coordenar e integrar as ações do Governo nos aspectos relacionados com as atividades de prevenção </w:t>
      </w:r>
      <w:r w:rsidRPr="00F87503">
        <w:rPr>
          <w:rFonts w:ascii="Times New Roman" w:hAnsi="Times New Roman" w:cs="Times New Roman"/>
          <w:sz w:val="24"/>
          <w:szCs w:val="24"/>
        </w:rPr>
        <w:lastRenderedPageBreak/>
        <w:t xml:space="preserve">do uso indevido de substâncias entorpecentes e drogas que causem dependência física ou psíquica, bem como daquelas relacionadas com o tratamento, a recuperação, a reinserção social de dependentes além de atividades de pesquisa e de socialização do conhecimento; </w:t>
      </w:r>
    </w:p>
    <w:p w:rsidR="00B91002" w:rsidRPr="00F87503" w:rsidRDefault="00100A68" w:rsidP="00100A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87503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F87503">
        <w:rPr>
          <w:rFonts w:ascii="Times New Roman" w:hAnsi="Times New Roman" w:cs="Times New Roman"/>
          <w:sz w:val="24"/>
          <w:szCs w:val="24"/>
        </w:rPr>
        <w:t xml:space="preserve"> a necessidade de reduzir os riscos decorrentes da inalação e os de exposição, incompatíveis com as precauções recomendadas pelo regulamento sanitário, </w:t>
      </w:r>
    </w:p>
    <w:p w:rsidR="00100A68" w:rsidRPr="00F87503" w:rsidRDefault="00100A68" w:rsidP="00100A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87503">
        <w:rPr>
          <w:rFonts w:ascii="Times New Roman" w:hAnsi="Times New Roman" w:cs="Times New Roman"/>
          <w:sz w:val="24"/>
          <w:szCs w:val="24"/>
        </w:rPr>
        <w:t>adotou</w:t>
      </w:r>
      <w:proofErr w:type="gramEnd"/>
      <w:r w:rsidRPr="00F87503">
        <w:rPr>
          <w:rFonts w:ascii="Times New Roman" w:hAnsi="Times New Roman" w:cs="Times New Roman"/>
          <w:sz w:val="24"/>
          <w:szCs w:val="24"/>
        </w:rPr>
        <w:t xml:space="preserve"> a seguinte Resolução e eu, Diretor-Presidente, determino a sua publicação: </w:t>
      </w:r>
    </w:p>
    <w:p w:rsidR="00100A68" w:rsidRPr="00F87503" w:rsidRDefault="00100A68" w:rsidP="00100A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F87503">
        <w:rPr>
          <w:rFonts w:ascii="Times New Roman" w:hAnsi="Times New Roman" w:cs="Times New Roman"/>
          <w:sz w:val="24"/>
          <w:szCs w:val="24"/>
        </w:rPr>
        <w:t xml:space="preserve">Art. 1º Aprovar o Regulamento Técnico para os produtos colas, “thinner” e adesivos que contenham substâncias inalantes capazes de promover depressão na atividade do sistema nervoso central (SNC) e que apresentem potencial de abuso que pode desencadear </w:t>
      </w:r>
      <w:proofErr w:type="gramStart"/>
      <w:r w:rsidRPr="00F8750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87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03">
        <w:rPr>
          <w:rFonts w:ascii="Times New Roman" w:hAnsi="Times New Roman" w:cs="Times New Roman"/>
          <w:sz w:val="24"/>
          <w:szCs w:val="24"/>
        </w:rPr>
        <w:t>auto-administração</w:t>
      </w:r>
      <w:proofErr w:type="spellEnd"/>
      <w:r w:rsidRPr="00F8750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00A68" w:rsidRPr="00F87503" w:rsidRDefault="00100A68" w:rsidP="00100A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F87503">
        <w:rPr>
          <w:rFonts w:ascii="Times New Roman" w:hAnsi="Times New Roman" w:cs="Times New Roman"/>
          <w:sz w:val="24"/>
          <w:szCs w:val="24"/>
        </w:rPr>
        <w:t xml:space="preserve">§ 1º Para efeito do disposto no caput deste artigo, substâncias inalantes capazes de promover depressão na atividade do sistema nervoso central (SNC) são aquelas cujo mecanismo de ação caracteriza-se por atuarem na neurotransmissão, produzindo um quadro de diminuição da atividade, sendo que os efeitos dependem da dosagem. </w:t>
      </w:r>
    </w:p>
    <w:p w:rsidR="00100A68" w:rsidRPr="00F87503" w:rsidRDefault="00100A68" w:rsidP="00100A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F87503">
        <w:rPr>
          <w:rFonts w:ascii="Times New Roman" w:hAnsi="Times New Roman" w:cs="Times New Roman"/>
          <w:sz w:val="24"/>
          <w:szCs w:val="24"/>
        </w:rPr>
        <w:t>§ 2º As empresas que produzem colas, “thinner”, adesivos e corretivos, envidarão os seus melhores esforços no sentido de identificar métodos e processos que possibilitem a substituição gradativa das substâncias inalantes e depressoras da atividade do sistema nervoso central (SNC) que os compõem.</w:t>
      </w:r>
    </w:p>
    <w:p w:rsidR="00100A68" w:rsidRPr="00F87503" w:rsidRDefault="00100A68" w:rsidP="00100A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F87503">
        <w:rPr>
          <w:rFonts w:ascii="Times New Roman" w:hAnsi="Times New Roman" w:cs="Times New Roman"/>
          <w:sz w:val="24"/>
          <w:szCs w:val="24"/>
        </w:rPr>
        <w:t xml:space="preserve">§ 3º As empresas consumidoras das colas, “thinner”, adesivos e corretivos envidarão os seus melhores esforços no sentido de identificar métodos e processos que possibilitem a sua substituição gradativa por outros produtos que não contenham substâncias inalantes e depressoras da atividade do sistema nervoso central (SNC). </w:t>
      </w:r>
    </w:p>
    <w:p w:rsidR="00100A68" w:rsidRPr="00F87503" w:rsidRDefault="00100A68" w:rsidP="00100A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F87503">
        <w:rPr>
          <w:rFonts w:ascii="Times New Roman" w:hAnsi="Times New Roman" w:cs="Times New Roman"/>
          <w:sz w:val="24"/>
          <w:szCs w:val="24"/>
        </w:rPr>
        <w:t xml:space="preserve">Art. 2º É proibida a entrega, a qualquer título, para menores de dezoito anos dos produtos constantes do artigo 1º do presente Regulamento Técnico. </w:t>
      </w:r>
    </w:p>
    <w:p w:rsidR="00100A68" w:rsidRPr="00F87503" w:rsidRDefault="00100A68" w:rsidP="00100A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F87503">
        <w:rPr>
          <w:rFonts w:ascii="Times New Roman" w:hAnsi="Times New Roman" w:cs="Times New Roman"/>
          <w:sz w:val="24"/>
          <w:szCs w:val="24"/>
        </w:rPr>
        <w:t xml:space="preserve">Art. 3º A venda ou entrega, a qualquer título dos produtos mencionados no artigo 1º do presente Regulamento Técnico, aos consumidores maiores de dezoito anos, realizada por estabelecimentos comerciais varejistas, só será permitida respeitadas as seguintes condições: </w:t>
      </w:r>
    </w:p>
    <w:p w:rsidR="00100A68" w:rsidRPr="00F87503" w:rsidRDefault="00100A68" w:rsidP="00100A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F87503">
        <w:rPr>
          <w:rFonts w:ascii="Times New Roman" w:hAnsi="Times New Roman" w:cs="Times New Roman"/>
          <w:sz w:val="24"/>
          <w:szCs w:val="24"/>
        </w:rPr>
        <w:t xml:space="preserve">§1º O estabelecimento comercial, ao receber os produtos objeto deste Regulamento Técnico, deve criar para cada uma das embalagens primárias um número de controle, individual e </w:t>
      </w:r>
      <w:proofErr w:type="spellStart"/>
      <w:r w:rsidRPr="00F87503">
        <w:rPr>
          <w:rFonts w:ascii="Times New Roman" w:hAnsi="Times New Roman" w:cs="Times New Roman"/>
          <w:sz w:val="24"/>
          <w:szCs w:val="24"/>
        </w:rPr>
        <w:t>seqüencial</w:t>
      </w:r>
      <w:proofErr w:type="spellEnd"/>
      <w:r w:rsidRPr="00F87503">
        <w:rPr>
          <w:rFonts w:ascii="Times New Roman" w:hAnsi="Times New Roman" w:cs="Times New Roman"/>
          <w:sz w:val="24"/>
          <w:szCs w:val="24"/>
        </w:rPr>
        <w:t xml:space="preserve"> que permita, além de outras providências, relacioná-lo à nota fiscal de compra, para controle das respectivas quantidades em estoque. </w:t>
      </w:r>
    </w:p>
    <w:p w:rsidR="00100A68" w:rsidRPr="00F87503" w:rsidRDefault="00100A68" w:rsidP="00100A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F87503">
        <w:rPr>
          <w:rFonts w:ascii="Times New Roman" w:hAnsi="Times New Roman" w:cs="Times New Roman"/>
          <w:sz w:val="24"/>
          <w:szCs w:val="24"/>
        </w:rPr>
        <w:t xml:space="preserve">§2º O estabelecimento comercial deve identificar no corpo da embalagem primária do produto, de forma resistente à água e que preserve as instruções constantes </w:t>
      </w:r>
      <w:r w:rsidRPr="00F87503">
        <w:rPr>
          <w:rFonts w:ascii="Times New Roman" w:hAnsi="Times New Roman" w:cs="Times New Roman"/>
          <w:sz w:val="24"/>
          <w:szCs w:val="24"/>
        </w:rPr>
        <w:lastRenderedPageBreak/>
        <w:t xml:space="preserve">da rotulagem, no momento do ingresso nos seus estoques, o número de controle mencionado no parágrafo anterior, sua razão social, seu telefone e sua respectiva inscrição no Cadastro Nacional de Pessoa Jurídica - CNPJ. </w:t>
      </w:r>
    </w:p>
    <w:p w:rsidR="00100A68" w:rsidRPr="00F87503" w:rsidRDefault="00100A68" w:rsidP="00100A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F87503">
        <w:rPr>
          <w:rFonts w:ascii="Times New Roman" w:hAnsi="Times New Roman" w:cs="Times New Roman"/>
          <w:sz w:val="24"/>
          <w:szCs w:val="24"/>
        </w:rPr>
        <w:t xml:space="preserve">§3º No momento da venda, deve ser preenchida a ficha de venda constante do anexo II, na qual </w:t>
      </w:r>
      <w:proofErr w:type="gramStart"/>
      <w:r w:rsidRPr="00F87503">
        <w:rPr>
          <w:rFonts w:ascii="Times New Roman" w:hAnsi="Times New Roman" w:cs="Times New Roman"/>
          <w:sz w:val="24"/>
          <w:szCs w:val="24"/>
        </w:rPr>
        <w:t>deve</w:t>
      </w:r>
      <w:proofErr w:type="gramEnd"/>
      <w:r w:rsidRPr="00F87503">
        <w:rPr>
          <w:rFonts w:ascii="Times New Roman" w:hAnsi="Times New Roman" w:cs="Times New Roman"/>
          <w:sz w:val="24"/>
          <w:szCs w:val="24"/>
        </w:rPr>
        <w:t xml:space="preserve"> constar os dados do estabelecimento comercial, a data da venda, o produto objeto da venda, a sua marca e o seu respectivo número de controle de identificação e o número da nota fiscal de venda; bem como, a qualificação do comprador (número do Registro Geral, Órgão Expedidor ou número no cadastro de pessoa física - C.P.F., ou número no cadastro nacional de pessoa jurídica - C.N.P.J. e seu endereço). Esses dados serão preenchidos pelo vendedor do estabelecimento comercial, que deve assinar a aludida ficha, bem como colher a assinatura do comprador. </w:t>
      </w:r>
    </w:p>
    <w:p w:rsidR="00100A68" w:rsidRPr="00F87503" w:rsidRDefault="00100A68" w:rsidP="00100A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F87503">
        <w:rPr>
          <w:rFonts w:ascii="Times New Roman" w:hAnsi="Times New Roman" w:cs="Times New Roman"/>
          <w:sz w:val="24"/>
          <w:szCs w:val="24"/>
        </w:rPr>
        <w:t xml:space="preserve">§4º O estabelecimento comercial deve manter a guarda da ficha de que trata o parágrafo anterior por um período de dois anos, sempre disponível para a fiscalização. A perda ou extravio do documento deve ser comunicado imediatamente à autoridade sanitária. </w:t>
      </w:r>
    </w:p>
    <w:p w:rsidR="00100A68" w:rsidRPr="00F87503" w:rsidRDefault="00100A68" w:rsidP="00100A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F87503">
        <w:rPr>
          <w:rFonts w:ascii="Times New Roman" w:hAnsi="Times New Roman" w:cs="Times New Roman"/>
          <w:sz w:val="24"/>
          <w:szCs w:val="24"/>
        </w:rPr>
        <w:t xml:space="preserve">Art. 4º Os estabelecimentos comerciais que vendam ao consumidor os produtos </w:t>
      </w:r>
      <w:proofErr w:type="gramStart"/>
      <w:r w:rsidRPr="00F87503">
        <w:rPr>
          <w:rFonts w:ascii="Times New Roman" w:hAnsi="Times New Roman" w:cs="Times New Roman"/>
          <w:sz w:val="24"/>
          <w:szCs w:val="24"/>
        </w:rPr>
        <w:t>constantes do artigo 1º do presente Regulamento Técnico</w:t>
      </w:r>
      <w:proofErr w:type="gramEnd"/>
      <w:r w:rsidRPr="00F87503">
        <w:rPr>
          <w:rFonts w:ascii="Times New Roman" w:hAnsi="Times New Roman" w:cs="Times New Roman"/>
          <w:sz w:val="24"/>
          <w:szCs w:val="24"/>
        </w:rPr>
        <w:t xml:space="preserve"> devem manter controle rígido de estoque, em livro próprio ou sistema informatizado. </w:t>
      </w:r>
    </w:p>
    <w:p w:rsidR="00100A68" w:rsidRPr="00F87503" w:rsidRDefault="00100A68" w:rsidP="00100A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F87503">
        <w:rPr>
          <w:rFonts w:ascii="Times New Roman" w:hAnsi="Times New Roman" w:cs="Times New Roman"/>
          <w:sz w:val="24"/>
          <w:szCs w:val="24"/>
        </w:rPr>
        <w:t xml:space="preserve">Art. 5º Todo o material de publicidade e divulgação que envolva os produtos </w:t>
      </w:r>
      <w:proofErr w:type="gramStart"/>
      <w:r w:rsidRPr="00F87503">
        <w:rPr>
          <w:rFonts w:ascii="Times New Roman" w:hAnsi="Times New Roman" w:cs="Times New Roman"/>
          <w:sz w:val="24"/>
          <w:szCs w:val="24"/>
        </w:rPr>
        <w:t>mencionados no artigo 1º do presente Regulamento Técnico</w:t>
      </w:r>
      <w:proofErr w:type="gramEnd"/>
      <w:r w:rsidRPr="00F87503">
        <w:rPr>
          <w:rFonts w:ascii="Times New Roman" w:hAnsi="Times New Roman" w:cs="Times New Roman"/>
          <w:sz w:val="24"/>
          <w:szCs w:val="24"/>
        </w:rPr>
        <w:t xml:space="preserve"> deve conter as inscrições "VENDA PROIBIDA PARA MENORES DE 18 ANOS” e “A inalação intencional, </w:t>
      </w:r>
      <w:proofErr w:type="spellStart"/>
      <w:r w:rsidRPr="00F87503">
        <w:rPr>
          <w:rFonts w:ascii="Times New Roman" w:hAnsi="Times New Roman" w:cs="Times New Roman"/>
          <w:sz w:val="24"/>
          <w:szCs w:val="24"/>
        </w:rPr>
        <w:t>freqüente</w:t>
      </w:r>
      <w:proofErr w:type="spellEnd"/>
      <w:r w:rsidRPr="00F87503">
        <w:rPr>
          <w:rFonts w:ascii="Times New Roman" w:hAnsi="Times New Roman" w:cs="Times New Roman"/>
          <w:sz w:val="24"/>
          <w:szCs w:val="24"/>
        </w:rPr>
        <w:t xml:space="preserve"> e em concentrações elevadas pode causar dependência, danos irreversíveis à saúde e até a morte”, bem como a figura representativa da obrigatoriedade do uso de máscaras de proteção contra agentes químicos (fig. 3). </w:t>
      </w:r>
    </w:p>
    <w:p w:rsidR="00100A68" w:rsidRPr="00F87503" w:rsidRDefault="00100A68" w:rsidP="00100A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F87503">
        <w:rPr>
          <w:rFonts w:ascii="Times New Roman" w:hAnsi="Times New Roman" w:cs="Times New Roman"/>
          <w:sz w:val="24"/>
          <w:szCs w:val="24"/>
        </w:rPr>
        <w:t xml:space="preserve">Art. 6º No rótulo dos produtos mencionados no artigo 1º do presente Regulamento Técnico, comercializados em embalagens superiores ou iguais a 18 litros e inferiores ou iguais a 200 litros, deve constar em destaque a expressão “VENDA EXCLUSIVA PARA USO PROFISSIONAL”, localizada no painel principal na face do rótulo imediatamente voltada para o consumidor, em destaque, maiúscula, negrito, ocupando uma área igual à ocupada pelo nome comercial ou tendo cada uma das letras altura de no mínimo 1/25 (um vinte e cinco avo) da maior altura do painel principal, com não menos que </w:t>
      </w:r>
      <w:proofErr w:type="gramStart"/>
      <w:r w:rsidRPr="00F87503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F87503">
        <w:rPr>
          <w:rFonts w:ascii="Times New Roman" w:hAnsi="Times New Roman" w:cs="Times New Roman"/>
          <w:sz w:val="24"/>
          <w:szCs w:val="24"/>
        </w:rPr>
        <w:t xml:space="preserve"> mm. </w:t>
      </w:r>
    </w:p>
    <w:p w:rsidR="00100A68" w:rsidRPr="00F87503" w:rsidRDefault="00100A68" w:rsidP="00100A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F87503">
        <w:rPr>
          <w:rFonts w:ascii="Times New Roman" w:hAnsi="Times New Roman" w:cs="Times New Roman"/>
          <w:sz w:val="24"/>
          <w:szCs w:val="24"/>
        </w:rPr>
        <w:t xml:space="preserve">Art. 7º Os rótulos dos produtos </w:t>
      </w:r>
      <w:proofErr w:type="gramStart"/>
      <w:r w:rsidRPr="00F87503">
        <w:rPr>
          <w:rFonts w:ascii="Times New Roman" w:hAnsi="Times New Roman" w:cs="Times New Roman"/>
          <w:sz w:val="24"/>
          <w:szCs w:val="24"/>
        </w:rPr>
        <w:t>mencionados no artigo 1º do presente Regulamento Técnico</w:t>
      </w:r>
      <w:proofErr w:type="gramEnd"/>
      <w:r w:rsidRPr="00F87503">
        <w:rPr>
          <w:rFonts w:ascii="Times New Roman" w:hAnsi="Times New Roman" w:cs="Times New Roman"/>
          <w:sz w:val="24"/>
          <w:szCs w:val="24"/>
        </w:rPr>
        <w:t xml:space="preserve"> devem conter na embalagem primária os seguintes dizeres e advertências bem como as figuras constantes do anexo I: </w:t>
      </w:r>
    </w:p>
    <w:p w:rsidR="00100A68" w:rsidRPr="00F87503" w:rsidRDefault="00100A68" w:rsidP="00100A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F87503">
        <w:rPr>
          <w:rFonts w:ascii="Times New Roman" w:hAnsi="Times New Roman" w:cs="Times New Roman"/>
          <w:sz w:val="24"/>
          <w:szCs w:val="24"/>
        </w:rPr>
        <w:t xml:space="preserve">I - "VENDA PROIBIDA PARA MENORES DE 18 ANOS” e “A INALAÇÃO DESTE PRODUTO PODE CAUSAR A MORTE”, localizadas no painel principal na </w:t>
      </w:r>
      <w:r w:rsidRPr="00F87503">
        <w:rPr>
          <w:rFonts w:ascii="Times New Roman" w:hAnsi="Times New Roman" w:cs="Times New Roman"/>
          <w:sz w:val="24"/>
          <w:szCs w:val="24"/>
        </w:rPr>
        <w:lastRenderedPageBreak/>
        <w:t xml:space="preserve">face do rótulo imediatamente voltada para o consumidor, em destaque, maiúsculo, negrito, dispostas horizontalmente, tendo cada uma das letras altura de no mínimo 1/40 (um quarenta avo) da maior altura do painel principal com não menos que </w:t>
      </w:r>
      <w:proofErr w:type="gramStart"/>
      <w:r w:rsidRPr="00F87503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F87503">
        <w:rPr>
          <w:rFonts w:ascii="Times New Roman" w:hAnsi="Times New Roman" w:cs="Times New Roman"/>
          <w:sz w:val="24"/>
          <w:szCs w:val="24"/>
        </w:rPr>
        <w:t xml:space="preserve"> mm e cores contrastantes em relação às demais letras de rotulagem. </w:t>
      </w:r>
    </w:p>
    <w:p w:rsidR="00100A68" w:rsidRPr="00F87503" w:rsidRDefault="00100A68" w:rsidP="00100A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F87503">
        <w:rPr>
          <w:rFonts w:ascii="Times New Roman" w:hAnsi="Times New Roman" w:cs="Times New Roman"/>
          <w:sz w:val="24"/>
          <w:szCs w:val="24"/>
        </w:rPr>
        <w:t xml:space="preserve">II - “ANTES DE USAR LEIA AS INSTRUÇÕES DO RÓTULO” localizada no painel principal na face do rótulo imediatamente voltada para o consumidor, disposta horizontalmente, maiúscula, negrito, tendo cada uma das letras altura de no mínimo 1/60 (um sessenta avo) da maior altura do painel principal, não inferior ao dobro da menor letra do rótulo e com não menos que </w:t>
      </w:r>
      <w:proofErr w:type="gramStart"/>
      <w:r w:rsidRPr="00F87503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F87503">
        <w:rPr>
          <w:rFonts w:ascii="Times New Roman" w:hAnsi="Times New Roman" w:cs="Times New Roman"/>
          <w:sz w:val="24"/>
          <w:szCs w:val="24"/>
        </w:rPr>
        <w:t xml:space="preserve"> mm. </w:t>
      </w:r>
    </w:p>
    <w:p w:rsidR="00100A68" w:rsidRPr="00F87503" w:rsidRDefault="00100A68" w:rsidP="00100A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F87503">
        <w:rPr>
          <w:rFonts w:ascii="Times New Roman" w:hAnsi="Times New Roman" w:cs="Times New Roman"/>
          <w:sz w:val="24"/>
          <w:szCs w:val="24"/>
        </w:rPr>
        <w:t xml:space="preserve">III - “CONSERVE FORA DO ALCANCE DAS CRIANÇAS E DOS ANIMAIS DOMÉSTICOS” em destaque, negrito e maiúscula, tendo a altura das letras não menos que </w:t>
      </w:r>
      <w:proofErr w:type="gramStart"/>
      <w:r w:rsidRPr="00F87503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F87503">
        <w:rPr>
          <w:rFonts w:ascii="Times New Roman" w:hAnsi="Times New Roman" w:cs="Times New Roman"/>
          <w:sz w:val="24"/>
          <w:szCs w:val="24"/>
        </w:rPr>
        <w:t xml:space="preserve"> mm. </w:t>
      </w:r>
    </w:p>
    <w:p w:rsidR="00100A68" w:rsidRPr="00F87503" w:rsidRDefault="00100A68" w:rsidP="00100A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F87503">
        <w:rPr>
          <w:rFonts w:ascii="Times New Roman" w:hAnsi="Times New Roman" w:cs="Times New Roman"/>
          <w:sz w:val="24"/>
          <w:szCs w:val="24"/>
        </w:rPr>
        <w:t xml:space="preserve">IV - “Veneno: perigosa </w:t>
      </w:r>
      <w:proofErr w:type="gramStart"/>
      <w:r w:rsidRPr="00F8750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87503">
        <w:rPr>
          <w:rFonts w:ascii="Times New Roman" w:hAnsi="Times New Roman" w:cs="Times New Roman"/>
          <w:sz w:val="24"/>
          <w:szCs w:val="24"/>
        </w:rPr>
        <w:t xml:space="preserve"> ingestão ou inalação” e colocar o símbolo da Figura 2. </w:t>
      </w:r>
    </w:p>
    <w:p w:rsidR="00100A68" w:rsidRPr="00F87503" w:rsidRDefault="00100A68" w:rsidP="00100A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F87503">
        <w:rPr>
          <w:rFonts w:ascii="Times New Roman" w:hAnsi="Times New Roman" w:cs="Times New Roman"/>
          <w:sz w:val="24"/>
          <w:szCs w:val="24"/>
        </w:rPr>
        <w:t xml:space="preserve">V - “A inalação </w:t>
      </w:r>
      <w:proofErr w:type="spellStart"/>
      <w:r w:rsidRPr="00F87503">
        <w:rPr>
          <w:rFonts w:ascii="Times New Roman" w:hAnsi="Times New Roman" w:cs="Times New Roman"/>
          <w:sz w:val="24"/>
          <w:szCs w:val="24"/>
        </w:rPr>
        <w:t>freqüente</w:t>
      </w:r>
      <w:proofErr w:type="spellEnd"/>
      <w:r w:rsidRPr="00F87503">
        <w:rPr>
          <w:rFonts w:ascii="Times New Roman" w:hAnsi="Times New Roman" w:cs="Times New Roman"/>
          <w:sz w:val="24"/>
          <w:szCs w:val="24"/>
        </w:rPr>
        <w:t xml:space="preserve"> em concentrações elevadas deste produto, acima dos níveis permitidos pela legislação, pode causar dependência e danos irreversíveis à saúde.</w:t>
      </w:r>
      <w:proofErr w:type="gramStart"/>
      <w:r w:rsidRPr="00F87503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F875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0A68" w:rsidRPr="00F87503" w:rsidRDefault="00100A68" w:rsidP="00100A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F87503">
        <w:rPr>
          <w:rFonts w:ascii="Times New Roman" w:hAnsi="Times New Roman" w:cs="Times New Roman"/>
          <w:sz w:val="24"/>
          <w:szCs w:val="24"/>
        </w:rPr>
        <w:t>VI - Quando for aplicável, “PERIGO: produto inflamável” e colocar o símbolo da Figura 1;</w:t>
      </w:r>
    </w:p>
    <w:p w:rsidR="00100A68" w:rsidRPr="00F87503" w:rsidRDefault="00100A68" w:rsidP="00100A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F87503">
        <w:rPr>
          <w:rFonts w:ascii="Times New Roman" w:hAnsi="Times New Roman" w:cs="Times New Roman"/>
          <w:sz w:val="24"/>
          <w:szCs w:val="24"/>
        </w:rPr>
        <w:t xml:space="preserve">VII - “A aplicação ou manipulação do produto deve ocorrer em local arejado” e colocar o símbolo da Figura 3. </w:t>
      </w:r>
    </w:p>
    <w:p w:rsidR="00100A68" w:rsidRPr="00F87503" w:rsidRDefault="00100A68" w:rsidP="00100A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F87503">
        <w:rPr>
          <w:rFonts w:ascii="Times New Roman" w:hAnsi="Times New Roman" w:cs="Times New Roman"/>
          <w:sz w:val="24"/>
          <w:szCs w:val="24"/>
        </w:rPr>
        <w:t xml:space="preserve">§1º A frase “Em caso de intoxicação, procure um Centro de Intoxicações ou Serviço de Saúde, levando a embalagem ou o rótulo do produto” deve constar das recomendações para primeiros socorros. </w:t>
      </w:r>
    </w:p>
    <w:p w:rsidR="00100A68" w:rsidRPr="00F87503" w:rsidRDefault="00100A68" w:rsidP="00100A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F87503">
        <w:rPr>
          <w:rFonts w:ascii="Times New Roman" w:hAnsi="Times New Roman" w:cs="Times New Roman"/>
          <w:sz w:val="24"/>
          <w:szCs w:val="24"/>
        </w:rPr>
        <w:t xml:space="preserve">§2º Deve constar no rótulo do produto o nome do responsável técnico e o seu número de registro no respectivo órgão de classe. </w:t>
      </w:r>
    </w:p>
    <w:p w:rsidR="00100A68" w:rsidRPr="00F87503" w:rsidRDefault="00100A68" w:rsidP="00100A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F87503">
        <w:rPr>
          <w:rFonts w:ascii="Times New Roman" w:hAnsi="Times New Roman" w:cs="Times New Roman"/>
          <w:sz w:val="24"/>
          <w:szCs w:val="24"/>
        </w:rPr>
        <w:t xml:space="preserve">§3º Os produtos comercializados em volumes iguais ou inferiores a 100 ml devem conter os dizeres e advertências previstos neste artigo em sua embalagem secundária e manter na embalagem primária as instruções como: modo de usar, precauções e frases de primeiros socorros. </w:t>
      </w:r>
    </w:p>
    <w:p w:rsidR="00100A68" w:rsidRPr="00F87503" w:rsidRDefault="00100A68" w:rsidP="00100A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F87503">
        <w:rPr>
          <w:rFonts w:ascii="Times New Roman" w:hAnsi="Times New Roman" w:cs="Times New Roman"/>
          <w:sz w:val="24"/>
          <w:szCs w:val="24"/>
        </w:rPr>
        <w:t xml:space="preserve">Art. 8º É vedada a utilização na embalagem, rótulo e propaganda dos produtos de que trata este Regulamento Técnico, designações, nomes geográficos, símbolos, figuras, desenhos ou quaisquer outras indicações que induzam sua utilização indevida ou atraiam crianças. </w:t>
      </w:r>
    </w:p>
    <w:p w:rsidR="00100A68" w:rsidRPr="00F87503" w:rsidRDefault="00100A68" w:rsidP="00100A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F87503">
        <w:rPr>
          <w:rFonts w:ascii="Times New Roman" w:hAnsi="Times New Roman" w:cs="Times New Roman"/>
          <w:sz w:val="24"/>
          <w:szCs w:val="24"/>
        </w:rPr>
        <w:lastRenderedPageBreak/>
        <w:t xml:space="preserve">Art. 9º Este Regulamento Técnico será reavaliado frente às estatísticas reconhecidas pela Secretaria Nacional Antidrogas - SENAD em dezembro de 2007. </w:t>
      </w:r>
    </w:p>
    <w:p w:rsidR="00100A68" w:rsidRPr="00F87503" w:rsidRDefault="00100A68" w:rsidP="00100A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F87503">
        <w:rPr>
          <w:rFonts w:ascii="Times New Roman" w:hAnsi="Times New Roman" w:cs="Times New Roman"/>
          <w:sz w:val="24"/>
          <w:szCs w:val="24"/>
        </w:rPr>
        <w:t xml:space="preserve">Art. 10. Até 31 de dezembro de 2007, as associações representativas do setor fabricante de colas e adesivos apresentarão pesquisas objetivando a adição de </w:t>
      </w:r>
      <w:proofErr w:type="spellStart"/>
      <w:r w:rsidRPr="00F87503">
        <w:rPr>
          <w:rFonts w:ascii="Times New Roman" w:hAnsi="Times New Roman" w:cs="Times New Roman"/>
          <w:sz w:val="24"/>
          <w:szCs w:val="24"/>
        </w:rPr>
        <w:t>desnaturante</w:t>
      </w:r>
      <w:proofErr w:type="spellEnd"/>
      <w:r w:rsidRPr="00F87503">
        <w:rPr>
          <w:rFonts w:ascii="Times New Roman" w:hAnsi="Times New Roman" w:cs="Times New Roman"/>
          <w:sz w:val="24"/>
          <w:szCs w:val="24"/>
        </w:rPr>
        <w:t xml:space="preserve"> aos produtos alcançados no presente regulamento, respeitando a especificidade e aplicação de forma a impedir sua inalação abusiva. </w:t>
      </w:r>
    </w:p>
    <w:p w:rsidR="00100A68" w:rsidRPr="00F87503" w:rsidRDefault="00100A68" w:rsidP="00100A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F87503">
        <w:rPr>
          <w:rFonts w:ascii="Times New Roman" w:hAnsi="Times New Roman" w:cs="Times New Roman"/>
          <w:sz w:val="24"/>
          <w:szCs w:val="24"/>
        </w:rPr>
        <w:t xml:space="preserve">Parágrafo único - Para fins desta resolução, define-se como </w:t>
      </w:r>
      <w:proofErr w:type="spellStart"/>
      <w:r w:rsidRPr="00F87503">
        <w:rPr>
          <w:rFonts w:ascii="Times New Roman" w:hAnsi="Times New Roman" w:cs="Times New Roman"/>
          <w:sz w:val="24"/>
          <w:szCs w:val="24"/>
        </w:rPr>
        <w:t>desnaturante</w:t>
      </w:r>
      <w:proofErr w:type="spellEnd"/>
      <w:r w:rsidRPr="00F87503">
        <w:rPr>
          <w:rFonts w:ascii="Times New Roman" w:hAnsi="Times New Roman" w:cs="Times New Roman"/>
          <w:sz w:val="24"/>
          <w:szCs w:val="24"/>
        </w:rPr>
        <w:t xml:space="preserve"> a(s) substância(s) estranha(s), de odor repugnante, e que não possua(m) efeito(s) toxicológico(s) que possa(m) causar agravo à saúde nas concentrações formuladas. </w:t>
      </w:r>
    </w:p>
    <w:p w:rsidR="00100A68" w:rsidRPr="00F87503" w:rsidRDefault="00100A68" w:rsidP="00100A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F87503">
        <w:rPr>
          <w:rFonts w:ascii="Times New Roman" w:hAnsi="Times New Roman" w:cs="Times New Roman"/>
          <w:sz w:val="24"/>
          <w:szCs w:val="24"/>
        </w:rPr>
        <w:t xml:space="preserve">Art. 11. Fica proibida a entrega ao consumo de corretivos gráficos para uso em papel apresentado na forma líquida, formulado com substâncias com características inalantes e depressoras da atividade do sistema nervoso central (SNC). </w:t>
      </w:r>
    </w:p>
    <w:p w:rsidR="00100A68" w:rsidRPr="00F87503" w:rsidRDefault="00100A68" w:rsidP="00100A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F87503">
        <w:rPr>
          <w:rFonts w:ascii="Times New Roman" w:hAnsi="Times New Roman" w:cs="Times New Roman"/>
          <w:sz w:val="24"/>
          <w:szCs w:val="24"/>
        </w:rPr>
        <w:t xml:space="preserve">Parágrafo único - Excetua-se da proibição contida no caput deste artigo os corretivos gráficos para uso em papel, na forma líquida, em apresentação esferográfica ou ponta fina, com diâmetro máximo de </w:t>
      </w:r>
      <w:proofErr w:type="gramStart"/>
      <w:r w:rsidRPr="00F87503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F87503">
        <w:rPr>
          <w:rFonts w:ascii="Times New Roman" w:hAnsi="Times New Roman" w:cs="Times New Roman"/>
          <w:sz w:val="24"/>
          <w:szCs w:val="24"/>
        </w:rPr>
        <w:t xml:space="preserve"> mm (milímetros) e com embalagem primária hermética, devendo obedecer ao disposto no artigo 7º, incisos II a VI e seus parágrafos. </w:t>
      </w:r>
    </w:p>
    <w:p w:rsidR="00100A68" w:rsidRPr="00F87503" w:rsidRDefault="00100A68" w:rsidP="00100A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F87503">
        <w:rPr>
          <w:rFonts w:ascii="Times New Roman" w:hAnsi="Times New Roman" w:cs="Times New Roman"/>
          <w:sz w:val="24"/>
          <w:szCs w:val="24"/>
        </w:rPr>
        <w:t xml:space="preserve">Art. 12. As situações em desacordo com o disposto neste Regulamento constituem infração sanitária, sujeitando o infrator às penalidades previstas na Lei no 6.437, de 20 de agosto de 1977, no Decreto-Lei nº. 2.848, de </w:t>
      </w:r>
      <w:proofErr w:type="gramStart"/>
      <w:r w:rsidRPr="00F87503">
        <w:rPr>
          <w:rFonts w:ascii="Times New Roman" w:hAnsi="Times New Roman" w:cs="Times New Roman"/>
          <w:sz w:val="24"/>
          <w:szCs w:val="24"/>
        </w:rPr>
        <w:t>7</w:t>
      </w:r>
      <w:proofErr w:type="gramEnd"/>
      <w:r w:rsidRPr="00F87503">
        <w:rPr>
          <w:rFonts w:ascii="Times New Roman" w:hAnsi="Times New Roman" w:cs="Times New Roman"/>
          <w:sz w:val="24"/>
          <w:szCs w:val="24"/>
        </w:rPr>
        <w:t xml:space="preserve"> de dezembro de 1940, demais regulamentos cabíveis e devidas atualizações. </w:t>
      </w:r>
    </w:p>
    <w:p w:rsidR="00100A68" w:rsidRPr="00F87503" w:rsidRDefault="00100A68" w:rsidP="00100A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F87503">
        <w:rPr>
          <w:rFonts w:ascii="Times New Roman" w:hAnsi="Times New Roman" w:cs="Times New Roman"/>
          <w:sz w:val="24"/>
          <w:szCs w:val="24"/>
        </w:rPr>
        <w:t xml:space="preserve">Art. 13. Ficam concedidos os seguintes prazos, a contar da data da publicação da presente Resolução, para a adequação aos seus dispositivos: </w:t>
      </w:r>
    </w:p>
    <w:p w:rsidR="00100A68" w:rsidRPr="00F87503" w:rsidRDefault="00100A68" w:rsidP="00100A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F87503">
        <w:rPr>
          <w:rFonts w:ascii="Times New Roman" w:hAnsi="Times New Roman" w:cs="Times New Roman"/>
          <w:sz w:val="24"/>
          <w:szCs w:val="24"/>
        </w:rPr>
        <w:t xml:space="preserve">I - 01 (um) ano para os fabricantes e distribuidores dos produtos mencionados no artigo 1º; </w:t>
      </w:r>
    </w:p>
    <w:p w:rsidR="00100A68" w:rsidRPr="00F87503" w:rsidRDefault="00100A68" w:rsidP="00100A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F87503">
        <w:rPr>
          <w:rFonts w:ascii="Times New Roman" w:hAnsi="Times New Roman" w:cs="Times New Roman"/>
          <w:sz w:val="24"/>
          <w:szCs w:val="24"/>
        </w:rPr>
        <w:t xml:space="preserve">II - 180 (cento e oitenta) dias para o comércio varejista se adequar aos artigos </w:t>
      </w:r>
      <w:proofErr w:type="gramStart"/>
      <w:r w:rsidRPr="00F87503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F87503">
        <w:rPr>
          <w:rFonts w:ascii="Times New Roman" w:hAnsi="Times New Roman" w:cs="Times New Roman"/>
          <w:sz w:val="24"/>
          <w:szCs w:val="24"/>
        </w:rPr>
        <w:t xml:space="preserve"> º, 3 º e 4 º; </w:t>
      </w:r>
    </w:p>
    <w:p w:rsidR="00100A68" w:rsidRPr="00F87503" w:rsidRDefault="00100A68" w:rsidP="00100A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F87503">
        <w:rPr>
          <w:rFonts w:ascii="Times New Roman" w:hAnsi="Times New Roman" w:cs="Times New Roman"/>
          <w:sz w:val="24"/>
          <w:szCs w:val="24"/>
        </w:rPr>
        <w:t xml:space="preserve">III - 180 (cento e oitenta) dias para o comércio varejista e fabricantes se adequarem ao disposto no artigo 11. </w:t>
      </w:r>
    </w:p>
    <w:p w:rsidR="00100A68" w:rsidRPr="00F87503" w:rsidRDefault="00100A68" w:rsidP="00100A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F87503">
        <w:rPr>
          <w:rFonts w:ascii="Times New Roman" w:hAnsi="Times New Roman" w:cs="Times New Roman"/>
          <w:sz w:val="24"/>
          <w:szCs w:val="24"/>
        </w:rPr>
        <w:t>Art. 14. Esta norma revoga as demais disposições em contrário e entra em vigor na data de sua publicação.</w:t>
      </w:r>
    </w:p>
    <w:p w:rsidR="00F87503" w:rsidRDefault="00F87503" w:rsidP="00100A68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00A68" w:rsidRPr="00F87503" w:rsidRDefault="00100A68" w:rsidP="00100A68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7503">
        <w:rPr>
          <w:rFonts w:ascii="Times New Roman" w:hAnsi="Times New Roman" w:cs="Times New Roman"/>
          <w:sz w:val="24"/>
          <w:szCs w:val="24"/>
        </w:rPr>
        <w:t>DIRCEU RAPOSO MELLO</w:t>
      </w:r>
    </w:p>
    <w:p w:rsidR="00100A68" w:rsidRPr="00F87503" w:rsidRDefault="00100A68" w:rsidP="00100A68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7503">
        <w:rPr>
          <w:rFonts w:ascii="Times New Roman" w:hAnsi="Times New Roman" w:cs="Times New Roman"/>
          <w:b/>
          <w:sz w:val="24"/>
          <w:szCs w:val="24"/>
        </w:rPr>
        <w:lastRenderedPageBreak/>
        <w:t>ANEXO I</w:t>
      </w:r>
    </w:p>
    <w:p w:rsidR="00B91002" w:rsidRPr="00F87503" w:rsidRDefault="00100A68" w:rsidP="00100A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F87503">
        <w:rPr>
          <w:rFonts w:ascii="Times New Roman" w:hAnsi="Times New Roman" w:cs="Times New Roman"/>
          <w:sz w:val="24"/>
          <w:szCs w:val="24"/>
        </w:rPr>
        <w:t xml:space="preserve">1. Modelos de Figuras para os produtos de que trata esse regulamento. </w:t>
      </w:r>
    </w:p>
    <w:p w:rsidR="00100A68" w:rsidRPr="00F87503" w:rsidRDefault="00100A68" w:rsidP="00100A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F87503">
        <w:rPr>
          <w:rFonts w:ascii="Times New Roman" w:hAnsi="Times New Roman" w:cs="Times New Roman"/>
          <w:sz w:val="24"/>
          <w:szCs w:val="24"/>
        </w:rPr>
        <w:t>1.1Símbolos de perigo:</w:t>
      </w:r>
    </w:p>
    <w:p w:rsidR="00100A68" w:rsidRPr="00F87503" w:rsidRDefault="00100A68" w:rsidP="00100A68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8750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3AB99FD" wp14:editId="593F5D52">
            <wp:extent cx="2434961" cy="2700000"/>
            <wp:effectExtent l="0" t="0" r="381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/>
                    <a:srcRect l="37221" t="37221" r="39297" b="16467"/>
                    <a:stretch/>
                  </pic:blipFill>
                  <pic:spPr bwMode="auto">
                    <a:xfrm>
                      <a:off x="0" y="0"/>
                      <a:ext cx="2434961" cy="27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A68" w:rsidRPr="00F87503" w:rsidRDefault="00100A68" w:rsidP="00100A68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100A68" w:rsidRPr="00F87503" w:rsidRDefault="00100A68" w:rsidP="00100A68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8750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EEBE788" wp14:editId="6B1E36F4">
            <wp:extent cx="2471842" cy="2700000"/>
            <wp:effectExtent l="0" t="0" r="508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/>
                    <a:srcRect l="38658" t="34379" r="40575" b="25275"/>
                    <a:stretch/>
                  </pic:blipFill>
                  <pic:spPr bwMode="auto">
                    <a:xfrm>
                      <a:off x="0" y="0"/>
                      <a:ext cx="2471842" cy="27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A68" w:rsidRPr="00F87503" w:rsidRDefault="00100A68" w:rsidP="00100A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87503">
        <w:rPr>
          <w:rFonts w:ascii="Times New Roman" w:hAnsi="Times New Roman" w:cs="Times New Roman"/>
          <w:sz w:val="24"/>
          <w:szCs w:val="24"/>
        </w:rPr>
        <w:t>1.2 Símbolo</w:t>
      </w:r>
      <w:proofErr w:type="gramEnd"/>
      <w:r w:rsidRPr="00F87503">
        <w:rPr>
          <w:rFonts w:ascii="Times New Roman" w:hAnsi="Times New Roman" w:cs="Times New Roman"/>
          <w:sz w:val="24"/>
          <w:szCs w:val="24"/>
        </w:rPr>
        <w:t xml:space="preserve"> de segurança, com recomendação do uso de máscara de proteção:</w:t>
      </w:r>
    </w:p>
    <w:p w:rsidR="00100A68" w:rsidRPr="00F87503" w:rsidRDefault="00100A68" w:rsidP="00100A68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87503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012F13B9" wp14:editId="06145509">
            <wp:extent cx="2657131" cy="2880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/>
                    <a:srcRect l="60703" t="32674" r="14537" b="19593"/>
                    <a:stretch/>
                  </pic:blipFill>
                  <pic:spPr bwMode="auto">
                    <a:xfrm>
                      <a:off x="0" y="0"/>
                      <a:ext cx="2657131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A68" w:rsidRPr="00F87503" w:rsidRDefault="00100A68" w:rsidP="00926CD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F87503">
        <w:rPr>
          <w:rFonts w:ascii="Times New Roman" w:hAnsi="Times New Roman" w:cs="Times New Roman"/>
          <w:sz w:val="24"/>
          <w:szCs w:val="24"/>
        </w:rPr>
        <w:t>2. Instruções quanto à dimensão e cores das figuras</w:t>
      </w:r>
    </w:p>
    <w:p w:rsidR="00100A68" w:rsidRPr="00F87503" w:rsidRDefault="00100A68" w:rsidP="00926CD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F87503">
        <w:rPr>
          <w:rFonts w:ascii="Times New Roman" w:hAnsi="Times New Roman" w:cs="Times New Roman"/>
          <w:sz w:val="24"/>
          <w:szCs w:val="24"/>
        </w:rPr>
        <w:t>2.1 A figura 1 pode constar do painel secundário, com lado com no mínimo 10% da maior altura do painel secundário para as embalagens em volumes iguais ou superiores a 1 litro e 15% da maior altura do painel secundário para volumes inferiores a 1 litro com o lado da figura não inferior a 10 mm (milímetros).</w:t>
      </w:r>
    </w:p>
    <w:p w:rsidR="00100A68" w:rsidRPr="00F87503" w:rsidRDefault="00100A68" w:rsidP="00926CD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F87503">
        <w:rPr>
          <w:rFonts w:ascii="Times New Roman" w:hAnsi="Times New Roman" w:cs="Times New Roman"/>
          <w:sz w:val="24"/>
          <w:szCs w:val="24"/>
        </w:rPr>
        <w:t xml:space="preserve">2.2 A figura 1 deve ter cor de fundo vermelho, a figura </w:t>
      </w:r>
      <w:proofErr w:type="gramStart"/>
      <w:r w:rsidRPr="00F87503">
        <w:rPr>
          <w:rFonts w:ascii="Times New Roman" w:hAnsi="Times New Roman" w:cs="Times New Roman"/>
          <w:sz w:val="24"/>
          <w:szCs w:val="24"/>
        </w:rPr>
        <w:t>2 fundo branco</w:t>
      </w:r>
      <w:proofErr w:type="gramEnd"/>
      <w:r w:rsidRPr="00F87503">
        <w:rPr>
          <w:rFonts w:ascii="Times New Roman" w:hAnsi="Times New Roman" w:cs="Times New Roman"/>
          <w:sz w:val="24"/>
          <w:szCs w:val="24"/>
        </w:rPr>
        <w:t xml:space="preserve"> e a figura 3 fundo azul.</w:t>
      </w:r>
    </w:p>
    <w:p w:rsidR="00100A68" w:rsidRPr="00F87503" w:rsidRDefault="00100A68" w:rsidP="00926CD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F87503">
        <w:rPr>
          <w:rFonts w:ascii="Times New Roman" w:hAnsi="Times New Roman" w:cs="Times New Roman"/>
          <w:sz w:val="24"/>
          <w:szCs w:val="24"/>
        </w:rPr>
        <w:t>2.3 As figuras 2 e 3 devem constar do painel principal na face do rótulo voltada imediatamente para o consumidor, com lado/diâmetro equivalente a 10% da maior altura do painel principal, para as embalagens em volumes iguais ou superiores a 1 litro e 15% da maior altura do painel principal para volumes inferiores a 1 litro, com lado/diâmetro da figura não inferior a 10 mm (milímetros).</w:t>
      </w:r>
    </w:p>
    <w:p w:rsidR="00926CD3" w:rsidRPr="00F87503" w:rsidRDefault="00926CD3" w:rsidP="00926CD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F87503" w:rsidRDefault="00F87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3358A" w:rsidRDefault="0003358A" w:rsidP="00926CD3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03358A" w:rsidSect="00F87503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26CD3" w:rsidRPr="0003358A" w:rsidRDefault="00926CD3" w:rsidP="00926CD3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03358A">
        <w:rPr>
          <w:rFonts w:ascii="Times New Roman" w:hAnsi="Times New Roman" w:cs="Times New Roman"/>
          <w:b/>
          <w:sz w:val="24"/>
          <w:szCs w:val="24"/>
        </w:rPr>
        <w:lastRenderedPageBreak/>
        <w:t>ANEXO II</w:t>
      </w:r>
    </w:p>
    <w:bookmarkEnd w:id="0"/>
    <w:p w:rsidR="00926CD3" w:rsidRPr="00F87503" w:rsidRDefault="00926CD3" w:rsidP="00926CD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F87503">
        <w:rPr>
          <w:rFonts w:ascii="Times New Roman" w:hAnsi="Times New Roman" w:cs="Times New Roman"/>
          <w:sz w:val="24"/>
          <w:szCs w:val="24"/>
        </w:rPr>
        <w:t>Ficha de controle de produtos com propriedades inalantes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5309"/>
        <w:gridCol w:w="8909"/>
      </w:tblGrid>
      <w:tr w:rsidR="00926CD3" w:rsidRPr="00F87503" w:rsidTr="00926CD3">
        <w:tc>
          <w:tcPr>
            <w:tcW w:w="1867" w:type="pct"/>
            <w:tcBorders>
              <w:right w:val="single" w:sz="4" w:space="0" w:color="auto"/>
            </w:tcBorders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7503">
              <w:rPr>
                <w:rFonts w:ascii="Times New Roman" w:hAnsi="Times New Roman" w:cs="Times New Roman"/>
                <w:sz w:val="24"/>
                <w:szCs w:val="24"/>
              </w:rPr>
              <w:t xml:space="preserve">Empresa: </w:t>
            </w:r>
          </w:p>
        </w:tc>
        <w:tc>
          <w:tcPr>
            <w:tcW w:w="313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7503">
              <w:rPr>
                <w:rFonts w:ascii="Times New Roman" w:hAnsi="Times New Roman" w:cs="Times New Roman"/>
                <w:sz w:val="24"/>
                <w:szCs w:val="24"/>
              </w:rPr>
              <w:t>ENDEREÇO:</w:t>
            </w:r>
          </w:p>
        </w:tc>
      </w:tr>
      <w:tr w:rsidR="00926CD3" w:rsidRPr="00F87503" w:rsidTr="00926CD3">
        <w:tc>
          <w:tcPr>
            <w:tcW w:w="1867" w:type="pct"/>
            <w:tcBorders>
              <w:right w:val="single" w:sz="4" w:space="0" w:color="auto"/>
            </w:tcBorders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7503">
              <w:rPr>
                <w:rFonts w:ascii="Times New Roman" w:hAnsi="Times New Roman" w:cs="Times New Roman"/>
                <w:sz w:val="24"/>
                <w:szCs w:val="24"/>
              </w:rPr>
              <w:t>CNPJ:</w:t>
            </w:r>
          </w:p>
        </w:tc>
        <w:tc>
          <w:tcPr>
            <w:tcW w:w="31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6CD3" w:rsidRPr="00F87503" w:rsidRDefault="00926CD3" w:rsidP="00926CD3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445"/>
        <w:gridCol w:w="1914"/>
        <w:gridCol w:w="1445"/>
        <w:gridCol w:w="1445"/>
        <w:gridCol w:w="1612"/>
        <w:gridCol w:w="1447"/>
        <w:gridCol w:w="14"/>
        <w:gridCol w:w="1615"/>
        <w:gridCol w:w="1649"/>
        <w:gridCol w:w="1632"/>
      </w:tblGrid>
      <w:tr w:rsidR="00926CD3" w:rsidRPr="00F87503" w:rsidTr="00926CD3">
        <w:tc>
          <w:tcPr>
            <w:tcW w:w="3278" w:type="pct"/>
            <w:gridSpan w:val="7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FORNECEDOR </w:t>
            </w:r>
          </w:p>
        </w:tc>
        <w:tc>
          <w:tcPr>
            <w:tcW w:w="1722" w:type="pct"/>
            <w:gridSpan w:val="3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03">
              <w:rPr>
                <w:rFonts w:ascii="Times New Roman" w:hAnsi="Times New Roman" w:cs="Times New Roman"/>
                <w:b/>
                <w:sz w:val="24"/>
                <w:szCs w:val="24"/>
              </w:rPr>
              <w:t>ADQUIRENTE</w:t>
            </w:r>
          </w:p>
        </w:tc>
      </w:tr>
      <w:tr w:rsidR="00926CD3" w:rsidRPr="00F87503" w:rsidTr="00926CD3">
        <w:tc>
          <w:tcPr>
            <w:tcW w:w="508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da venda </w:t>
            </w:r>
          </w:p>
        </w:tc>
        <w:tc>
          <w:tcPr>
            <w:tcW w:w="673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N. Nota Fiscal de </w:t>
            </w:r>
            <w:proofErr w:type="gramStart"/>
            <w:r w:rsidRPr="00F87503">
              <w:rPr>
                <w:rFonts w:ascii="Times New Roman" w:hAnsi="Times New Roman" w:cs="Times New Roman"/>
                <w:b/>
                <w:sz w:val="24"/>
                <w:szCs w:val="24"/>
              </w:rPr>
              <w:t>Recebimento</w:t>
            </w:r>
            <w:proofErr w:type="gramEnd"/>
          </w:p>
        </w:tc>
        <w:tc>
          <w:tcPr>
            <w:tcW w:w="508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Núm. de Controle </w:t>
            </w:r>
          </w:p>
        </w:tc>
        <w:tc>
          <w:tcPr>
            <w:tcW w:w="508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Produto (colas, adesivos e thinner) e </w:t>
            </w:r>
            <w:proofErr w:type="gramStart"/>
            <w:r w:rsidRPr="00F87503">
              <w:rPr>
                <w:rFonts w:ascii="Times New Roman" w:hAnsi="Times New Roman" w:cs="Times New Roman"/>
                <w:b/>
                <w:sz w:val="24"/>
                <w:szCs w:val="24"/>
              </w:rPr>
              <w:t>Marca</w:t>
            </w:r>
            <w:proofErr w:type="gramEnd"/>
            <w:r w:rsidRPr="00F875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67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Assinatura vendedor </w:t>
            </w:r>
          </w:p>
        </w:tc>
        <w:tc>
          <w:tcPr>
            <w:tcW w:w="509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03">
              <w:rPr>
                <w:rFonts w:ascii="Times New Roman" w:hAnsi="Times New Roman" w:cs="Times New Roman"/>
                <w:b/>
                <w:sz w:val="24"/>
                <w:szCs w:val="24"/>
              </w:rPr>
              <w:t>Número da NF de venda</w:t>
            </w:r>
          </w:p>
        </w:tc>
        <w:tc>
          <w:tcPr>
            <w:tcW w:w="573" w:type="pct"/>
            <w:gridSpan w:val="2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Assinatura do comprador </w:t>
            </w:r>
          </w:p>
        </w:tc>
        <w:tc>
          <w:tcPr>
            <w:tcW w:w="580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03">
              <w:rPr>
                <w:rFonts w:ascii="Times New Roman" w:hAnsi="Times New Roman" w:cs="Times New Roman"/>
                <w:b/>
                <w:sz w:val="24"/>
                <w:szCs w:val="24"/>
              </w:rPr>
              <w:t>Núm. Identidade ou CPF/</w:t>
            </w:r>
            <w:proofErr w:type="gramStart"/>
            <w:r w:rsidRPr="00F87503">
              <w:rPr>
                <w:rFonts w:ascii="Times New Roman" w:hAnsi="Times New Roman" w:cs="Times New Roman"/>
                <w:b/>
                <w:sz w:val="24"/>
                <w:szCs w:val="24"/>
              </w:rPr>
              <w:t>CNPJ</w:t>
            </w:r>
            <w:proofErr w:type="gramEnd"/>
          </w:p>
        </w:tc>
        <w:tc>
          <w:tcPr>
            <w:tcW w:w="574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03">
              <w:rPr>
                <w:rFonts w:ascii="Times New Roman" w:hAnsi="Times New Roman" w:cs="Times New Roman"/>
                <w:b/>
                <w:sz w:val="24"/>
                <w:szCs w:val="24"/>
              </w:rPr>
              <w:t>Endereço do comprador</w:t>
            </w:r>
          </w:p>
        </w:tc>
      </w:tr>
      <w:tr w:rsidR="00926CD3" w:rsidRPr="00F87503" w:rsidTr="00926CD3">
        <w:tc>
          <w:tcPr>
            <w:tcW w:w="508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/</w:t>
            </w:r>
            <w:proofErr w:type="gramStart"/>
            <w:r w:rsidRPr="00F875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gramEnd"/>
            <w:r w:rsidRPr="00F8750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  <w:tc>
          <w:tcPr>
            <w:tcW w:w="673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8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8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9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3" w:type="pct"/>
            <w:gridSpan w:val="2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0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4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26CD3" w:rsidRPr="00F87503" w:rsidTr="00926CD3">
        <w:tc>
          <w:tcPr>
            <w:tcW w:w="508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/</w:t>
            </w:r>
            <w:proofErr w:type="gramStart"/>
            <w:r w:rsidRPr="00F875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gramEnd"/>
            <w:r w:rsidRPr="00F8750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  <w:tc>
          <w:tcPr>
            <w:tcW w:w="673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8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8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9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3" w:type="pct"/>
            <w:gridSpan w:val="2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0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4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26CD3" w:rsidRPr="00F87503" w:rsidTr="00926CD3">
        <w:tc>
          <w:tcPr>
            <w:tcW w:w="508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/</w:t>
            </w:r>
            <w:proofErr w:type="gramStart"/>
            <w:r w:rsidRPr="00F875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gramEnd"/>
            <w:r w:rsidRPr="00F8750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  <w:tc>
          <w:tcPr>
            <w:tcW w:w="673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8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8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9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3" w:type="pct"/>
            <w:gridSpan w:val="2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0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4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26CD3" w:rsidRPr="00F87503" w:rsidTr="00926CD3">
        <w:tc>
          <w:tcPr>
            <w:tcW w:w="508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/</w:t>
            </w:r>
            <w:proofErr w:type="gramStart"/>
            <w:r w:rsidRPr="00F875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gramEnd"/>
            <w:r w:rsidRPr="00F8750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  <w:tc>
          <w:tcPr>
            <w:tcW w:w="673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8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8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9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3" w:type="pct"/>
            <w:gridSpan w:val="2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0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4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26CD3" w:rsidRPr="00F87503" w:rsidTr="00926CD3">
        <w:tc>
          <w:tcPr>
            <w:tcW w:w="508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/</w:t>
            </w:r>
            <w:proofErr w:type="gramStart"/>
            <w:r w:rsidRPr="00F875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gramEnd"/>
            <w:r w:rsidRPr="00F8750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  <w:tc>
          <w:tcPr>
            <w:tcW w:w="673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8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8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9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3" w:type="pct"/>
            <w:gridSpan w:val="2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0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4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26CD3" w:rsidRPr="00F87503" w:rsidTr="00926CD3">
        <w:tc>
          <w:tcPr>
            <w:tcW w:w="508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/</w:t>
            </w:r>
            <w:proofErr w:type="gramStart"/>
            <w:r w:rsidRPr="00F875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gramEnd"/>
            <w:r w:rsidRPr="00F8750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  <w:tc>
          <w:tcPr>
            <w:tcW w:w="673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8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8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9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3" w:type="pct"/>
            <w:gridSpan w:val="2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0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4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26CD3" w:rsidRPr="00F87503" w:rsidTr="00926CD3">
        <w:tc>
          <w:tcPr>
            <w:tcW w:w="508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/</w:t>
            </w:r>
            <w:proofErr w:type="gramStart"/>
            <w:r w:rsidRPr="00F875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gramEnd"/>
            <w:r w:rsidRPr="00F8750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  <w:tc>
          <w:tcPr>
            <w:tcW w:w="673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8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8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9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3" w:type="pct"/>
            <w:gridSpan w:val="2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0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4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26CD3" w:rsidRPr="00F87503" w:rsidTr="00926CD3">
        <w:tc>
          <w:tcPr>
            <w:tcW w:w="508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75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/</w:t>
            </w:r>
            <w:proofErr w:type="gramStart"/>
            <w:r w:rsidRPr="00F875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gramEnd"/>
            <w:r w:rsidRPr="00F8750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  <w:tc>
          <w:tcPr>
            <w:tcW w:w="673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8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8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9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3" w:type="pct"/>
            <w:gridSpan w:val="2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0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4" w:type="pct"/>
          </w:tcPr>
          <w:p w:rsidR="00926CD3" w:rsidRPr="00F87503" w:rsidRDefault="00926CD3" w:rsidP="00F87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26CD3" w:rsidRPr="00F87503" w:rsidRDefault="00926CD3" w:rsidP="00926CD3">
      <w:pPr>
        <w:rPr>
          <w:rFonts w:ascii="Times New Roman" w:hAnsi="Times New Roman" w:cs="Times New Roman"/>
          <w:sz w:val="24"/>
          <w:szCs w:val="24"/>
        </w:rPr>
      </w:pPr>
    </w:p>
    <w:sectPr w:rsidR="00926CD3" w:rsidRPr="00F87503" w:rsidSect="0003358A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503" w:rsidRDefault="00F87503" w:rsidP="00F87503">
      <w:pPr>
        <w:spacing w:after="0" w:line="240" w:lineRule="auto"/>
      </w:pPr>
      <w:r>
        <w:separator/>
      </w:r>
    </w:p>
  </w:endnote>
  <w:endnote w:type="continuationSeparator" w:id="0">
    <w:p w:rsidR="00F87503" w:rsidRDefault="00F87503" w:rsidP="00F87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503" w:rsidRPr="00F87503" w:rsidRDefault="00F87503" w:rsidP="00F8750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503" w:rsidRDefault="00F87503" w:rsidP="00F87503">
      <w:pPr>
        <w:spacing w:after="0" w:line="240" w:lineRule="auto"/>
      </w:pPr>
      <w:r>
        <w:separator/>
      </w:r>
    </w:p>
  </w:footnote>
  <w:footnote w:type="continuationSeparator" w:id="0">
    <w:p w:rsidR="00F87503" w:rsidRDefault="00F87503" w:rsidP="00F87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503" w:rsidRPr="00B517AC" w:rsidRDefault="00F87503" w:rsidP="00F8750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08FB3676" wp14:editId="286501D8">
          <wp:extent cx="657225" cy="647700"/>
          <wp:effectExtent l="0" t="0" r="9525" b="0"/>
          <wp:docPr id="4" name="Imagem 4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87503" w:rsidRPr="00B517AC" w:rsidRDefault="00F87503" w:rsidP="00F8750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F87503" w:rsidRPr="00B517AC" w:rsidRDefault="00F87503" w:rsidP="00F8750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F87503" w:rsidRDefault="00F8750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470"/>
    <w:rsid w:val="0003358A"/>
    <w:rsid w:val="00086BBF"/>
    <w:rsid w:val="00100A68"/>
    <w:rsid w:val="001E708B"/>
    <w:rsid w:val="006C3470"/>
    <w:rsid w:val="007441BF"/>
    <w:rsid w:val="00786686"/>
    <w:rsid w:val="00926CD3"/>
    <w:rsid w:val="009D02EC"/>
    <w:rsid w:val="00B30817"/>
    <w:rsid w:val="00B91002"/>
    <w:rsid w:val="00D621E1"/>
    <w:rsid w:val="00F8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00A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00A6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00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0A6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875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7503"/>
  </w:style>
  <w:style w:type="paragraph" w:styleId="Rodap">
    <w:name w:val="footer"/>
    <w:basedOn w:val="Normal"/>
    <w:link w:val="RodapChar"/>
    <w:uiPriority w:val="99"/>
    <w:unhideWhenUsed/>
    <w:rsid w:val="00F875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75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00A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00A6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00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0A6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875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7503"/>
  </w:style>
  <w:style w:type="paragraph" w:styleId="Rodap">
    <w:name w:val="footer"/>
    <w:basedOn w:val="Normal"/>
    <w:link w:val="RodapChar"/>
    <w:uiPriority w:val="99"/>
    <w:unhideWhenUsed/>
    <w:rsid w:val="00F875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7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0D52B1-4938-40E8-B007-A6EBCC999DB4}"/>
</file>

<file path=customXml/itemProps2.xml><?xml version="1.0" encoding="utf-8"?>
<ds:datastoreItem xmlns:ds="http://schemas.openxmlformats.org/officeDocument/2006/customXml" ds:itemID="{3031A376-7CF3-43E6-A428-BBE59F53D603}"/>
</file>

<file path=customXml/itemProps3.xml><?xml version="1.0" encoding="utf-8"?>
<ds:datastoreItem xmlns:ds="http://schemas.openxmlformats.org/officeDocument/2006/customXml" ds:itemID="{6AF31D86-0A81-4FE5-8B11-B0959DCFFC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2056</Words>
  <Characters>11107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2</cp:revision>
  <dcterms:created xsi:type="dcterms:W3CDTF">2016-12-20T13:15:00Z</dcterms:created>
  <dcterms:modified xsi:type="dcterms:W3CDTF">2016-12-20T13:15:00Z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