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E1A" w:rsidRDefault="006C7E1A" w:rsidP="007D1C7F">
      <w:pPr>
        <w:pStyle w:val="Ttulo1"/>
        <w:spacing w:before="0" w:beforeAutospacing="0" w:after="200" w:afterAutospacing="0"/>
        <w:ind w:left="-567" w:right="-427"/>
        <w:jc w:val="both"/>
        <w:divId w:val="55712869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D1C7F">
        <w:rPr>
          <w:rFonts w:ascii="Times New Roman" w:hAnsi="Times New Roman" w:cs="Times New Roman"/>
          <w:sz w:val="24"/>
          <w:szCs w:val="24"/>
        </w:rPr>
        <w:t xml:space="preserve">RESOLUÇÃO DIRETORIA COLEGIADA – RDC Nº 34, DE 10 DE JUNHO DE 2009 </w:t>
      </w:r>
    </w:p>
    <w:p w:rsidR="007D1C7F" w:rsidRPr="000E57A5" w:rsidRDefault="007D1C7F" w:rsidP="007D1C7F">
      <w:pPr>
        <w:jc w:val="center"/>
        <w:divId w:val="557128694"/>
        <w:rPr>
          <w:b/>
          <w:color w:val="0000FF"/>
        </w:rPr>
      </w:pPr>
      <w:r w:rsidRPr="000E57A5">
        <w:rPr>
          <w:b/>
          <w:color w:val="0000FF"/>
        </w:rPr>
        <w:t>(Publicada no DOU nº 1</w:t>
      </w:r>
      <w:r>
        <w:rPr>
          <w:b/>
          <w:color w:val="0000FF"/>
        </w:rPr>
        <w:t>1</w:t>
      </w:r>
      <w:r w:rsidRPr="000E57A5">
        <w:rPr>
          <w:b/>
          <w:color w:val="0000FF"/>
        </w:rPr>
        <w:t xml:space="preserve">0, de </w:t>
      </w:r>
      <w:r>
        <w:rPr>
          <w:b/>
          <w:color w:val="0000FF"/>
        </w:rPr>
        <w:t>12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junho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09</w:t>
      </w:r>
      <w:r w:rsidRPr="000E57A5">
        <w:rPr>
          <w:b/>
          <w:color w:val="0000FF"/>
        </w:rPr>
        <w:t>)</w:t>
      </w:r>
    </w:p>
    <w:p w:rsidR="006C7E1A" w:rsidRPr="007D1C7F" w:rsidRDefault="006C7E1A" w:rsidP="007D1C7F">
      <w:pPr>
        <w:spacing w:before="0" w:beforeAutospacing="0" w:after="200" w:afterAutospacing="0"/>
        <w:ind w:left="3969"/>
        <w:jc w:val="both"/>
        <w:divId w:val="557128694"/>
      </w:pPr>
      <w:r w:rsidRPr="007D1C7F">
        <w:t xml:space="preserve">Proposta de regulamento técnico para o ingrediente ativo Cihexatina em decorrência da reavaliação toxicológica. 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rPr>
          <w:b/>
          <w:bCs/>
        </w:rPr>
        <w:t xml:space="preserve">A Diretoria Colegiada da Agência Nacional de Vigilância Sanitária, </w:t>
      </w:r>
      <w:r w:rsidRPr="007D1C7F">
        <w:t>no uso da atribuição que lhe confere o inciso IV do art. 11 do Regulamento da ANVISA, aprovado pelo Decreto no. 3.029, de 16 de abril de 1999, c/c o inciso II, e §§ 1º e 3º do art. 54 do Regimento Interno aprovado pela Portaria no. 354 da ANVISA, de 11 de agosto de 2006, republicada em 21 de agosto de 2006, em reunião realizada em 4 de junho de 2009, e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o disposto na Constituição Federal, de 5 de outubro de 1988, em seu art. 5º, XXXIII e LX, relativos ao direito à informação e publicidade dos atos da administração pública;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o disposto na Constituição Federal, de 5 de outubro de 1988, em seu art. 200, incisos I, II e VII;  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o disposto na Lei nº. 8.080, de 19 de setembro de 1990, em seu art. 6º, incisos I e alíneas, VII, IX e § 1º e incisos; 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o disposto na Lei nº. 9.782, de 26 de janeiro de 1999, em seu art. 8º e parágrafos, que determina a regulamentação, o controle e a fiscalização dos produtos que envolvam risco à saúde pública; 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 xml:space="preserve">considerando o disposto na Lei n° 9.784, de 29 de janeiro de 1999; que regula o processo administrativo no âmbito da Administração Pública Federal; 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 xml:space="preserve">considerando a Lei nº 10.603, de 17 de dezembro de 2002, que dispõe sobre a informação não divulgada submetida para aprovação da comercialização de produtos; 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o disposto na Lei nº. 7.802, de 11 de julho de 1989, art. 3º, § 6º, alíneas c e d, combinado com disposto no Decreto nº 4.074, de 4 de janeiro de 2002, art.s 2º, inciso VI; art. 6º, inciso I; art. 19, parágrafo e incisos e art. 31, incisos e parágrafos;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o disposto na Instrução Normativa Conjunta nº. 02, de 27 de setembro de 2006, que estabelece procedimentos para fins de reavaliação agronômica ou toxicológica ou ambiental dos agrotóxicos, seus componentes e afins;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a Resolução – RDC nº10, de 22 de fevereiro de 2008, estabelecendo a reavaliação toxicológica de produtos técnicos e formulados à base do ingrediente ativo Cihexatina;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lastRenderedPageBreak/>
        <w:t>considerando a Resolução – RDC 48, de 7 de julho de 2008, estabelecendo os procedimentos administrativos para a reavaliação toxicológica;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o impacto dos agrotóxicos de forma difusa e coletiva e a importância da ampla participação da sociedade através do instrumento de consulta pública;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que o ingrediente ativo Cihexatina apresenta toxicidade aguda extremamente elevada e opacidade de córnea irreversível;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que o ingrediente ativo Cihexatina apresenta acentuada toxicidade reprodutiva e toxicidade para o desenvolvimento em duas espécies de animais testados, por diferentes vias de administração, causando embrioletalidade e abortamentos, em pequenas doses;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que a Cihexatina apresenta evidências de teratogenicidade com incidência de hidrocefalia e outras malformações cerebrais e ósseas em vários estudos com animais experimentais;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que a Cihexatina está com o registro cancelado, devido aos riscos  para a saúde humana em países como Estados Unidos, Canadá, Austrália, Nova Zelândia Comunidade Européia,  Japão e Itália, país de origem da cihexatina, dentre outros;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considerando o resultado da Consulta Pública n. 31, de 24 de julho de 2008, publicada no Diário Oficial da União de 25 de julho de 2008;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  <w:rPr>
          <w:caps/>
          <w:spacing w:val="-8"/>
        </w:rPr>
      </w:pPr>
      <w:r w:rsidRPr="007D1C7F">
        <w:t>considerando a decisão judicial da 6ª Vara da Justiça Federal do DF no processo n</w:t>
      </w:r>
      <w:r w:rsidRPr="007D1C7F">
        <w:rPr>
          <w:caps/>
          <w:spacing w:val="-8"/>
        </w:rPr>
        <w:t xml:space="preserve">º 20083400022395-5; 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  <w:rPr>
          <w:spacing w:val="-8"/>
        </w:rPr>
      </w:pPr>
      <w:r w:rsidRPr="007D1C7F">
        <w:rPr>
          <w:spacing w:val="-8"/>
        </w:rPr>
        <w:t>considerando a reunião da Comissão de Reavaliação Toxicológica integrada pelo Ministério da Agricultura, IBAMA e ANVISA, ocorrida no dia 5 de maio de 2009;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  <w:rPr>
          <w:spacing w:val="-8"/>
        </w:rPr>
      </w:pPr>
      <w:r w:rsidRPr="007D1C7F">
        <w:rPr>
          <w:spacing w:val="-8"/>
        </w:rPr>
        <w:t>considerando a reunião realizada pelo Ministério da Agricultura, Pecuária e do Abastecimento com os representantes dos citricultores e participação da ANVISA;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  <w:rPr>
          <w:spacing w:val="-8"/>
        </w:rPr>
      </w:pPr>
      <w:r w:rsidRPr="007D1C7F">
        <w:rPr>
          <w:spacing w:val="-8"/>
        </w:rPr>
        <w:t>considerando a reunião da Comissão de Reavaliação Toxicológica integrada pelo Ministério da Agricultura, IBAMA e Anvisa ocorrida no dia 21 de maio de 2009;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adota a seguinte Resolução da Diretoria Colegiada e eu, Diretor-Presidente, determino a sua publicação: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Art. 1º Cancelar em 31 de outubro de 2011 os Informes de Avaliação Toxicológica do ingrediente ativo cihexatina.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 xml:space="preserve">Art. 2º Restringir ao Estado de São Paulo o uso dos estoques da cihexatina existentes no Brasil até a data de 31 de outubro de 2011. 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lastRenderedPageBreak/>
        <w:t>Art. 3º Excluir da monografia do ingrediente ativo cihexatina e dos informes de avaliação toxicológica as culturas de berinjela, café, morango e pêssego, mantendo autorizado o uso da substância para a cultura de citros.</w:t>
      </w:r>
    </w:p>
    <w:p w:rsidR="006C7E1A" w:rsidRPr="007D1C7F" w:rsidRDefault="006C7E1A" w:rsidP="007D1C7F">
      <w:pPr>
        <w:pStyle w:val="PargrafodaLista"/>
        <w:spacing w:after="200"/>
        <w:ind w:left="0" w:firstLine="567"/>
        <w:contextualSpacing w:val="0"/>
        <w:jc w:val="both"/>
        <w:divId w:val="557128694"/>
      </w:pPr>
      <w:r w:rsidRPr="007D1C7F">
        <w:t>Art. 4º Reduzir o Limite Máximo de Resíduos (LMR) de 0,5 mg/kg para 0,01mg/kg para a cultura de citros, alterando o intervalo de segurança de 30 para 90 dias, constantes da monografia da cihexatina.</w:t>
      </w:r>
    </w:p>
    <w:p w:rsidR="006C7E1A" w:rsidRPr="007D1C7F" w:rsidRDefault="006C7E1A" w:rsidP="007D1C7F">
      <w:pPr>
        <w:pStyle w:val="PargrafodaLista"/>
        <w:spacing w:after="200"/>
        <w:ind w:left="0" w:firstLine="567"/>
        <w:contextualSpacing w:val="0"/>
        <w:jc w:val="both"/>
        <w:divId w:val="557128694"/>
      </w:pPr>
      <w:r w:rsidRPr="007D1C7F">
        <w:t>Art. 5º Manter a monografia da cihexatina até a data de 30 de abril de 2012 para fins de programas de monitoramento de resíduos de agrotóxicos nos alimentos.</w:t>
      </w:r>
    </w:p>
    <w:p w:rsidR="006C7E1A" w:rsidRPr="007D1C7F" w:rsidRDefault="006C7E1A" w:rsidP="007D1C7F">
      <w:pPr>
        <w:pStyle w:val="PargrafodaLista"/>
        <w:spacing w:after="200"/>
        <w:ind w:left="0" w:firstLine="567"/>
        <w:contextualSpacing w:val="0"/>
        <w:jc w:val="both"/>
        <w:divId w:val="557128694"/>
      </w:pPr>
      <w:r w:rsidRPr="007D1C7F">
        <w:t>Art.</w:t>
      </w:r>
      <w:r w:rsidR="007D1C7F">
        <w:t xml:space="preserve"> </w:t>
      </w:r>
      <w:r w:rsidRPr="007D1C7F">
        <w:t xml:space="preserve">6º Cancelar do informe de avaliação toxicológica do produto Cyhexatin Técnico Oxon, registro n. 01258901, da empresa Sipcam Isagro Ltda, a unidade fabril de Uberaba. </w:t>
      </w:r>
    </w:p>
    <w:p w:rsidR="006C7E1A" w:rsidRPr="007D1C7F" w:rsidRDefault="006C7E1A" w:rsidP="007D1C7F">
      <w:pPr>
        <w:pStyle w:val="PargrafodaLista"/>
        <w:spacing w:after="200"/>
        <w:ind w:left="0" w:firstLine="567"/>
        <w:contextualSpacing w:val="0"/>
        <w:jc w:val="both"/>
        <w:divId w:val="557128694"/>
      </w:pPr>
      <w:r w:rsidRPr="007D1C7F">
        <w:t>Art. 7º Indeferir os pleitos de avaliação toxicológica, em tramitação nesta Agência, de produtos técnicos e formulados á base à base de cihexatina, com vistas a obtenção de registro de produtos, devido ao enquadramento do ingrediente ativo dentre as proibições de registro do art. 3º, § 6º, alínea “c”, da Lei 7.802, de 11 de julho de 1989.</w:t>
      </w:r>
    </w:p>
    <w:p w:rsidR="006C7E1A" w:rsidRPr="007D1C7F" w:rsidRDefault="006C7E1A" w:rsidP="007D1C7F">
      <w:pPr>
        <w:pStyle w:val="PargrafodaLista"/>
        <w:spacing w:after="200"/>
        <w:ind w:left="0" w:firstLine="567"/>
        <w:contextualSpacing w:val="0"/>
        <w:jc w:val="both"/>
        <w:divId w:val="557128694"/>
      </w:pPr>
      <w:r w:rsidRPr="007D1C7F">
        <w:t>Art. 8º Solicitar ao Ministério da Agricultura, da Pecuária e do Abastecimento que proíba a emissão de licenças de importação, a partir dessa data, para as importações de produtos técnicos e produtos formulados à base de cihexatina.</w:t>
      </w:r>
    </w:p>
    <w:p w:rsidR="006C7E1A" w:rsidRPr="007D1C7F" w:rsidRDefault="006C7E1A" w:rsidP="007D1C7F">
      <w:pPr>
        <w:spacing w:before="0" w:beforeAutospacing="0" w:after="200" w:afterAutospacing="0"/>
        <w:ind w:firstLine="567"/>
        <w:jc w:val="both"/>
        <w:divId w:val="557128694"/>
      </w:pPr>
      <w:r w:rsidRPr="007D1C7F">
        <w:t>Art. 9º Esta Resolução entra em vigor na data da sua publicação.</w:t>
      </w:r>
    </w:p>
    <w:p w:rsidR="006C7E1A" w:rsidRPr="007D1C7F" w:rsidRDefault="006C7E1A" w:rsidP="007D1C7F">
      <w:pPr>
        <w:pStyle w:val="Ttulo2"/>
        <w:spacing w:before="0" w:beforeAutospacing="0" w:after="200" w:afterAutospacing="0"/>
        <w:divId w:val="557128694"/>
        <w:rPr>
          <w:rFonts w:ascii="Times New Roman" w:hAnsi="Times New Roman" w:cs="Times New Roman"/>
          <w:sz w:val="24"/>
          <w:szCs w:val="24"/>
        </w:rPr>
      </w:pPr>
      <w:r w:rsidRPr="007D1C7F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6C7E1A" w:rsidRPr="007D1C7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B43" w:rsidRDefault="00E32B43" w:rsidP="007D1C7F">
      <w:pPr>
        <w:spacing w:before="0" w:after="0"/>
      </w:pPr>
      <w:r>
        <w:separator/>
      </w:r>
    </w:p>
  </w:endnote>
  <w:endnote w:type="continuationSeparator" w:id="0">
    <w:p w:rsidR="00E32B43" w:rsidRDefault="00E32B43" w:rsidP="007D1C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C7F" w:rsidRPr="0018049F" w:rsidRDefault="007D1C7F" w:rsidP="007D1C7F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B43" w:rsidRDefault="00E32B43" w:rsidP="007D1C7F">
      <w:pPr>
        <w:spacing w:before="0" w:after="0"/>
      </w:pPr>
      <w:r>
        <w:separator/>
      </w:r>
    </w:p>
  </w:footnote>
  <w:footnote w:type="continuationSeparator" w:id="0">
    <w:p w:rsidR="00E32B43" w:rsidRDefault="00E32B43" w:rsidP="007D1C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C7F" w:rsidRPr="0018049F" w:rsidRDefault="00E32B43" w:rsidP="007D1C7F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</w:rPr>
    </w:pPr>
    <w:r w:rsidRPr="00590A47">
      <w:rPr>
        <w:noProof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1C7F" w:rsidRPr="0018049F" w:rsidRDefault="007D1C7F" w:rsidP="007D1C7F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>Ministério da Saúde - MS</w:t>
    </w:r>
  </w:p>
  <w:p w:rsidR="007D1C7F" w:rsidRDefault="007D1C7F" w:rsidP="007D1C7F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18049F">
      <w:rPr>
        <w:rFonts w:ascii="Calibri" w:hAnsi="Calibri"/>
        <w:b/>
      </w:rPr>
      <w:t xml:space="preserve"> ANVISA</w:t>
    </w:r>
  </w:p>
  <w:p w:rsidR="007D1C7F" w:rsidRDefault="007D1C7F" w:rsidP="007D1C7F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3C3E7D"/>
    <w:rsid w:val="00524060"/>
    <w:rsid w:val="00590A47"/>
    <w:rsid w:val="005D13BD"/>
    <w:rsid w:val="00652E8A"/>
    <w:rsid w:val="006C7E1A"/>
    <w:rsid w:val="00771958"/>
    <w:rsid w:val="007D1C7F"/>
    <w:rsid w:val="008B7BC0"/>
    <w:rsid w:val="008D770F"/>
    <w:rsid w:val="009D46D3"/>
    <w:rsid w:val="009D4C4B"/>
    <w:rsid w:val="009F4005"/>
    <w:rsid w:val="00A53197"/>
    <w:rsid w:val="00A55718"/>
    <w:rsid w:val="00AF43E7"/>
    <w:rsid w:val="00C95A0B"/>
    <w:rsid w:val="00DF7C19"/>
    <w:rsid w:val="00E30878"/>
    <w:rsid w:val="00E32B43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PargrafodaLista">
    <w:name w:val="List Paragraph"/>
    <w:basedOn w:val="Normal"/>
    <w:uiPriority w:val="34"/>
    <w:qFormat/>
    <w:rsid w:val="006C7E1A"/>
    <w:pPr>
      <w:spacing w:before="0" w:beforeAutospacing="0" w:after="0" w:afterAutospacing="0"/>
      <w:ind w:left="720"/>
      <w:contextualSpacing/>
    </w:pPr>
    <w:rPr>
      <w:rFonts w:eastAsia="Times New Roman"/>
    </w:rPr>
  </w:style>
  <w:style w:type="paragraph" w:styleId="Cabealho">
    <w:name w:val="header"/>
    <w:basedOn w:val="Normal"/>
    <w:link w:val="CabealhoChar"/>
    <w:uiPriority w:val="99"/>
    <w:rsid w:val="007D1C7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D1C7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7D1C7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7D1C7F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69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69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9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4959</Characters>
  <Application>Microsoft Office Word</Application>
  <DocSecurity>0</DocSecurity>
  <Lines>41</Lines>
  <Paragraphs>11</Paragraphs>
  <ScaleCrop>false</ScaleCrop>
  <Company>ANVISA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2018-04-13T19:14:00Z</cp:lastPrinted>
  <dcterms:created xsi:type="dcterms:W3CDTF">2018-08-16T18:34:00Z</dcterms:created>
  <dcterms:modified xsi:type="dcterms:W3CDTF">2018-08-16T18:34:00Z</dcterms:modified>
</cp:coreProperties>
</file>