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9103C" w:rsidRDefault="00C022A4" w:rsidP="0049103C">
      <w:pPr>
        <w:ind w:left="-284" w:right="-285"/>
        <w:jc w:val="center"/>
        <w:rPr>
          <w:rFonts w:ascii="Times New Roman" w:hAnsi="Times New Roman" w:cs="Times New Roman"/>
          <w:b/>
        </w:rPr>
      </w:pPr>
      <w:r w:rsidRPr="0049103C">
        <w:rPr>
          <w:rFonts w:ascii="Times New Roman" w:hAnsi="Times New Roman" w:cs="Times New Roman"/>
          <w:b/>
        </w:rPr>
        <w:t>RESOLUÇÃO</w:t>
      </w:r>
      <w:r w:rsidR="0049103C" w:rsidRPr="0049103C">
        <w:rPr>
          <w:rFonts w:ascii="Times New Roman" w:hAnsi="Times New Roman" w:cs="Times New Roman"/>
          <w:b/>
        </w:rPr>
        <w:t xml:space="preserve"> DE DIRETORIA COLEG</w:t>
      </w:r>
      <w:bookmarkStart w:id="0" w:name="_GoBack"/>
      <w:bookmarkEnd w:id="0"/>
      <w:r w:rsidR="0049103C" w:rsidRPr="0049103C">
        <w:rPr>
          <w:rFonts w:ascii="Times New Roman" w:hAnsi="Times New Roman" w:cs="Times New Roman"/>
          <w:b/>
        </w:rPr>
        <w:t>IADA</w:t>
      </w:r>
      <w:r w:rsidRPr="0049103C">
        <w:rPr>
          <w:rFonts w:ascii="Times New Roman" w:hAnsi="Times New Roman" w:cs="Times New Roman"/>
          <w:b/>
        </w:rPr>
        <w:t xml:space="preserve"> – RDC Nº 70, DE 22 DE OUTUBRO DE </w:t>
      </w:r>
      <w:proofErr w:type="gramStart"/>
      <w:r w:rsidRPr="0049103C">
        <w:rPr>
          <w:rFonts w:ascii="Times New Roman" w:hAnsi="Times New Roman" w:cs="Times New Roman"/>
          <w:b/>
        </w:rPr>
        <w:t>2007</w:t>
      </w:r>
      <w:proofErr w:type="gramEnd"/>
    </w:p>
    <w:p w:rsidR="00C022A4" w:rsidRDefault="00C022A4" w:rsidP="00C022A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204, de 23 de outubro de 2007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022A4" w:rsidRDefault="00C022A4" w:rsidP="00C022A4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103C">
        <w:rPr>
          <w:rFonts w:ascii="Times New Roman" w:hAnsi="Times New Roman" w:cs="Times New Roman"/>
          <w:sz w:val="24"/>
          <w:szCs w:val="24"/>
        </w:rPr>
        <w:t xml:space="preserve">A </w:t>
      </w:r>
      <w:r w:rsidRPr="0049103C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9103C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outubro 2007, </w:t>
      </w:r>
      <w:proofErr w:type="gramStart"/>
      <w:r w:rsidRPr="0049103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controle sanitário na área de alimentos, visando à proteção da saúde da população;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a necessidade de segurança de uso dos aditivos na fabricação de alimentos;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o uso de aditivos deve ser limitado a alimentos específicos, em condições específicas e ao menor nível para alcançar o efeito desejado;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foram apresentadas justificativas tecnológicas para o uso proposto do aditivo;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o mesmo foi avaliado pelo JECFA em 1990, na função de conservador, sendo sua IDA estabelecida como "aceitável";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o aditivo foi adotado pelo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Alimentarius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 em 1999 e 2004, conforme o documento CAC/STAN 192-1995, Rev. 7 (2006), para algumas categorias de alimentos (14.1.4, 14.1.5, 14.2.2 a 14.2.5);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o mesmo consta da Lista Geral Harmonizada de Aditivos do Mercosul - Resolução GMC nº. 11 de 2006, com a função de conservador;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a estimativa de exposição ao aditivo no uso proposto não ultrapassa a sua Ingestão Diária Aceitável - IDA;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que a utilização do aditivo, do ponto de vista da tecnologia industrial de fabricação, foi avaliada tecnicamente e aprovada para os alimentos em questão pela autoridade competente do Ministério da Agricultura, Pecuária e Abastecimento, e uma vez que seu uso está condicionado ao enquadramento nos parâmetros estabelecidos em legislação vigente;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03C">
        <w:rPr>
          <w:rFonts w:ascii="Times New Roman" w:hAnsi="Times New Roman" w:cs="Times New Roman"/>
          <w:sz w:val="24"/>
          <w:szCs w:val="24"/>
        </w:rPr>
        <w:lastRenderedPageBreak/>
        <w:t>adota</w:t>
      </w:r>
      <w:proofErr w:type="gramEnd"/>
      <w:r w:rsidRPr="0049103C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 Presidente Substituto, determino a sua publicação: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103C">
        <w:rPr>
          <w:rFonts w:ascii="Times New Roman" w:hAnsi="Times New Roman" w:cs="Times New Roman"/>
          <w:sz w:val="24"/>
          <w:szCs w:val="24"/>
        </w:rPr>
        <w:t xml:space="preserve">Art. 1° Aprovar a inclusão de uso do aditivo INS 242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dimetil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dicarbonato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dicarbonato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3C">
        <w:rPr>
          <w:rFonts w:ascii="Times New Roman" w:hAnsi="Times New Roman" w:cs="Times New Roman"/>
          <w:sz w:val="24"/>
          <w:szCs w:val="24"/>
        </w:rPr>
        <w:t>dimetílico</w:t>
      </w:r>
      <w:proofErr w:type="spellEnd"/>
      <w:r w:rsidRPr="0049103C">
        <w:rPr>
          <w:rFonts w:ascii="Times New Roman" w:hAnsi="Times New Roman" w:cs="Times New Roman"/>
          <w:sz w:val="24"/>
          <w:szCs w:val="24"/>
        </w:rPr>
        <w:t xml:space="preserve">, na função de conservador, de acordo com o Anexo da presente Resolução.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103C">
        <w:rPr>
          <w:rFonts w:ascii="Times New Roman" w:hAnsi="Times New Roman" w:cs="Times New Roman"/>
          <w:sz w:val="24"/>
          <w:szCs w:val="24"/>
        </w:rPr>
        <w:t xml:space="preserve">Art. 2° O descumprimento desta Resolução constitui infração sanitária, sujeitando os infratores às penalidades da Lei n°. 6.437, de 20 de agosto de 1977, e demais disposições aplicáveis. 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103C">
        <w:rPr>
          <w:rFonts w:ascii="Times New Roman" w:hAnsi="Times New Roman" w:cs="Times New Roman"/>
          <w:sz w:val="24"/>
          <w:szCs w:val="24"/>
        </w:rPr>
        <w:t xml:space="preserve">Art. 3° Esta Resolução de Diretoria Colegiada entra em vigor na data de sua publicação. </w:t>
      </w:r>
    </w:p>
    <w:p w:rsidR="0049103C" w:rsidRDefault="0049103C" w:rsidP="00B5369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B5369C" w:rsidRPr="0049103C" w:rsidRDefault="00B5369C" w:rsidP="00B5369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49103C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p w:rsidR="00B5369C" w:rsidRPr="0049103C" w:rsidRDefault="00B5369C" w:rsidP="00B536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5369C" w:rsidRPr="0049103C" w:rsidRDefault="00B5369C" w:rsidP="0049103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03C">
        <w:rPr>
          <w:rFonts w:ascii="Times New Roman" w:hAnsi="Times New Roman" w:cs="Times New Roman"/>
          <w:b/>
          <w:sz w:val="24"/>
          <w:szCs w:val="24"/>
        </w:rPr>
        <w:t>ANEXO</w:t>
      </w:r>
    </w:p>
    <w:p w:rsidR="00B5369C" w:rsidRDefault="00B5369C" w:rsidP="0049103C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03C">
        <w:rPr>
          <w:rFonts w:ascii="Times New Roman" w:hAnsi="Times New Roman" w:cs="Times New Roman"/>
          <w:b/>
          <w:sz w:val="24"/>
          <w:szCs w:val="24"/>
        </w:rPr>
        <w:t xml:space="preserve">INCLUSÃO DE USO DO ADITIVO INS 242 DIMETIL DICARBONATO, DICARBONATO DIMETÍLICO NA FUNÇÃO CONSERVADOR PARA OS SEGUINTES ALIMENTOS E RESPECTIVOS LIMITES MÁXIMOS DE </w:t>
      </w:r>
      <w:proofErr w:type="gramStart"/>
      <w:r w:rsidRPr="0049103C">
        <w:rPr>
          <w:rFonts w:ascii="Times New Roman" w:hAnsi="Times New Roman" w:cs="Times New Roman"/>
          <w:b/>
          <w:sz w:val="24"/>
          <w:szCs w:val="24"/>
        </w:rPr>
        <w:t>USO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9103C" w:rsidTr="0049103C">
        <w:tc>
          <w:tcPr>
            <w:tcW w:w="2881" w:type="dxa"/>
          </w:tcPr>
          <w:p w:rsidR="0049103C" w:rsidRPr="0049103C" w:rsidRDefault="0049103C" w:rsidP="009224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sz w:val="24"/>
                <w:szCs w:val="24"/>
              </w:rPr>
              <w:t>CATEGORIA DE ALIMENTO</w:t>
            </w:r>
          </w:p>
        </w:tc>
        <w:tc>
          <w:tcPr>
            <w:tcW w:w="2881" w:type="dxa"/>
          </w:tcPr>
          <w:p w:rsidR="0049103C" w:rsidRPr="0049103C" w:rsidRDefault="0049103C" w:rsidP="009224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sz w:val="24"/>
                <w:szCs w:val="24"/>
              </w:rPr>
              <w:t>ALIMENTO</w:t>
            </w:r>
          </w:p>
        </w:tc>
        <w:tc>
          <w:tcPr>
            <w:tcW w:w="2882" w:type="dxa"/>
          </w:tcPr>
          <w:p w:rsidR="0049103C" w:rsidRPr="0049103C" w:rsidRDefault="0049103C" w:rsidP="0092248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sz w:val="24"/>
                <w:szCs w:val="24"/>
              </w:rPr>
              <w:t>LIMITE MÁXIMO (g/100g ou g/</w:t>
            </w:r>
            <w:proofErr w:type="gramStart"/>
            <w:r w:rsidRPr="0049103C">
              <w:rPr>
                <w:rFonts w:ascii="Times New Roman" w:hAnsi="Times New Roman" w:cs="Times New Roman"/>
                <w:b/>
                <w:sz w:val="24"/>
                <w:szCs w:val="24"/>
              </w:rPr>
              <w:t>100mL</w:t>
            </w:r>
            <w:proofErr w:type="gramEnd"/>
            <w:r w:rsidRPr="0049103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9103C" w:rsidTr="0049103C">
        <w:tc>
          <w:tcPr>
            <w:tcW w:w="2881" w:type="dxa"/>
            <w:vMerge w:val="restart"/>
          </w:tcPr>
          <w:p w:rsidR="0049103C" w:rsidRP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trike/>
                <w:sz w:val="24"/>
                <w:szCs w:val="24"/>
              </w:rPr>
              <w:t>Produtos de frutas</w:t>
            </w:r>
          </w:p>
          <w:p w:rsidR="0049103C" w:rsidRDefault="0049103C" w:rsidP="004910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vogado pela Resolução – RDC nº 8, de </w:t>
            </w:r>
            <w:proofErr w:type="gramStart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  <w:proofErr w:type="gramEnd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março de 2013)</w:t>
            </w:r>
          </w:p>
        </w:tc>
        <w:tc>
          <w:tcPr>
            <w:tcW w:w="2881" w:type="dxa"/>
          </w:tcPr>
          <w:p w:rsid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trike/>
                <w:sz w:val="24"/>
                <w:szCs w:val="24"/>
              </w:rPr>
              <w:t>Sucos de frutas</w:t>
            </w:r>
          </w:p>
          <w:p w:rsidR="0049103C" w:rsidRP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vogado pela Resolução – RDC nº 8, de </w:t>
            </w:r>
            <w:proofErr w:type="gramStart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  <w:proofErr w:type="gramEnd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março de 2013)</w:t>
            </w:r>
          </w:p>
        </w:tc>
        <w:tc>
          <w:tcPr>
            <w:tcW w:w="2882" w:type="dxa"/>
          </w:tcPr>
          <w:p w:rsid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trike/>
                <w:sz w:val="24"/>
                <w:szCs w:val="24"/>
              </w:rPr>
              <w:t>0,025</w:t>
            </w:r>
          </w:p>
          <w:p w:rsidR="0049103C" w:rsidRP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vogado pela Resolução – RDC nº 8, de </w:t>
            </w:r>
            <w:proofErr w:type="gramStart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  <w:proofErr w:type="gramEnd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março de 2013)</w:t>
            </w:r>
          </w:p>
        </w:tc>
      </w:tr>
      <w:tr w:rsidR="0049103C" w:rsidTr="0049103C">
        <w:tc>
          <w:tcPr>
            <w:tcW w:w="2881" w:type="dxa"/>
            <w:vMerge/>
          </w:tcPr>
          <w:p w:rsidR="0049103C" w:rsidRDefault="0049103C" w:rsidP="00491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1" w:type="dxa"/>
          </w:tcPr>
          <w:p w:rsid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trike/>
                <w:sz w:val="24"/>
                <w:szCs w:val="24"/>
              </w:rPr>
              <w:t>Néctares de frutas</w:t>
            </w:r>
          </w:p>
          <w:p w:rsidR="0049103C" w:rsidRP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vogado pela Resolução – RDC nº 8, de </w:t>
            </w:r>
            <w:proofErr w:type="gramStart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  <w:proofErr w:type="gramEnd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março de 2013)</w:t>
            </w:r>
          </w:p>
        </w:tc>
        <w:tc>
          <w:tcPr>
            <w:tcW w:w="2882" w:type="dxa"/>
          </w:tcPr>
          <w:p w:rsid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trike/>
                <w:sz w:val="24"/>
                <w:szCs w:val="24"/>
              </w:rPr>
              <w:t>0,025</w:t>
            </w:r>
          </w:p>
          <w:p w:rsidR="0049103C" w:rsidRPr="0049103C" w:rsidRDefault="0049103C" w:rsidP="004910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vogado pela Resolução – RDC nº 8, de </w:t>
            </w:r>
            <w:proofErr w:type="gramStart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  <w:proofErr w:type="gramEnd"/>
            <w:r w:rsidRPr="0049103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março de 2013)</w:t>
            </w:r>
          </w:p>
        </w:tc>
      </w:tr>
      <w:tr w:rsidR="0049103C" w:rsidTr="0049103C">
        <w:tc>
          <w:tcPr>
            <w:tcW w:w="2881" w:type="dxa"/>
          </w:tcPr>
          <w:p w:rsidR="0049103C" w:rsidRPr="0049103C" w:rsidRDefault="0049103C" w:rsidP="005B0A6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z w:val="24"/>
                <w:szCs w:val="24"/>
              </w:rPr>
              <w:t xml:space="preserve">Produtos </w:t>
            </w:r>
            <w:proofErr w:type="spellStart"/>
            <w:r w:rsidRPr="0049103C">
              <w:rPr>
                <w:rFonts w:ascii="Times New Roman" w:hAnsi="Times New Roman" w:cs="Times New Roman"/>
                <w:sz w:val="24"/>
                <w:szCs w:val="24"/>
              </w:rPr>
              <w:t>protéicos</w:t>
            </w:r>
            <w:proofErr w:type="spellEnd"/>
          </w:p>
        </w:tc>
        <w:tc>
          <w:tcPr>
            <w:tcW w:w="2881" w:type="dxa"/>
          </w:tcPr>
          <w:p w:rsidR="0049103C" w:rsidRPr="0049103C" w:rsidRDefault="0049103C" w:rsidP="005B0A6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z w:val="24"/>
                <w:szCs w:val="24"/>
              </w:rPr>
              <w:t>Bebidas não alcoólicas à base de soja</w:t>
            </w:r>
          </w:p>
        </w:tc>
        <w:tc>
          <w:tcPr>
            <w:tcW w:w="2882" w:type="dxa"/>
          </w:tcPr>
          <w:p w:rsidR="0049103C" w:rsidRPr="0049103C" w:rsidRDefault="0049103C" w:rsidP="005B0A6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103C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</w:tbl>
    <w:p w:rsidR="003F73A8" w:rsidRPr="00B5369C" w:rsidRDefault="003F73A8" w:rsidP="003F73A8">
      <w:pPr>
        <w:spacing w:before="300" w:after="300" w:line="240" w:lineRule="auto"/>
        <w:rPr>
          <w:rFonts w:ascii="Times New Roman" w:hAnsi="Times New Roman" w:cs="Times New Roman"/>
          <w:b/>
          <w:color w:val="0000FF"/>
          <w:sz w:val="20"/>
          <w:szCs w:val="20"/>
        </w:rPr>
      </w:pPr>
    </w:p>
    <w:sectPr w:rsidR="003F73A8" w:rsidRPr="00B5369C" w:rsidSect="0081254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6D" w:rsidRDefault="0077116D" w:rsidP="0077116D">
      <w:pPr>
        <w:spacing w:after="0" w:line="240" w:lineRule="auto"/>
      </w:pPr>
      <w:r>
        <w:separator/>
      </w:r>
    </w:p>
  </w:endnote>
  <w:endnote w:type="continuationSeparator" w:id="0">
    <w:p w:rsidR="0077116D" w:rsidRDefault="0077116D" w:rsidP="007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16D" w:rsidRPr="0077116D" w:rsidRDefault="0077116D" w:rsidP="00771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6D" w:rsidRDefault="0077116D" w:rsidP="0077116D">
      <w:pPr>
        <w:spacing w:after="0" w:line="240" w:lineRule="auto"/>
      </w:pPr>
      <w:r>
        <w:separator/>
      </w:r>
    </w:p>
  </w:footnote>
  <w:footnote w:type="continuationSeparator" w:id="0">
    <w:p w:rsidR="0077116D" w:rsidRDefault="0077116D" w:rsidP="0077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16D" w:rsidRPr="00B517AC" w:rsidRDefault="0077116D" w:rsidP="00771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9E05E24" wp14:editId="1F88637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116D" w:rsidRPr="00B517AC" w:rsidRDefault="0077116D" w:rsidP="00771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7116D" w:rsidRPr="00B517AC" w:rsidRDefault="0077116D" w:rsidP="00771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7116D" w:rsidRDefault="007711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2A4"/>
    <w:rsid w:val="001E708B"/>
    <w:rsid w:val="003F73A8"/>
    <w:rsid w:val="00464BC5"/>
    <w:rsid w:val="0049103C"/>
    <w:rsid w:val="007441BF"/>
    <w:rsid w:val="0077116D"/>
    <w:rsid w:val="00786686"/>
    <w:rsid w:val="0081254F"/>
    <w:rsid w:val="00AF3ACA"/>
    <w:rsid w:val="00B30817"/>
    <w:rsid w:val="00B5369C"/>
    <w:rsid w:val="00C022A4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7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71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16D"/>
  </w:style>
  <w:style w:type="paragraph" w:styleId="Rodap">
    <w:name w:val="footer"/>
    <w:basedOn w:val="Normal"/>
    <w:link w:val="RodapChar"/>
    <w:uiPriority w:val="99"/>
    <w:unhideWhenUsed/>
    <w:rsid w:val="00771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16D"/>
  </w:style>
  <w:style w:type="paragraph" w:styleId="Textodebalo">
    <w:name w:val="Balloon Text"/>
    <w:basedOn w:val="Normal"/>
    <w:link w:val="TextodebaloChar"/>
    <w:uiPriority w:val="99"/>
    <w:semiHidden/>
    <w:unhideWhenUsed/>
    <w:rsid w:val="0077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7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992F6-B5FA-455D-9DD2-9EA49ACBD1C7}"/>
</file>

<file path=customXml/itemProps2.xml><?xml version="1.0" encoding="utf-8"?>
<ds:datastoreItem xmlns:ds="http://schemas.openxmlformats.org/officeDocument/2006/customXml" ds:itemID="{EA05FC1C-9B7B-40FB-A3B5-178E8F1CCD70}"/>
</file>

<file path=customXml/itemProps3.xml><?xml version="1.0" encoding="utf-8"?>
<ds:datastoreItem xmlns:ds="http://schemas.openxmlformats.org/officeDocument/2006/customXml" ds:itemID="{B569278D-B2FC-4CC2-BDA1-A1A742076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2015-12-31T12:09:00Z</dcterms:created>
  <dcterms:modified xsi:type="dcterms:W3CDTF">2016-08-25T21:02:00Z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