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A24DC" w14:textId="77777777" w:rsidR="001163D3" w:rsidRDefault="001163D3" w:rsidP="001163D3">
      <w:pPr>
        <w:tabs>
          <w:tab w:val="right" w:pos="3592"/>
        </w:tabs>
        <w:spacing w:before="216"/>
        <w:ind w:left="1656" w:right="72" w:hanging="1584"/>
        <w:rPr>
          <w:rFonts w:ascii="Arial" w:hAnsi="Arial"/>
          <w:b/>
          <w:color w:val="000000"/>
          <w:spacing w:val="-5"/>
          <w:sz w:val="25"/>
          <w:lang w:val="pt-PT"/>
        </w:rPr>
      </w:pPr>
      <w:r>
        <w:rPr>
          <w:rFonts w:ascii="Arial" w:hAnsi="Arial"/>
          <w:b/>
          <w:color w:val="000000"/>
          <w:spacing w:val="-5"/>
          <w:sz w:val="25"/>
          <w:lang w:val="pt-PT"/>
        </w:rPr>
        <w:t xml:space="preserve">AGÊNCIA NACIONAL DE VIGILÂNCIA </w:t>
      </w:r>
      <w:r>
        <w:rPr>
          <w:rFonts w:ascii="Arial" w:hAnsi="Arial"/>
          <w:b/>
          <w:color w:val="000000"/>
          <w:spacing w:val="-4"/>
          <w:sz w:val="25"/>
          <w:lang w:val="pt-PT"/>
        </w:rPr>
        <w:t>SANITÁRIA</w:t>
      </w:r>
      <w:r>
        <w:rPr>
          <w:rFonts w:ascii="Arial" w:hAnsi="Arial"/>
          <w:b/>
          <w:color w:val="000000"/>
          <w:spacing w:val="-4"/>
          <w:sz w:val="25"/>
          <w:lang w:val="pt-PT"/>
        </w:rPr>
        <w:tab/>
      </w:r>
      <w:r>
        <w:rPr>
          <w:rFonts w:ascii="Arial" w:hAnsi="Arial"/>
          <w:b/>
          <w:color w:val="000000"/>
          <w:sz w:val="25"/>
          <w:lang w:val="pt-PT"/>
        </w:rPr>
        <w:t>•</w:t>
      </w:r>
    </w:p>
    <w:p w14:paraId="6E84BE92" w14:textId="77777777" w:rsidR="001163D3" w:rsidRDefault="001163D3" w:rsidP="001163D3">
      <w:pPr>
        <w:spacing w:before="108" w:line="312" w:lineRule="auto"/>
        <w:jc w:val="center"/>
        <w:rPr>
          <w:rFonts w:ascii="Verdana" w:hAnsi="Verdana"/>
          <w:color w:val="000000"/>
          <w:spacing w:val="12"/>
          <w:sz w:val="13"/>
          <w:lang w:val="pt-PT"/>
        </w:rPr>
      </w:pPr>
      <w:r>
        <w:rPr>
          <w:rFonts w:ascii="Verdana" w:hAnsi="Verdana"/>
          <w:color w:val="000000"/>
          <w:spacing w:val="12"/>
          <w:sz w:val="13"/>
          <w:lang w:val="pt-PT"/>
        </w:rPr>
        <w:t>RESOLUÇÃO-RE N' 2, DE 28 DE NOVEMBRO DE 2000</w:t>
      </w:r>
    </w:p>
    <w:p w14:paraId="758FDF26" w14:textId="77777777" w:rsidR="001163D3" w:rsidRDefault="001163D3" w:rsidP="001163D3">
      <w:pPr>
        <w:spacing w:before="144"/>
        <w:ind w:left="1728"/>
        <w:jc w:val="both"/>
        <w:rPr>
          <w:rFonts w:ascii="Verdana" w:hAnsi="Verdana"/>
          <w:color w:val="000000"/>
          <w:spacing w:val="2"/>
          <w:sz w:val="13"/>
          <w:lang w:val="pt-PT"/>
        </w:rPr>
      </w:pPr>
      <w:r>
        <w:rPr>
          <w:rFonts w:ascii="Verdana" w:hAnsi="Verdana"/>
          <w:color w:val="000000"/>
          <w:spacing w:val="2"/>
          <w:sz w:val="13"/>
          <w:lang w:val="pt-PT"/>
        </w:rPr>
        <w:t xml:space="preserve">Dispõe sobre a padronização de modelos </w:t>
      </w:r>
      <w:r>
        <w:rPr>
          <w:rFonts w:ascii="Verdana" w:hAnsi="Verdana"/>
          <w:color w:val="000000"/>
          <w:spacing w:val="-2"/>
          <w:sz w:val="13"/>
          <w:lang w:val="pt-PT"/>
        </w:rPr>
        <w:t>para os atos de competência legal no exer</w:t>
      </w:r>
      <w:r>
        <w:rPr>
          <w:rFonts w:ascii="Verdana" w:hAnsi="Verdana"/>
          <w:color w:val="000000"/>
          <w:spacing w:val="-2"/>
          <w:sz w:val="13"/>
          <w:lang w:val="pt-PT"/>
        </w:rPr>
        <w:softHyphen/>
      </w:r>
      <w:r>
        <w:rPr>
          <w:rFonts w:ascii="Verdana" w:hAnsi="Verdana"/>
          <w:color w:val="000000"/>
          <w:spacing w:val="1"/>
          <w:sz w:val="13"/>
          <w:lang w:val="pt-PT"/>
        </w:rPr>
        <w:t>cício de atividades de fiscalização no âm</w:t>
      </w:r>
      <w:r>
        <w:rPr>
          <w:rFonts w:ascii="Verdana" w:hAnsi="Verdana"/>
          <w:color w:val="000000"/>
          <w:spacing w:val="1"/>
          <w:sz w:val="13"/>
          <w:lang w:val="pt-PT"/>
        </w:rPr>
        <w:softHyphen/>
      </w:r>
      <w:r>
        <w:rPr>
          <w:rFonts w:ascii="Verdana" w:hAnsi="Verdana"/>
          <w:color w:val="000000"/>
          <w:sz w:val="13"/>
          <w:lang w:val="pt-PT"/>
        </w:rPr>
        <w:t>bito da agência nacional de vigilância sa</w:t>
      </w:r>
      <w:r>
        <w:rPr>
          <w:rFonts w:ascii="Verdana" w:hAnsi="Verdana"/>
          <w:color w:val="000000"/>
          <w:sz w:val="13"/>
          <w:lang w:val="pt-PT"/>
        </w:rPr>
        <w:softHyphen/>
      </w:r>
      <w:r>
        <w:rPr>
          <w:rFonts w:ascii="Verdana" w:hAnsi="Verdana"/>
          <w:color w:val="000000"/>
          <w:spacing w:val="-2"/>
          <w:sz w:val="13"/>
          <w:lang w:val="pt-PT"/>
        </w:rPr>
        <w:t>nitária.</w:t>
      </w:r>
    </w:p>
    <w:p w14:paraId="2B70AC2B" w14:textId="77777777" w:rsidR="001163D3" w:rsidRDefault="001163D3" w:rsidP="001163D3">
      <w:pPr>
        <w:spacing w:before="216"/>
        <w:ind w:firstLine="576"/>
        <w:jc w:val="both"/>
        <w:rPr>
          <w:rFonts w:ascii="Verdana" w:hAnsi="Verdana"/>
          <w:color w:val="000000"/>
          <w:sz w:val="13"/>
          <w:lang w:val="pt-PT"/>
        </w:rPr>
      </w:pPr>
      <w:r>
        <w:rPr>
          <w:rFonts w:ascii="Verdana" w:hAnsi="Verdana"/>
          <w:color w:val="000000"/>
          <w:sz w:val="13"/>
          <w:lang w:val="pt-PT"/>
        </w:rPr>
        <w:t>O Diretor-Presidente da Agência Nacional de Vigilância Sa</w:t>
      </w:r>
      <w:r>
        <w:rPr>
          <w:rFonts w:ascii="Verdana" w:hAnsi="Verdana"/>
          <w:color w:val="000000"/>
          <w:sz w:val="13"/>
          <w:lang w:val="pt-PT"/>
        </w:rPr>
        <w:softHyphen/>
      </w:r>
      <w:r>
        <w:rPr>
          <w:rFonts w:ascii="Verdana" w:hAnsi="Verdana"/>
          <w:color w:val="000000"/>
          <w:spacing w:val="4"/>
          <w:sz w:val="13"/>
          <w:lang w:val="pt-PT"/>
        </w:rPr>
        <w:t xml:space="preserve">nitária - ANVS, no uso da atribuição que lhe confere o art. 107, </w:t>
      </w:r>
      <w:r>
        <w:rPr>
          <w:rFonts w:ascii="Verdana" w:hAnsi="Verdana"/>
          <w:color w:val="000000"/>
          <w:sz w:val="13"/>
          <w:lang w:val="pt-PT"/>
        </w:rPr>
        <w:t>inciso II, alínea "a" do Regimento Interno da ANVS, aprovado pela Portaria n° 593, dc 25 de agosto de 2000, c,</w:t>
      </w:r>
    </w:p>
    <w:p w14:paraId="1C89AEBC" w14:textId="77777777" w:rsidR="001163D3" w:rsidRDefault="001163D3" w:rsidP="001163D3">
      <w:pPr>
        <w:spacing w:before="36"/>
        <w:ind w:firstLine="576"/>
        <w:jc w:val="both"/>
        <w:rPr>
          <w:rFonts w:ascii="Verdana" w:hAnsi="Verdana"/>
          <w:color w:val="000000"/>
          <w:spacing w:val="1"/>
          <w:sz w:val="13"/>
          <w:lang w:val="pt-PT"/>
        </w:rPr>
      </w:pPr>
      <w:r>
        <w:rPr>
          <w:rFonts w:ascii="Verdana" w:hAnsi="Verdana"/>
          <w:color w:val="000000"/>
          <w:spacing w:val="1"/>
          <w:sz w:val="13"/>
          <w:lang w:val="pt-PT"/>
        </w:rPr>
        <w:t xml:space="preserve">considerando a necessidade de padronizar os modelos de </w:t>
      </w:r>
      <w:r>
        <w:rPr>
          <w:rFonts w:ascii="Verdana" w:hAnsi="Verdana"/>
          <w:color w:val="000000"/>
          <w:spacing w:val="-4"/>
          <w:sz w:val="13"/>
          <w:lang w:val="pt-PT"/>
        </w:rPr>
        <w:t>termos correspondentes aos atos de competência legal dos agen</w:t>
      </w:r>
      <w:bookmarkStart w:id="0" w:name="_GoBack"/>
      <w:bookmarkEnd w:id="0"/>
      <w:r>
        <w:rPr>
          <w:rFonts w:ascii="Verdana" w:hAnsi="Verdana"/>
          <w:color w:val="000000"/>
          <w:spacing w:val="-4"/>
          <w:sz w:val="13"/>
          <w:lang w:val="pt-PT"/>
        </w:rPr>
        <w:t xml:space="preserve">tes, no </w:t>
      </w:r>
      <w:r>
        <w:rPr>
          <w:rFonts w:ascii="Verdana" w:hAnsi="Verdana"/>
          <w:color w:val="000000"/>
          <w:spacing w:val="1"/>
          <w:sz w:val="13"/>
          <w:lang w:val="pt-PT"/>
        </w:rPr>
        <w:t xml:space="preserve">exercício de inspeção, fiscalização e outras de que tratam a Lei n° </w:t>
      </w:r>
      <w:r>
        <w:rPr>
          <w:rFonts w:ascii="Verdana" w:hAnsi="Verdana"/>
          <w:color w:val="000000"/>
          <w:spacing w:val="-1"/>
          <w:sz w:val="13"/>
          <w:lang w:val="pt-PT"/>
        </w:rPr>
        <w:t>6.437, de 20 de agosto, de 1977, resolve:</w:t>
      </w:r>
    </w:p>
    <w:p w14:paraId="69013637" w14:textId="77777777" w:rsidR="001163D3" w:rsidRDefault="001163D3" w:rsidP="001163D3">
      <w:pPr>
        <w:spacing w:before="36" w:line="264" w:lineRule="auto"/>
        <w:ind w:firstLine="504"/>
        <w:jc w:val="both"/>
        <w:rPr>
          <w:rFonts w:ascii="Verdana" w:hAnsi="Verdana"/>
          <w:color w:val="000000"/>
          <w:sz w:val="13"/>
          <w:lang w:val="pt-PT"/>
        </w:rPr>
      </w:pPr>
      <w:r>
        <w:rPr>
          <w:rFonts w:ascii="Verdana" w:hAnsi="Verdana"/>
          <w:color w:val="000000"/>
          <w:sz w:val="13"/>
          <w:lang w:val="pt-PT"/>
        </w:rPr>
        <w:t>.Art. 1° Aprovar os modelos em anexo, que integram esta Resolução.</w:t>
      </w:r>
    </w:p>
    <w:p w14:paraId="6E89C69A" w14:textId="77777777" w:rsidR="001163D3" w:rsidRDefault="001163D3" w:rsidP="001163D3">
      <w:pPr>
        <w:ind w:right="36"/>
        <w:jc w:val="right"/>
        <w:rPr>
          <w:rFonts w:ascii="Verdana" w:hAnsi="Verdana"/>
          <w:color w:val="000000"/>
          <w:spacing w:val="3"/>
          <w:sz w:val="13"/>
          <w:lang w:val="pt-PT"/>
        </w:rPr>
      </w:pPr>
      <w:r>
        <w:rPr>
          <w:rFonts w:ascii="Verdana" w:hAnsi="Verdana"/>
          <w:color w:val="000000"/>
          <w:spacing w:val="3"/>
          <w:sz w:val="13"/>
          <w:lang w:val="pt-PT"/>
        </w:rPr>
        <w:t>Art. 2° Esta Resolução entra em vigor na data de sua pu-</w:t>
      </w:r>
    </w:p>
    <w:p w14:paraId="3694EDFE" w14:textId="77777777" w:rsidR="001163D3" w:rsidRDefault="001163D3" w:rsidP="001163D3">
      <w:pPr>
        <w:spacing w:before="36" w:line="268" w:lineRule="auto"/>
        <w:rPr>
          <w:rFonts w:ascii="Verdana" w:hAnsi="Verdana"/>
          <w:color w:val="000000"/>
          <w:sz w:val="13"/>
          <w:lang w:val="pt-PT"/>
        </w:rPr>
      </w:pPr>
      <w:r>
        <w:rPr>
          <w:rFonts w:ascii="Verdana" w:hAnsi="Verdana"/>
          <w:color w:val="000000"/>
          <w:sz w:val="13"/>
          <w:lang w:val="pt-PT"/>
        </w:rPr>
        <w:t>blicação.</w:t>
      </w:r>
    </w:p>
    <w:p w14:paraId="0A7B006B" w14:textId="77777777" w:rsidR="001163D3" w:rsidRDefault="001163D3" w:rsidP="001163D3">
      <w:pPr>
        <w:spacing w:before="108" w:after="72"/>
        <w:ind w:left="1872"/>
        <w:rPr>
          <w:rFonts w:ascii="Verdana" w:hAnsi="Verdana"/>
          <w:color w:val="000000"/>
          <w:spacing w:val="16"/>
          <w:sz w:val="13"/>
          <w:lang w:val="pt-PT"/>
        </w:rPr>
      </w:pPr>
      <w:r>
        <w:rPr>
          <w:rFonts w:ascii="Verdana" w:hAnsi="Verdana"/>
          <w:color w:val="000000"/>
          <w:spacing w:val="16"/>
          <w:sz w:val="13"/>
          <w:lang w:val="pt-PT"/>
        </w:rPr>
        <w:t>GONZALO VECINA NETO</w:t>
      </w:r>
    </w:p>
    <w:p w14:paraId="7758BB1F" w14:textId="77777777" w:rsidR="005E1F49" w:rsidRDefault="005E1F49"/>
    <w:sectPr w:rsidR="005E1F49" w:rsidSect="001163D3">
      <w:pgSz w:w="14872" w:h="19382"/>
      <w:pgMar w:top="440" w:right="295" w:bottom="634" w:left="275" w:header="720" w:footer="720" w:gutter="0"/>
      <w:cols w:num="3" w:space="0" w:equalWidth="0">
        <w:col w:w="4600" w:space="221"/>
        <w:col w:w="4600" w:space="221"/>
        <w:col w:w="46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E9"/>
    <w:rsid w:val="000F4BE9"/>
    <w:rsid w:val="001163D3"/>
    <w:rsid w:val="005E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03F4A-4BA7-495D-849C-11008EEE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3D3"/>
    <w:pPr>
      <w:spacing w:after="0" w:line="240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747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2019-02-07T10:02:00Z</dcterms:created>
  <dcterms:modified xsi:type="dcterms:W3CDTF">2019-02-07T10:02:00Z</dcterms:modified>
</cp:coreProperties>
</file>