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1DED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515B0B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RESOLUÇÃO-RE Nº 124, DE 14 DE ABRIL DE 2004</w:t>
      </w:r>
    </w:p>
    <w:p w14:paraId="630E756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</w:p>
    <w:p w14:paraId="3CBB0381" w14:textId="77777777" w:rsidR="00515B0B" w:rsidRPr="005226F4" w:rsidRDefault="00515B0B" w:rsidP="00515B0B">
      <w:pPr>
        <w:pStyle w:val="Recuodecorpodetexto2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(Publicada no DOU nº </w:t>
      </w:r>
      <w:r>
        <w:rPr>
          <w:b/>
          <w:bCs/>
          <w:color w:val="0000FF"/>
        </w:rPr>
        <w:t>72</w:t>
      </w:r>
      <w:r>
        <w:rPr>
          <w:b/>
          <w:bCs/>
          <w:color w:val="0000FF"/>
        </w:rPr>
        <w:t xml:space="preserve">, de </w:t>
      </w:r>
      <w:r>
        <w:rPr>
          <w:b/>
          <w:bCs/>
          <w:color w:val="0000FF"/>
        </w:rPr>
        <w:t>15</w:t>
      </w:r>
      <w:r w:rsidRPr="005226F4">
        <w:rPr>
          <w:b/>
          <w:bCs/>
          <w:color w:val="0000FF"/>
        </w:rPr>
        <w:t xml:space="preserve"> de </w:t>
      </w:r>
      <w:r>
        <w:rPr>
          <w:b/>
          <w:bCs/>
          <w:color w:val="0000FF"/>
        </w:rPr>
        <w:t>abril</w:t>
      </w:r>
      <w:r w:rsidRPr="005226F4">
        <w:rPr>
          <w:b/>
          <w:bCs/>
          <w:color w:val="0000FF"/>
        </w:rPr>
        <w:t xml:space="preserve"> de 2004)</w:t>
      </w:r>
    </w:p>
    <w:p w14:paraId="6D8234D7" w14:textId="77777777" w:rsidR="00515B0B" w:rsidRDefault="00515B0B" w:rsidP="00515B0B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5B0B">
        <w:rPr>
          <w:rFonts w:ascii="Times New Roman" w:hAnsi="Times New Roman" w:cs="Times New Roman"/>
          <w:color w:val="000000"/>
          <w:sz w:val="24"/>
          <w:szCs w:val="24"/>
        </w:rPr>
        <w:t>O Adjunto da Diretoria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olegiada da Agência Nacional de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Vigilância Sanitária, no uso da atribu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ição que lhe confere a Portaria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º 13, de 16 de janeiro de 2004, </w:t>
      </w:r>
    </w:p>
    <w:p w14:paraId="37321929" w14:textId="77777777" w:rsidR="00515B0B" w:rsidRDefault="00515B0B" w:rsidP="00515B0B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5B0B">
        <w:rPr>
          <w:rFonts w:ascii="Times New Roman" w:hAnsi="Times New Roman" w:cs="Times New Roman"/>
          <w:color w:val="000000"/>
          <w:sz w:val="24"/>
          <w:szCs w:val="24"/>
        </w:rPr>
        <w:t>considerando o disposto no art.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111, inciso II, alínea "a" § 3º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do 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egimento Interno, aprovado pela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ortaria nº 593, de 25 de agosto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de 2000, republicada 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DOU de 22 de dezembro de 2000, </w:t>
      </w:r>
    </w:p>
    <w:p w14:paraId="17FC19E1" w14:textId="77777777" w:rsidR="00515B0B" w:rsidRPr="00515B0B" w:rsidRDefault="00515B0B" w:rsidP="00515B0B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5B0B">
        <w:rPr>
          <w:rFonts w:ascii="Times New Roman" w:hAnsi="Times New Roman" w:cs="Times New Roman"/>
          <w:color w:val="000000"/>
          <w:sz w:val="24"/>
          <w:szCs w:val="24"/>
        </w:rPr>
        <w:t>considerando que a RE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° 893/2003 já prevê um local de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fabricação distinto do detentor de registro, resolve:</w:t>
      </w:r>
    </w:p>
    <w:p w14:paraId="3D799A5D" w14:textId="77777777" w:rsidR="00515B0B" w:rsidRPr="00515B0B" w:rsidRDefault="00515B0B" w:rsidP="00515B0B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5B0B">
        <w:rPr>
          <w:rFonts w:ascii="Times New Roman" w:hAnsi="Times New Roman" w:cs="Times New Roman"/>
          <w:color w:val="000000"/>
          <w:sz w:val="24"/>
          <w:szCs w:val="24"/>
        </w:rPr>
        <w:t>Art. 1º Poderá ser concedi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registro de medicamento para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 xml:space="preserve">empresa solicitante que tenha autorização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funcionamento para fabricar,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com local de fabricação em outra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empresa devidamente autorizada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a fabricar.</w:t>
      </w:r>
    </w:p>
    <w:p w14:paraId="7D23C284" w14:textId="77777777" w:rsidR="00515B0B" w:rsidRPr="00515B0B" w:rsidRDefault="00515B0B" w:rsidP="00515B0B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5B0B">
        <w:rPr>
          <w:rFonts w:ascii="Times New Roman" w:hAnsi="Times New Roman" w:cs="Times New Roman"/>
          <w:color w:val="000000"/>
          <w:sz w:val="24"/>
          <w:szCs w:val="24"/>
        </w:rPr>
        <w:t xml:space="preserve">Parágrafo único. O local de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fabrico deve ter certificado de </w:t>
      </w:r>
      <w:r w:rsidRPr="00515B0B">
        <w:rPr>
          <w:rFonts w:ascii="Times New Roman" w:hAnsi="Times New Roman" w:cs="Times New Roman"/>
          <w:color w:val="000000"/>
          <w:sz w:val="24"/>
          <w:szCs w:val="24"/>
        </w:rPr>
        <w:t>boas práticas de fabricação para a linha de produção específica.</w:t>
      </w:r>
    </w:p>
    <w:p w14:paraId="5FEA2EE6" w14:textId="77777777" w:rsidR="00515B0B" w:rsidRPr="00515B0B" w:rsidRDefault="00515B0B" w:rsidP="00515B0B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5B0B">
        <w:rPr>
          <w:rFonts w:ascii="Times New Roman" w:hAnsi="Times New Roman" w:cs="Times New Roman"/>
          <w:color w:val="000000"/>
          <w:sz w:val="24"/>
          <w:szCs w:val="24"/>
        </w:rPr>
        <w:t>Art. 2º Esta Resolução entra em vigor na data de sua publicação.</w:t>
      </w:r>
    </w:p>
    <w:p w14:paraId="36160B97" w14:textId="77777777" w:rsidR="00515B0B" w:rsidRDefault="00515B0B" w:rsidP="00515B0B">
      <w:pPr>
        <w:rPr>
          <w:rFonts w:ascii="Times New Roman" w:hAnsi="Times New Roman" w:cs="Times New Roman"/>
          <w:color w:val="0F0F0F"/>
          <w:sz w:val="24"/>
          <w:szCs w:val="24"/>
        </w:rPr>
      </w:pPr>
    </w:p>
    <w:p w14:paraId="06C77820" w14:textId="77777777" w:rsidR="00560D87" w:rsidRPr="00515B0B" w:rsidRDefault="00515B0B" w:rsidP="00515B0B">
      <w:pPr>
        <w:jc w:val="center"/>
        <w:rPr>
          <w:sz w:val="24"/>
          <w:szCs w:val="24"/>
        </w:rPr>
      </w:pPr>
      <w:r w:rsidRPr="00515B0B">
        <w:rPr>
          <w:rFonts w:ascii="Times New Roman" w:hAnsi="Times New Roman" w:cs="Times New Roman"/>
          <w:color w:val="0F0F0F"/>
          <w:sz w:val="24"/>
          <w:szCs w:val="24"/>
        </w:rPr>
        <w:t>DAVI RUMEL</w:t>
      </w:r>
      <w:bookmarkStart w:id="0" w:name="_GoBack"/>
      <w:bookmarkEnd w:id="0"/>
    </w:p>
    <w:sectPr w:rsidR="00560D87" w:rsidRPr="00515B0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123E" w14:textId="77777777" w:rsidR="00515B0B" w:rsidRDefault="00515B0B" w:rsidP="00515B0B">
      <w:pPr>
        <w:spacing w:after="0" w:line="240" w:lineRule="auto"/>
      </w:pPr>
      <w:r>
        <w:separator/>
      </w:r>
    </w:p>
  </w:endnote>
  <w:endnote w:type="continuationSeparator" w:id="0">
    <w:p w14:paraId="380DD016" w14:textId="77777777" w:rsidR="00515B0B" w:rsidRDefault="00515B0B" w:rsidP="0051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CFB1" w14:textId="77777777" w:rsidR="00515B0B" w:rsidRDefault="00515B0B" w:rsidP="00515B0B">
    <w:pPr>
      <w:pStyle w:val="Rodap"/>
      <w:jc w:val="center"/>
    </w:pPr>
    <w:r>
      <w:rPr>
        <w:rFonts w:ascii="Calibri" w:hAnsi="Calibri"/>
        <w:color w:val="943634"/>
      </w:rPr>
      <w:t>Este texto não substitui o(s) publicado(s) em Diário Oficial da União.</w:t>
    </w:r>
  </w:p>
  <w:p w14:paraId="5D7BA3D9" w14:textId="77777777" w:rsidR="00515B0B" w:rsidRDefault="00515B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5090B" w14:textId="77777777" w:rsidR="00515B0B" w:rsidRDefault="00515B0B" w:rsidP="00515B0B">
      <w:pPr>
        <w:spacing w:after="0" w:line="240" w:lineRule="auto"/>
      </w:pPr>
      <w:r>
        <w:separator/>
      </w:r>
    </w:p>
  </w:footnote>
  <w:footnote w:type="continuationSeparator" w:id="0">
    <w:p w14:paraId="4DD5D758" w14:textId="77777777" w:rsidR="00515B0B" w:rsidRDefault="00515B0B" w:rsidP="0051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D06D8" w14:textId="77777777" w:rsidR="00515B0B" w:rsidRDefault="00515B0B" w:rsidP="00515B0B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</w:rPr>
      <w:drawing>
        <wp:inline distT="0" distB="0" distL="0" distR="0" wp14:anchorId="673DEC73" wp14:editId="4DA4E686">
          <wp:extent cx="659130" cy="650875"/>
          <wp:effectExtent l="0" t="0" r="762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6C718B" w14:textId="77777777" w:rsidR="00515B0B" w:rsidRDefault="00515B0B" w:rsidP="00515B0B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14:paraId="174CE2FA" w14:textId="77777777" w:rsidR="00515B0B" w:rsidRDefault="00515B0B" w:rsidP="00515B0B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>
      <w:rPr>
        <w:rFonts w:ascii="Calibri" w:hAnsi="Calibri"/>
        <w:b/>
      </w:rPr>
      <w:t xml:space="preserve"> ANVISA</w:t>
    </w:r>
  </w:p>
  <w:p w14:paraId="7BAC3F7F" w14:textId="77777777" w:rsidR="00515B0B" w:rsidRDefault="00515B0B" w:rsidP="00515B0B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0B"/>
    <w:rsid w:val="00515B0B"/>
    <w:rsid w:val="006A7430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A7B9"/>
  <w15:chartTrackingRefBased/>
  <w15:docId w15:val="{02BBEFF4-A07E-4E97-A787-156CDAC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5B0B"/>
    <w:pPr>
      <w:spacing w:after="120" w:line="480" w:lineRule="auto"/>
      <w:ind w:left="283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5B0B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15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B0B"/>
  </w:style>
  <w:style w:type="paragraph" w:styleId="Rodap">
    <w:name w:val="footer"/>
    <w:basedOn w:val="Normal"/>
    <w:link w:val="RodapChar"/>
    <w:uiPriority w:val="99"/>
    <w:unhideWhenUsed/>
    <w:rsid w:val="00515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193B7-7208-49AA-90AA-4AFF483BB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9237D-C783-4CE3-A3B7-9B11E0639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8DE92-EF86-406D-BF88-6FDB4AF0E727}">
  <ds:schemaRefs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2018-10-02T12:30:00Z</dcterms:created>
  <dcterms:modified xsi:type="dcterms:W3CDTF">2018-10-02T12:35:00Z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