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DFD" w:rsidRPr="005D201C" w:rsidRDefault="00703DFD" w:rsidP="005D201C">
      <w:pPr>
        <w:pStyle w:val="Ttulo1"/>
        <w:spacing w:before="0" w:beforeAutospacing="0" w:after="200" w:afterAutospacing="0"/>
        <w:divId w:val="205850675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D201C">
        <w:rPr>
          <w:rFonts w:ascii="Times New Roman" w:hAnsi="Times New Roman" w:cs="Times New Roman"/>
          <w:sz w:val="24"/>
          <w:szCs w:val="24"/>
        </w:rPr>
        <w:t>INSTRUÇÃO NORMATIVA - IN Nº 9, DE 17 DE AGOSTO DE 2009</w:t>
      </w:r>
    </w:p>
    <w:p w:rsidR="005D201C" w:rsidRPr="005D201C" w:rsidRDefault="005D201C" w:rsidP="005D201C">
      <w:pPr>
        <w:spacing w:before="0" w:beforeAutospacing="0" w:after="200" w:afterAutospacing="0"/>
        <w:jc w:val="center"/>
        <w:divId w:val="2058506755"/>
        <w:rPr>
          <w:b/>
          <w:color w:val="0000FF"/>
        </w:rPr>
      </w:pPr>
      <w:r w:rsidRPr="005D201C">
        <w:rPr>
          <w:b/>
          <w:color w:val="0000FF"/>
        </w:rPr>
        <w:t>(Publicada no DOU nº 157, de 18 de agosto de 2009)</w:t>
      </w:r>
    </w:p>
    <w:p w:rsidR="00703DFD" w:rsidRPr="005D201C" w:rsidRDefault="00703DFD" w:rsidP="005D201C">
      <w:pPr>
        <w:spacing w:before="0" w:beforeAutospacing="0" w:after="200" w:afterAutospacing="0"/>
        <w:ind w:left="3960" w:right="-81"/>
        <w:jc w:val="both"/>
        <w:divId w:val="2058506755"/>
      </w:pPr>
      <w:r w:rsidRPr="005D201C">
        <w:t>Dispõe sobre a relação de produtos permitidos para dispensação e comercialização em farmácias e drogarias.</w:t>
      </w:r>
    </w:p>
    <w:p w:rsidR="00703DFD" w:rsidRPr="005D201C" w:rsidRDefault="00703DFD" w:rsidP="005D201C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2058506755"/>
      </w:pPr>
      <w:r w:rsidRPr="005D201C">
        <w:rPr>
          <w:b/>
        </w:rPr>
        <w:t>A Diretoria Colegiada da Agência Nacional de Vigilância Sanitária,</w:t>
      </w:r>
      <w:r w:rsidRPr="005D201C">
        <w:t xml:space="preserve"> no uso da atribuição que lhe confere o art. 11, inciso IV, do Regulamento da Anvisa, aprovado pelo Decreto nº 3.029, de 16 de abril de 1999, e tendo em vista o disposto nos parágrafos 1° e 3° do art. 54 e no inciso II do art. 55 do Regimento Interno aprovado nos termos do Anexo I da Portaria n° 354 da ANVISA, de 11 de agosto de 2006, republicada no DOU de 21 de agosto de 2006, em reunião realizada em 14 de julho de 2009, resolve:</w:t>
      </w:r>
    </w:p>
    <w:p w:rsidR="00703DFD" w:rsidRPr="005D201C" w:rsidRDefault="00703DFD" w:rsidP="005D201C">
      <w:pPr>
        <w:autoSpaceDE w:val="0"/>
        <w:autoSpaceDN w:val="0"/>
        <w:adjustRightInd w:val="0"/>
        <w:spacing w:before="0" w:beforeAutospacing="0" w:after="200" w:afterAutospacing="0"/>
        <w:ind w:right="-81"/>
        <w:jc w:val="center"/>
        <w:divId w:val="2058506755"/>
        <w:rPr>
          <w:b/>
        </w:rPr>
      </w:pPr>
      <w:r w:rsidRPr="005D201C">
        <w:rPr>
          <w:b/>
        </w:rPr>
        <w:t>CAPÍTULO I</w:t>
      </w:r>
    </w:p>
    <w:p w:rsidR="00703DFD" w:rsidRPr="005D201C" w:rsidRDefault="00703DFD" w:rsidP="005D201C">
      <w:pPr>
        <w:autoSpaceDE w:val="0"/>
        <w:autoSpaceDN w:val="0"/>
        <w:adjustRightInd w:val="0"/>
        <w:spacing w:before="0" w:beforeAutospacing="0" w:after="200" w:afterAutospacing="0"/>
        <w:ind w:right="-81"/>
        <w:jc w:val="center"/>
        <w:divId w:val="2058506755"/>
        <w:rPr>
          <w:b/>
        </w:rPr>
      </w:pPr>
      <w:r w:rsidRPr="005D201C">
        <w:rPr>
          <w:b/>
        </w:rPr>
        <w:t>DAS DISPOSIÇÕES INICIAIS</w:t>
      </w:r>
    </w:p>
    <w:p w:rsidR="00703DFD" w:rsidRPr="005D201C" w:rsidRDefault="00703DFD" w:rsidP="005D201C">
      <w:pPr>
        <w:pStyle w:val="Recuodecorpodetexto2"/>
        <w:spacing w:after="200"/>
        <w:ind w:firstLine="567"/>
        <w:divId w:val="2058506755"/>
        <w:rPr>
          <w:rFonts w:ascii="Times New Roman" w:hAnsi="Times New Roman"/>
          <w:szCs w:val="24"/>
        </w:rPr>
      </w:pPr>
      <w:r w:rsidRPr="005D201C">
        <w:rPr>
          <w:rFonts w:ascii="Times New Roman" w:hAnsi="Times New Roman"/>
          <w:szCs w:val="24"/>
        </w:rPr>
        <w:t>Art. 1º Fica aprovada a relação de produtos permitidos para dispensação e comercialização em farmácias e drogarias, nos termos da legislação vigente.</w:t>
      </w:r>
    </w:p>
    <w:p w:rsidR="00703DFD" w:rsidRPr="005D201C" w:rsidRDefault="00703DFD" w:rsidP="005D201C">
      <w:pPr>
        <w:pStyle w:val="Recuodecorpodetexto2"/>
        <w:spacing w:after="200"/>
        <w:ind w:firstLine="567"/>
        <w:divId w:val="2058506755"/>
        <w:rPr>
          <w:rFonts w:ascii="Times New Roman" w:hAnsi="Times New Roman"/>
          <w:szCs w:val="24"/>
        </w:rPr>
      </w:pPr>
      <w:r w:rsidRPr="005D201C">
        <w:rPr>
          <w:rFonts w:ascii="Times New Roman" w:hAnsi="Times New Roman"/>
          <w:szCs w:val="24"/>
        </w:rPr>
        <w:t>§1º O disposto nesta Resolução se aplica às farmácias e drogarias em todo território nacional e, no que couber, às farmácias públicas, aos postos de medicamentos e às unidades volantes.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§2º Os estabelecimentos de atendimento privativo de unidade hospitalar ou de qualquer outra equivalente de assistência médica ficam sujeitos às disposições contidas em legislação específica.</w:t>
      </w:r>
    </w:p>
    <w:p w:rsidR="00703DFD" w:rsidRPr="005D201C" w:rsidRDefault="00703DFD" w:rsidP="005D201C">
      <w:pPr>
        <w:spacing w:before="0" w:beforeAutospacing="0" w:after="200" w:afterAutospacing="0"/>
        <w:ind w:right="-81"/>
        <w:jc w:val="center"/>
        <w:divId w:val="2058506755"/>
        <w:rPr>
          <w:b/>
        </w:rPr>
      </w:pPr>
      <w:r w:rsidRPr="005D201C">
        <w:rPr>
          <w:b/>
        </w:rPr>
        <w:t>CAPÍTULO II</w:t>
      </w:r>
    </w:p>
    <w:p w:rsidR="00703DFD" w:rsidRPr="005D201C" w:rsidRDefault="00703DFD" w:rsidP="005D201C">
      <w:pPr>
        <w:spacing w:before="0" w:beforeAutospacing="0" w:after="200" w:afterAutospacing="0"/>
        <w:ind w:right="-81"/>
        <w:jc w:val="center"/>
        <w:divId w:val="2058506755"/>
        <w:rPr>
          <w:b/>
        </w:rPr>
      </w:pPr>
      <w:r w:rsidRPr="005D201C">
        <w:rPr>
          <w:b/>
        </w:rPr>
        <w:t>DA COMERCIALIZAÇÃO DE PRODUTOS PERMITIDOS</w:t>
      </w:r>
    </w:p>
    <w:p w:rsidR="00703DFD" w:rsidRPr="005D201C" w:rsidRDefault="00703DFD" w:rsidP="005D201C">
      <w:pPr>
        <w:spacing w:before="0" w:beforeAutospacing="0" w:after="200" w:afterAutospacing="0"/>
        <w:ind w:right="-81"/>
        <w:jc w:val="center"/>
        <w:divId w:val="2058506755"/>
        <w:rPr>
          <w:b/>
        </w:rPr>
      </w:pPr>
      <w:r w:rsidRPr="005D201C">
        <w:rPr>
          <w:b/>
        </w:rPr>
        <w:t>Seção I</w:t>
      </w:r>
    </w:p>
    <w:p w:rsidR="00703DFD" w:rsidRPr="005D201C" w:rsidRDefault="00703DFD" w:rsidP="005D201C">
      <w:pPr>
        <w:spacing w:before="0" w:beforeAutospacing="0" w:after="200" w:afterAutospacing="0"/>
        <w:ind w:right="-81"/>
        <w:jc w:val="center"/>
        <w:divId w:val="2058506755"/>
        <w:rPr>
          <w:b/>
        </w:rPr>
      </w:pPr>
      <w:r w:rsidRPr="005D201C">
        <w:rPr>
          <w:b/>
        </w:rPr>
        <w:t>Dos Produtos e Correlatos</w:t>
      </w:r>
    </w:p>
    <w:p w:rsidR="00703DFD" w:rsidRPr="005D201C" w:rsidRDefault="00703DFD" w:rsidP="005D201C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2058506755"/>
      </w:pPr>
      <w:r w:rsidRPr="005D201C">
        <w:t>Art. 2º Além de medicamentos, a dispensação e o comércio de determinados correlatos fica extensivo às farmácias e drogarias em todo território nacional, nos termos e condições sanitárias estabelecidas nesta Instrução Normativa.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  <w:rPr>
          <w:bCs/>
        </w:rPr>
      </w:pPr>
      <w:r w:rsidRPr="005D201C">
        <w:t>Art. 3º</w:t>
      </w:r>
      <w:r w:rsidRPr="005D201C">
        <w:rPr>
          <w:bCs/>
        </w:rPr>
        <w:t xml:space="preserve"> É permitida às farmácias e drogarias a comercialização de medicamentos, plantas medicinais, drogas vegetais,</w:t>
      </w:r>
      <w:r w:rsidRPr="005D201C">
        <w:rPr>
          <w:bCs/>
          <w:color w:val="000000"/>
        </w:rPr>
        <w:t xml:space="preserve"> </w:t>
      </w:r>
      <w:r w:rsidRPr="005D201C">
        <w:rPr>
          <w:bCs/>
        </w:rPr>
        <w:t xml:space="preserve">cosméticos, perfumes, produtos de higiene pessoal, produtos médicos e para diagnóstico </w:t>
      </w:r>
      <w:r w:rsidRPr="005D201C">
        <w:rPr>
          <w:bCs/>
          <w:i/>
        </w:rPr>
        <w:t>in vitro</w:t>
      </w:r>
      <w:r w:rsidRPr="005D201C">
        <w:rPr>
          <w:bCs/>
        </w:rPr>
        <w:t>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  <w:rPr>
          <w:bCs/>
        </w:rPr>
      </w:pPr>
      <w:r w:rsidRPr="005D201C">
        <w:rPr>
          <w:bCs/>
        </w:rPr>
        <w:t>§1º A dispensação de plantas medicinais é privativa de farmácias e ervanarias, observados o acondicionamento adequado e a classificação botânica.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  <w:rPr>
          <w:bCs/>
        </w:rPr>
      </w:pPr>
      <w:r w:rsidRPr="005D201C">
        <w:rPr>
          <w:bCs/>
        </w:rPr>
        <w:lastRenderedPageBreak/>
        <w:t>§2º Entre os produtos médicos, é permitida a comercialização dos produtos que tenham como possibilidade de uso a utilização por leigos em ambientes domésticos, conforme especificação definida em concordância com o registro do produto junto à Anvisa.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  <w:rPr>
          <w:bCs/>
        </w:rPr>
      </w:pPr>
      <w:r w:rsidRPr="005D201C">
        <w:rPr>
          <w:bCs/>
        </w:rPr>
        <w:t xml:space="preserve">§3º Entre os produtos para diagnóstico </w:t>
      </w:r>
      <w:r w:rsidRPr="005D201C">
        <w:rPr>
          <w:bCs/>
          <w:i/>
        </w:rPr>
        <w:t>in vitro</w:t>
      </w:r>
      <w:r w:rsidRPr="005D201C">
        <w:rPr>
          <w:bCs/>
        </w:rPr>
        <w:t>, é permitida a comercialização apenas dos produtos para autoteste, destinado a utilização por leigos.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  <w:rPr>
          <w:bCs/>
        </w:rPr>
      </w:pPr>
      <w:r w:rsidRPr="005D201C">
        <w:rPr>
          <w:bCs/>
        </w:rPr>
        <w:t xml:space="preserve">§4º Os produtos permitidos no </w:t>
      </w:r>
      <w:r w:rsidRPr="005D201C">
        <w:rPr>
          <w:bCs/>
          <w:i/>
        </w:rPr>
        <w:t xml:space="preserve">caput </w:t>
      </w:r>
      <w:r w:rsidRPr="005D201C">
        <w:rPr>
          <w:bCs/>
        </w:rPr>
        <w:t xml:space="preserve">somente podem ser comercializados se estiverem regularizados junto à Anvisa, nos termos da legislação vigente. 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Art. 4º Além do disposto nos artigos anteriores, fica permitida a comercialização dos seguintes produtos em farmácias e drogarias: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rPr>
          <w:bCs/>
        </w:rPr>
        <w:t>I - mamadeiras</w:t>
      </w:r>
      <w:r w:rsidRPr="005D201C">
        <w:t>, chupetas, bicos e protetores de mamilos, observando-se a Lei nº 11.265, de 3 de janeiro de 2006 e os regulamentos que compõem a Norma Brasileira de Comercialização de Alimentos para Lactentes e Crianças de 1º Infância, Bicos, Chupetas e Mamadeiras (NBCAL);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rPr>
          <w:bCs/>
        </w:rPr>
        <w:t xml:space="preserve">II - lixas de unha, alicates, cortadores de unhas, palitos de unha, afastadores de cutícula, pentes, escovas, toucas para banho, lâminas para barbear e barbeadores; 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III - brincos estéreis, desde que o estabelecimento preste o serviço de perfuração de lóbulo auricular, conforme disposto em legislação específica;e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IV – essências florais, empregadas na floralterapia.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rPr>
          <w:bCs/>
        </w:rPr>
        <w:t xml:space="preserve">§1º </w:t>
      </w:r>
      <w:r w:rsidRPr="005D201C">
        <w:t>Não é permitida a venda de piercings e brincos comuns não utilizados no serviço de perfuração de lóbulo auricular.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rPr>
          <w:bCs/>
        </w:rPr>
        <w:t xml:space="preserve">§2º </w:t>
      </w:r>
      <w:r w:rsidRPr="005D201C">
        <w:t>A comercialização de essências florais, empregadas na floralterapia, somente é permitida em farmácias.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rPr>
          <w:bCs/>
        </w:rPr>
        <w:t>Art. 5</w:t>
      </w:r>
      <w:r w:rsidRPr="005D201C">
        <w:t>º</w:t>
      </w:r>
      <w:r w:rsidRPr="005D201C">
        <w:rPr>
          <w:bCs/>
        </w:rPr>
        <w:t xml:space="preserve"> É</w:t>
      </w:r>
      <w:r w:rsidRPr="005D201C">
        <w:t xml:space="preserve"> vedado o comércio de lentes de grau, exceto quando não houver no município estabelecimento específico para esse fim, conforme legislação vigente.</w:t>
      </w:r>
    </w:p>
    <w:p w:rsidR="00703DFD" w:rsidRPr="005D201C" w:rsidRDefault="00703DFD" w:rsidP="005D201C">
      <w:pPr>
        <w:spacing w:before="0" w:beforeAutospacing="0" w:after="200" w:afterAutospacing="0"/>
        <w:ind w:right="-81"/>
        <w:jc w:val="center"/>
        <w:divId w:val="2058506755"/>
        <w:rPr>
          <w:b/>
        </w:rPr>
      </w:pPr>
      <w:r w:rsidRPr="005D201C">
        <w:rPr>
          <w:b/>
        </w:rPr>
        <w:t>Seção II</w:t>
      </w:r>
    </w:p>
    <w:p w:rsidR="00703DFD" w:rsidRPr="005D201C" w:rsidRDefault="00703DFD" w:rsidP="005D201C">
      <w:pPr>
        <w:spacing w:before="0" w:beforeAutospacing="0" w:after="200" w:afterAutospacing="0"/>
        <w:ind w:right="-81"/>
        <w:jc w:val="center"/>
        <w:divId w:val="2058506755"/>
        <w:rPr>
          <w:b/>
        </w:rPr>
      </w:pPr>
      <w:r w:rsidRPr="005D201C">
        <w:rPr>
          <w:b/>
        </w:rPr>
        <w:t>Dos Alimentos</w:t>
      </w:r>
    </w:p>
    <w:p w:rsidR="00703DFD" w:rsidRPr="005D201C" w:rsidRDefault="00703DFD" w:rsidP="005D201C">
      <w:pPr>
        <w:pStyle w:val="Corpodetexto"/>
        <w:spacing w:before="0" w:beforeAutospacing="0" w:after="200" w:afterAutospacing="0"/>
        <w:ind w:firstLine="567"/>
        <w:jc w:val="both"/>
        <w:divId w:val="2058506755"/>
      </w:pPr>
      <w:r w:rsidRPr="005D201C">
        <w:t xml:space="preserve">Art. 6º Também fica permitida a venda dos seguintes alimentos para fins especiais: 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I. alimentos para dietas com restrição de nutrientes:</w:t>
      </w:r>
    </w:p>
    <w:p w:rsidR="00703DFD" w:rsidRPr="005D201C" w:rsidRDefault="00703DFD" w:rsidP="005D201C">
      <w:pPr>
        <w:pStyle w:val="Corpodetexto2"/>
        <w:tabs>
          <w:tab w:val="left" w:pos="1418"/>
        </w:tabs>
        <w:spacing w:before="0" w:beforeAutospacing="0" w:after="200" w:afterAutospacing="0" w:line="240" w:lineRule="auto"/>
        <w:ind w:firstLine="567"/>
        <w:jc w:val="both"/>
        <w:divId w:val="2058506755"/>
      </w:pPr>
      <w:r w:rsidRPr="005D201C">
        <w:t>a) alimentos para dietas com restrição de carboidratos:</w:t>
      </w:r>
    </w:p>
    <w:p w:rsidR="00703DFD" w:rsidRPr="005D201C" w:rsidRDefault="00703DFD" w:rsidP="005D201C">
      <w:pPr>
        <w:pStyle w:val="Corpodetexto2"/>
        <w:tabs>
          <w:tab w:val="left" w:pos="1418"/>
        </w:tabs>
        <w:spacing w:before="0" w:beforeAutospacing="0" w:after="200" w:afterAutospacing="0" w:line="240" w:lineRule="auto"/>
        <w:ind w:firstLine="567"/>
        <w:jc w:val="both"/>
        <w:divId w:val="2058506755"/>
      </w:pPr>
      <w:r w:rsidRPr="005D201C">
        <w:t>1. Alimentos para dietas com restrição de sacarose, frutose e/ou glicose (dextrose);</w:t>
      </w:r>
    </w:p>
    <w:p w:rsidR="00703DFD" w:rsidRPr="005D201C" w:rsidRDefault="00703DFD" w:rsidP="005D201C">
      <w:pPr>
        <w:pStyle w:val="Corpodetexto2"/>
        <w:tabs>
          <w:tab w:val="left" w:pos="1418"/>
        </w:tabs>
        <w:spacing w:before="0" w:beforeAutospacing="0" w:after="200" w:afterAutospacing="0" w:line="240" w:lineRule="auto"/>
        <w:ind w:firstLine="567"/>
        <w:jc w:val="both"/>
        <w:divId w:val="2058506755"/>
      </w:pPr>
      <w:r w:rsidRPr="005D201C">
        <w:t>2. Alimentos para dietas com restrição de outros mono e/ou dissacarídios;</w:t>
      </w:r>
    </w:p>
    <w:p w:rsidR="00703DFD" w:rsidRPr="005D201C" w:rsidRDefault="00703DFD" w:rsidP="005D201C">
      <w:pPr>
        <w:pStyle w:val="Corpodetexto2"/>
        <w:tabs>
          <w:tab w:val="left" w:pos="1418"/>
        </w:tabs>
        <w:spacing w:before="0" w:beforeAutospacing="0" w:after="200" w:afterAutospacing="0" w:line="240" w:lineRule="auto"/>
        <w:ind w:firstLine="567"/>
        <w:jc w:val="both"/>
        <w:divId w:val="2058506755"/>
      </w:pPr>
      <w:r w:rsidRPr="005D201C">
        <w:lastRenderedPageBreak/>
        <w:t>3. Adoçantes com restrição de sacarose, frutose e/ou glicose - adoçante dietético.</w:t>
      </w:r>
    </w:p>
    <w:p w:rsidR="00703DFD" w:rsidRPr="005D201C" w:rsidRDefault="00703DFD" w:rsidP="005D201C">
      <w:pPr>
        <w:pStyle w:val="Corpodetexto2"/>
        <w:tabs>
          <w:tab w:val="left" w:pos="1418"/>
        </w:tabs>
        <w:spacing w:before="0" w:beforeAutospacing="0" w:after="200" w:afterAutospacing="0" w:line="240" w:lineRule="auto"/>
        <w:ind w:firstLine="567"/>
        <w:jc w:val="both"/>
        <w:divId w:val="2058506755"/>
      </w:pPr>
      <w:r w:rsidRPr="005D201C">
        <w:t xml:space="preserve">b) alimentos para dietas com restrição de gorduras; </w:t>
      </w:r>
    </w:p>
    <w:p w:rsidR="00703DFD" w:rsidRPr="005D201C" w:rsidRDefault="00703DFD" w:rsidP="005D201C">
      <w:pPr>
        <w:pStyle w:val="Corpodetexto2"/>
        <w:tabs>
          <w:tab w:val="left" w:pos="1418"/>
        </w:tabs>
        <w:spacing w:before="0" w:beforeAutospacing="0" w:after="200" w:afterAutospacing="0" w:line="240" w:lineRule="auto"/>
        <w:ind w:firstLine="567"/>
        <w:jc w:val="both"/>
        <w:divId w:val="2058506755"/>
      </w:pPr>
      <w:r w:rsidRPr="005D201C">
        <w:t xml:space="preserve">c) alimentos para dietas com restrição de proteínas; </w:t>
      </w:r>
    </w:p>
    <w:p w:rsidR="00703DFD" w:rsidRPr="005D201C" w:rsidRDefault="00703DFD" w:rsidP="005D201C">
      <w:pPr>
        <w:pStyle w:val="Corpodetexto2"/>
        <w:tabs>
          <w:tab w:val="left" w:pos="1418"/>
        </w:tabs>
        <w:spacing w:before="0" w:beforeAutospacing="0" w:after="200" w:afterAutospacing="0" w:line="240" w:lineRule="auto"/>
        <w:ind w:firstLine="567"/>
        <w:jc w:val="both"/>
        <w:divId w:val="2058506755"/>
      </w:pPr>
      <w:r w:rsidRPr="005D201C">
        <w:t xml:space="preserve">d) alimentos para dietas com restrição de sódio; 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rPr>
          <w:bCs/>
        </w:rPr>
        <w:t>II - alimentos para ingestão controlada de nutrientes: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a) alimentos para controle de peso: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1. alimentos para redução ou manutenção de peso por substituição parcial das refeições ou para ganho de peso por acréscimo às refeições;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2. alimentos para redução de peso por substituição total das refeições;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b) alimentos para praticantes de atividades físicas:</w:t>
      </w:r>
    </w:p>
    <w:p w:rsidR="00703DFD" w:rsidRPr="005D201C" w:rsidRDefault="00703DFD" w:rsidP="005D201C">
      <w:pPr>
        <w:pStyle w:val="Corpodetexto2"/>
        <w:spacing w:before="0" w:beforeAutospacing="0" w:after="200" w:afterAutospacing="0" w:line="240" w:lineRule="auto"/>
        <w:ind w:firstLine="567"/>
        <w:jc w:val="both"/>
        <w:divId w:val="2058506755"/>
      </w:pPr>
      <w:r w:rsidRPr="005D201C">
        <w:t>1. repositores hidroeletrolíticos para praticantes de atividade física;</w:t>
      </w:r>
    </w:p>
    <w:p w:rsidR="00703DFD" w:rsidRPr="005D201C" w:rsidRDefault="00703DFD" w:rsidP="005D201C">
      <w:pPr>
        <w:pStyle w:val="Corpodetexto2"/>
        <w:spacing w:before="0" w:beforeAutospacing="0" w:after="200" w:afterAutospacing="0" w:line="240" w:lineRule="auto"/>
        <w:ind w:firstLine="567"/>
        <w:jc w:val="both"/>
        <w:divId w:val="2058506755"/>
      </w:pPr>
      <w:r w:rsidRPr="005D201C">
        <w:t>2. repositores energéticos para atletas;</w:t>
      </w:r>
    </w:p>
    <w:p w:rsidR="00703DFD" w:rsidRPr="005D201C" w:rsidRDefault="00703DFD" w:rsidP="005D201C">
      <w:pPr>
        <w:pStyle w:val="Corpodetexto2"/>
        <w:spacing w:before="0" w:beforeAutospacing="0" w:after="200" w:afterAutospacing="0" w:line="240" w:lineRule="auto"/>
        <w:ind w:firstLine="567"/>
        <w:jc w:val="both"/>
        <w:divId w:val="2058506755"/>
      </w:pPr>
      <w:r w:rsidRPr="005D201C">
        <w:t>3. alimentos protéicos para atletas;</w:t>
      </w:r>
    </w:p>
    <w:p w:rsidR="00703DFD" w:rsidRPr="005D201C" w:rsidRDefault="00703DFD" w:rsidP="005D201C">
      <w:pPr>
        <w:pStyle w:val="Corpodetexto2"/>
        <w:spacing w:before="0" w:beforeAutospacing="0" w:after="200" w:afterAutospacing="0" w:line="240" w:lineRule="auto"/>
        <w:ind w:firstLine="567"/>
        <w:jc w:val="both"/>
        <w:divId w:val="2058506755"/>
      </w:pPr>
      <w:r w:rsidRPr="005D201C">
        <w:t>4. alimentos compensadores para praticantes de atividade física;</w:t>
      </w:r>
    </w:p>
    <w:p w:rsidR="00703DFD" w:rsidRPr="005D201C" w:rsidRDefault="00703DFD" w:rsidP="005D201C">
      <w:pPr>
        <w:pStyle w:val="Corpodetexto2"/>
        <w:spacing w:before="0" w:beforeAutospacing="0" w:after="200" w:afterAutospacing="0" w:line="240" w:lineRule="auto"/>
        <w:ind w:firstLine="567"/>
        <w:jc w:val="both"/>
        <w:divId w:val="2058506755"/>
      </w:pPr>
      <w:r w:rsidRPr="005D201C">
        <w:t>5. aminoácidos de cadeia ramificada para atletas;</w:t>
      </w:r>
    </w:p>
    <w:p w:rsidR="00703DFD" w:rsidRPr="005D201C" w:rsidRDefault="00703DFD" w:rsidP="005D201C">
      <w:pPr>
        <w:pStyle w:val="Corpodetexto2"/>
        <w:tabs>
          <w:tab w:val="left" w:pos="1418"/>
        </w:tabs>
        <w:spacing w:before="0" w:beforeAutospacing="0" w:after="200" w:afterAutospacing="0" w:line="240" w:lineRule="auto"/>
        <w:ind w:firstLine="567"/>
        <w:jc w:val="both"/>
        <w:divId w:val="2058506755"/>
      </w:pPr>
      <w:r w:rsidRPr="005D201C">
        <w:t>c) alimentos para dietas para nutrição enteral:</w:t>
      </w:r>
    </w:p>
    <w:p w:rsidR="00703DFD" w:rsidRPr="005D201C" w:rsidRDefault="00703DFD" w:rsidP="005D201C">
      <w:pPr>
        <w:pStyle w:val="Corpodetexto2"/>
        <w:tabs>
          <w:tab w:val="left" w:pos="500"/>
          <w:tab w:val="left" w:pos="1418"/>
        </w:tabs>
        <w:spacing w:before="0" w:beforeAutospacing="0" w:after="200" w:afterAutospacing="0" w:line="240" w:lineRule="auto"/>
        <w:ind w:firstLine="567"/>
        <w:jc w:val="both"/>
        <w:divId w:val="2058506755"/>
      </w:pPr>
      <w:r w:rsidRPr="005D201C">
        <w:t>1. alimentos nutricionalmente completos para nutrição enteral;</w:t>
      </w:r>
    </w:p>
    <w:p w:rsidR="00703DFD" w:rsidRPr="005D201C" w:rsidRDefault="00703DFD" w:rsidP="005D201C">
      <w:pPr>
        <w:pStyle w:val="Corpodetexto2"/>
        <w:tabs>
          <w:tab w:val="left" w:pos="500"/>
          <w:tab w:val="left" w:pos="1418"/>
        </w:tabs>
        <w:spacing w:before="0" w:beforeAutospacing="0" w:after="200" w:afterAutospacing="0" w:line="240" w:lineRule="auto"/>
        <w:ind w:firstLine="567"/>
        <w:jc w:val="both"/>
        <w:divId w:val="2058506755"/>
      </w:pPr>
      <w:r w:rsidRPr="005D201C">
        <w:t>2. alimentos para suplementação de nutrição enteral;</w:t>
      </w:r>
    </w:p>
    <w:p w:rsidR="00703DFD" w:rsidRPr="005D201C" w:rsidRDefault="00703DFD" w:rsidP="005D201C">
      <w:pPr>
        <w:pStyle w:val="Corpodetexto2"/>
        <w:tabs>
          <w:tab w:val="left" w:pos="500"/>
          <w:tab w:val="left" w:pos="1418"/>
        </w:tabs>
        <w:spacing w:before="0" w:beforeAutospacing="0" w:after="200" w:afterAutospacing="0" w:line="240" w:lineRule="auto"/>
        <w:ind w:firstLine="567"/>
        <w:jc w:val="both"/>
        <w:divId w:val="2058506755"/>
      </w:pPr>
      <w:r w:rsidRPr="005D201C">
        <w:t>3. alimentos para situações metabólicas especiais para nutrição enteral;</w:t>
      </w:r>
    </w:p>
    <w:p w:rsidR="00703DFD" w:rsidRPr="005D201C" w:rsidRDefault="00703DFD" w:rsidP="005D201C">
      <w:pPr>
        <w:pStyle w:val="Corpodetexto2"/>
        <w:tabs>
          <w:tab w:val="left" w:pos="500"/>
          <w:tab w:val="left" w:pos="1418"/>
        </w:tabs>
        <w:spacing w:before="0" w:beforeAutospacing="0" w:after="200" w:afterAutospacing="0" w:line="240" w:lineRule="auto"/>
        <w:ind w:firstLine="567"/>
        <w:jc w:val="both"/>
        <w:divId w:val="2058506755"/>
      </w:pPr>
      <w:r w:rsidRPr="005D201C">
        <w:t>4. módulos de nutrientes para nutrição enteral;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d) alimentos para dietas de ingestão controlada de açúcares;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rPr>
          <w:bCs/>
        </w:rPr>
        <w:t>III - alimentos para grupos populacionais específicos</w:t>
      </w:r>
      <w:r w:rsidRPr="005D201C">
        <w:t>: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a) alimentos de transição para lactentes e crianças de primeira infância;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b) alimentos à base de cereais para alimentação infantil;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c) complementos alimentares para gestantes ou nutrizes;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d) alimentos para idosos;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e) fórmulas infantis;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  <w:rPr>
          <w:bCs/>
        </w:rPr>
      </w:pPr>
      <w:r w:rsidRPr="005D201C">
        <w:rPr>
          <w:bCs/>
        </w:rPr>
        <w:lastRenderedPageBreak/>
        <w:t xml:space="preserve">Parágrafo único. Caso o estabelecimento farmacêutico opte pela comercialização de alimentos destinados a pacientes com diabetes mellitus, </w:t>
      </w:r>
      <w:r w:rsidRPr="005D201C">
        <w:t xml:space="preserve">citados no inciso I do art. 6º, </w:t>
      </w:r>
      <w:r w:rsidRPr="005D201C">
        <w:rPr>
          <w:bCs/>
        </w:rPr>
        <w:t>estes devem ficar em local destinado unicamente a estes produtos, de maneira separada de outros produtos e alimentos.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Art. 7º Fica permitida a venda dos seguintes suplementos vitamínicos e/ou minerais: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I - vitaminas isoladas ou associadas entre si;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 xml:space="preserve">II - minerais isolados ou associados entre si; 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 xml:space="preserve">III - associações de vitaminas com minerais; e 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IV - produtos fontes naturais de vitaminas e ou minerais, legalmente regulamentados por Padrão de Identidade Qualidade (PIQ) de conformidade com a legislação pertinente;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Art. 8º Fica permitida a venda das seguintes categorias de alimentos:</w:t>
      </w:r>
    </w:p>
    <w:p w:rsidR="00703DFD" w:rsidRPr="005D201C" w:rsidRDefault="00703DFD" w:rsidP="005D201C">
      <w:pPr>
        <w:pStyle w:val="Corpodetexto2"/>
        <w:tabs>
          <w:tab w:val="left" w:pos="1418"/>
        </w:tabs>
        <w:spacing w:before="0" w:beforeAutospacing="0" w:after="200" w:afterAutospacing="0" w:line="240" w:lineRule="auto"/>
        <w:ind w:firstLine="567"/>
        <w:jc w:val="both"/>
        <w:divId w:val="2058506755"/>
        <w:rPr>
          <w:bCs/>
        </w:rPr>
      </w:pPr>
      <w:r w:rsidRPr="005D201C">
        <w:rPr>
          <w:bCs/>
        </w:rPr>
        <w:t>I - substâncias bioativas com alegações de propriedades funcionais e/ou de saúde;</w:t>
      </w:r>
    </w:p>
    <w:p w:rsidR="00703DFD" w:rsidRPr="005D201C" w:rsidRDefault="00703DFD" w:rsidP="005D201C">
      <w:pPr>
        <w:pStyle w:val="Corpodetexto2"/>
        <w:tabs>
          <w:tab w:val="left" w:pos="1418"/>
        </w:tabs>
        <w:spacing w:before="0" w:beforeAutospacing="0" w:after="200" w:afterAutospacing="0" w:line="240" w:lineRule="auto"/>
        <w:ind w:firstLine="567"/>
        <w:jc w:val="both"/>
        <w:divId w:val="2058506755"/>
        <w:rPr>
          <w:bCs/>
        </w:rPr>
      </w:pPr>
      <w:r w:rsidRPr="005D201C">
        <w:rPr>
          <w:bCs/>
        </w:rPr>
        <w:t>II - probióticos com alegações de propriedades funcionais e/ou de saúde;</w:t>
      </w:r>
    </w:p>
    <w:p w:rsidR="00703DFD" w:rsidRPr="005D201C" w:rsidRDefault="00703DFD" w:rsidP="005D201C">
      <w:pPr>
        <w:pStyle w:val="Corpodetexto2"/>
        <w:tabs>
          <w:tab w:val="left" w:pos="1418"/>
        </w:tabs>
        <w:spacing w:before="0" w:beforeAutospacing="0" w:after="200" w:afterAutospacing="0" w:line="240" w:lineRule="auto"/>
        <w:ind w:firstLine="567"/>
        <w:jc w:val="both"/>
        <w:divId w:val="2058506755"/>
        <w:rPr>
          <w:bCs/>
        </w:rPr>
      </w:pPr>
      <w:r w:rsidRPr="005D201C">
        <w:rPr>
          <w:bCs/>
        </w:rPr>
        <w:t>III - alimentos com alegações de propriedade funcional e/ou de saúde; e</w:t>
      </w:r>
    </w:p>
    <w:p w:rsidR="00703DFD" w:rsidRPr="005D201C" w:rsidRDefault="00703DFD" w:rsidP="005D201C">
      <w:pPr>
        <w:pStyle w:val="Corpodetexto2"/>
        <w:tabs>
          <w:tab w:val="left" w:pos="1418"/>
        </w:tabs>
        <w:spacing w:before="0" w:beforeAutospacing="0" w:after="200" w:afterAutospacing="0" w:line="240" w:lineRule="auto"/>
        <w:ind w:firstLine="567"/>
        <w:jc w:val="both"/>
        <w:divId w:val="2058506755"/>
        <w:rPr>
          <w:bCs/>
        </w:rPr>
      </w:pPr>
      <w:r w:rsidRPr="005D201C">
        <w:rPr>
          <w:bCs/>
        </w:rPr>
        <w:t>IV - novos alimentos.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  <w:rPr>
          <w:bCs/>
        </w:rPr>
      </w:pPr>
      <w:r w:rsidRPr="005D201C">
        <w:t xml:space="preserve">Parágrafo único. </w:t>
      </w:r>
      <w:r w:rsidRPr="005D201C">
        <w:rPr>
          <w:bCs/>
        </w:rPr>
        <w:t>Os alimentos citados acima somente podem ser comercializados quando em formas de apresentação não convencionais de alimentos, tais como comprimidos, tabletes, drágeas, cápsulas, saches ou similares.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Art. 9º Fica permitida a venda de chás.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  <w:rPr>
          <w:bCs/>
        </w:rPr>
      </w:pPr>
      <w:r w:rsidRPr="005D201C">
        <w:t xml:space="preserve">Art. 10. </w:t>
      </w:r>
      <w:r w:rsidRPr="005D201C">
        <w:rPr>
          <w:bCs/>
        </w:rPr>
        <w:t>Os alimentos permitidos nos artigos anteriores desta seção somente podem ser comercializados se estiverem regularizados junto à Anvisa.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Parágrafo único. A identificação dos alimentos cuja comercialização é permitida nos termos dos artigos anteriores pode ser baseada nas informações contidas em sua rotulagem, quanto à finalidade a que se destinam, conforme legislação específica.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Art. 11. Além dos alimentos citados nos artigos anteriores, fica permitida a venda de mel, própolis e geléia real.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§1º Os produtos mencionados no caput devem estar regularizados no Ministério da Agricultura, Pecuária e Abastecimento.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lastRenderedPageBreak/>
        <w:t>§2º Quando esses produtos estiverem registrados junto à Anvisa como opoterápicos, deverão ser obedecidos os critérios e condições estabelecidas para medicamentos.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  <w:rPr>
          <w:bCs/>
        </w:rPr>
      </w:pPr>
      <w:r w:rsidRPr="005D201C">
        <w:t>Art. 12. Não é permitida indicação ou referência do uso dos alimentos permitido por esta norma com finalidade terapêutica, seja para prevenção ou tratamento de sintomas ou doenças.</w:t>
      </w:r>
    </w:p>
    <w:p w:rsidR="00703DFD" w:rsidRPr="005D201C" w:rsidRDefault="00703DFD" w:rsidP="005D201C">
      <w:pPr>
        <w:spacing w:before="0" w:beforeAutospacing="0" w:after="200" w:afterAutospacing="0"/>
        <w:ind w:right="-81"/>
        <w:jc w:val="center"/>
        <w:divId w:val="2058506755"/>
        <w:rPr>
          <w:b/>
        </w:rPr>
      </w:pPr>
      <w:r w:rsidRPr="005D201C">
        <w:rPr>
          <w:b/>
        </w:rPr>
        <w:t>CAPÍTULO III</w:t>
      </w:r>
    </w:p>
    <w:p w:rsidR="00703DFD" w:rsidRPr="005D201C" w:rsidRDefault="00703DFD" w:rsidP="005D201C">
      <w:pPr>
        <w:spacing w:before="0" w:beforeAutospacing="0" w:after="200" w:afterAutospacing="0"/>
        <w:ind w:right="-81"/>
        <w:jc w:val="center"/>
        <w:divId w:val="2058506755"/>
        <w:rPr>
          <w:b/>
        </w:rPr>
      </w:pPr>
      <w:r w:rsidRPr="005D201C">
        <w:rPr>
          <w:b/>
        </w:rPr>
        <w:t>DAS DISPOSIÇÕES FINAIS E TRANSITÓRIAS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rPr>
          <w:color w:val="000000"/>
        </w:rPr>
        <w:t>Art. 13</w:t>
      </w:r>
      <w:r w:rsidRPr="005D201C">
        <w:t>. É vedado utilizar qualquer dependência da farmácia ou da drogaria para outro fim diverso do licenciamento, conforme disposto na legislação vigente.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Parágrafo único. É vedado às farmácias e drogarias comercializar</w:t>
      </w:r>
      <w:r w:rsidRPr="005D201C">
        <w:rPr>
          <w:color w:val="000000"/>
        </w:rPr>
        <w:t>, expor à venda, ter em depósito para vender ou, de qualquer forma, distribuir ou entregar ao consumo produtos não permitidos por esta Instrução Normativa.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rPr>
          <w:color w:val="000000"/>
        </w:rPr>
        <w:t xml:space="preserve">Art. 14. </w:t>
      </w:r>
      <w:r w:rsidRPr="005D201C">
        <w:t>Os estabelecimentos abrangidos por esta Instrução Normativa terão o prazo de seis meses para promover as adequações necessárias ao cumprimento do disposto nesta Instrução Normativa.</w:t>
      </w:r>
    </w:p>
    <w:p w:rsidR="00703DFD" w:rsidRPr="005D201C" w:rsidRDefault="00703DFD" w:rsidP="005D201C">
      <w:pPr>
        <w:pStyle w:val="texto"/>
        <w:spacing w:before="0" w:beforeAutospacing="0" w:after="200" w:afterAutospacing="0"/>
        <w:jc w:val="both"/>
        <w:divId w:val="2058506755"/>
        <w:rPr>
          <w:rFonts w:ascii="Times New Roman" w:hAnsi="Times New Roman" w:cs="Times New Roman"/>
          <w:color w:val="auto"/>
          <w:sz w:val="24"/>
          <w:szCs w:val="24"/>
        </w:rPr>
      </w:pPr>
      <w:r w:rsidRPr="005D201C">
        <w:rPr>
          <w:rFonts w:ascii="Times New Roman" w:hAnsi="Times New Roman" w:cs="Times New Roman"/>
          <w:sz w:val="24"/>
          <w:szCs w:val="24"/>
        </w:rPr>
        <w:t xml:space="preserve">Art. 15. </w:t>
      </w:r>
      <w:r w:rsidRPr="005D201C">
        <w:rPr>
          <w:rFonts w:ascii="Times New Roman" w:hAnsi="Times New Roman" w:cs="Times New Roman"/>
          <w:color w:val="auto"/>
          <w:sz w:val="24"/>
          <w:szCs w:val="24"/>
        </w:rPr>
        <w:t>O descumprimento das disposições contidas nesta Instrução Normativa constitui infração sanitária, nos termos da Lei nº 6.437, de 20 de agosto de 1977, sem prejuízo das responsabilidades civil, administrativa e penal cabíveis.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rPr>
          <w:color w:val="000000"/>
        </w:rPr>
        <w:t>Art. 16</w:t>
      </w:r>
      <w:r w:rsidRPr="005D201C">
        <w:t xml:space="preserve">. Cabe ao Sistema Nacional de Vigilância Sanitária, além de garantir a fiscalização do cumprimento desta norma, zelar pela uniformidade das ações segundo os princípios e normas de regionalização e hierarquização do Sistema Único de Saúde. </w:t>
      </w:r>
    </w:p>
    <w:p w:rsidR="00703DFD" w:rsidRPr="005D201C" w:rsidRDefault="00703DFD" w:rsidP="005D201C">
      <w:pPr>
        <w:spacing w:before="0" w:beforeAutospacing="0" w:after="200" w:afterAutospacing="0"/>
        <w:ind w:firstLine="567"/>
        <w:jc w:val="both"/>
        <w:divId w:val="2058506755"/>
      </w:pPr>
      <w:r w:rsidRPr="005D201C">
        <w:t>Art. 17. Esta Instrução Normativa entra em vigor na data de sua publicação.</w:t>
      </w:r>
    </w:p>
    <w:p w:rsidR="00A53197" w:rsidRPr="005D201C" w:rsidRDefault="00703DFD" w:rsidP="005D201C">
      <w:pPr>
        <w:pStyle w:val="Ttulo2"/>
        <w:spacing w:before="0" w:beforeAutospacing="0" w:after="300" w:afterAutospacing="0"/>
        <w:divId w:val="2058506755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5D201C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A53197" w:rsidRPr="005D201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3B0" w:rsidRDefault="00E863B0" w:rsidP="005D201C">
      <w:pPr>
        <w:spacing w:before="0" w:after="0"/>
      </w:pPr>
      <w:r>
        <w:separator/>
      </w:r>
    </w:p>
  </w:endnote>
  <w:endnote w:type="continuationSeparator" w:id="0">
    <w:p w:rsidR="00E863B0" w:rsidRDefault="00E863B0" w:rsidP="005D20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01C" w:rsidRDefault="005D201C" w:rsidP="005D201C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3B0" w:rsidRDefault="00E863B0" w:rsidP="005D201C">
      <w:pPr>
        <w:spacing w:before="0" w:after="0"/>
      </w:pPr>
      <w:r>
        <w:separator/>
      </w:r>
    </w:p>
  </w:footnote>
  <w:footnote w:type="continuationSeparator" w:id="0">
    <w:p w:rsidR="00E863B0" w:rsidRDefault="00E863B0" w:rsidP="005D20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01C" w:rsidRPr="0018049F" w:rsidRDefault="00E863B0" w:rsidP="005D201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E863B0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D201C" w:rsidRPr="0018049F" w:rsidRDefault="005D201C" w:rsidP="005D201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5D201C" w:rsidRDefault="005D201C" w:rsidP="005D201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5D201C" w:rsidRDefault="005D201C" w:rsidP="005D201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406E6C"/>
    <w:rsid w:val="00524060"/>
    <w:rsid w:val="005D13BD"/>
    <w:rsid w:val="005D201C"/>
    <w:rsid w:val="00652E8A"/>
    <w:rsid w:val="00703DFD"/>
    <w:rsid w:val="00771958"/>
    <w:rsid w:val="008B7BC0"/>
    <w:rsid w:val="008D770F"/>
    <w:rsid w:val="009D4C4B"/>
    <w:rsid w:val="009F4005"/>
    <w:rsid w:val="00A53197"/>
    <w:rsid w:val="00AA051C"/>
    <w:rsid w:val="00AB3CB9"/>
    <w:rsid w:val="00AF43E7"/>
    <w:rsid w:val="00C95A0B"/>
    <w:rsid w:val="00DF7C19"/>
    <w:rsid w:val="00E30878"/>
    <w:rsid w:val="00E863B0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uiPriority w:val="99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03DF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703DFD"/>
    <w:rPr>
      <w:rFonts w:eastAsiaTheme="minorEastAsia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03DF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703DFD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5D201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D201C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5D201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5D201C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D201C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50675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675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506758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20585067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76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1399</Words>
  <Characters>7555</Characters>
  <Application>Microsoft Office Word</Application>
  <DocSecurity>0</DocSecurity>
  <Lines>62</Lines>
  <Paragraphs>17</Paragraphs>
  <ScaleCrop>false</ScaleCrop>
  <Company>ANVISA</Company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2018-04-16T22:04:00Z</cp:lastPrinted>
  <dcterms:created xsi:type="dcterms:W3CDTF">2018-08-16T18:34:00Z</dcterms:created>
  <dcterms:modified xsi:type="dcterms:W3CDTF">2018-08-16T18:34:00Z</dcterms:modified>
</cp:coreProperties>
</file>