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209" w:rsidRDefault="00A55ED6" w:rsidP="00AA2209">
      <w:pPr>
        <w:pStyle w:val="Ttulo1"/>
        <w:spacing w:before="150" w:beforeAutospacing="0" w:after="200" w:afterAutospacing="0"/>
        <w:ind w:right="150"/>
        <w:divId w:val="197875681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A2209">
        <w:rPr>
          <w:rFonts w:ascii="Times New Roman" w:hAnsi="Times New Roman" w:cs="Times New Roman"/>
          <w:sz w:val="24"/>
          <w:szCs w:val="24"/>
        </w:rPr>
        <w:t xml:space="preserve">INSTRUÇÃO NORMATIVA </w:t>
      </w:r>
      <w:r w:rsidR="004C536B" w:rsidRPr="00AA2209">
        <w:rPr>
          <w:rFonts w:ascii="Times New Roman" w:hAnsi="Times New Roman" w:cs="Times New Roman"/>
          <w:sz w:val="24"/>
          <w:szCs w:val="24"/>
        </w:rPr>
        <w:t xml:space="preserve">Nº </w:t>
      </w:r>
      <w:r w:rsidR="00C40E79" w:rsidRPr="00AA2209">
        <w:rPr>
          <w:rFonts w:ascii="Times New Roman" w:hAnsi="Times New Roman" w:cs="Times New Roman"/>
          <w:sz w:val="24"/>
          <w:szCs w:val="24"/>
        </w:rPr>
        <w:t>9</w:t>
      </w:r>
      <w:r w:rsidR="004C536B" w:rsidRPr="00AA2209">
        <w:rPr>
          <w:rFonts w:ascii="Times New Roman" w:hAnsi="Times New Roman" w:cs="Times New Roman"/>
          <w:sz w:val="24"/>
          <w:szCs w:val="24"/>
        </w:rPr>
        <w:t xml:space="preserve">, DE </w:t>
      </w:r>
      <w:r w:rsidR="00C40E79" w:rsidRPr="00AA2209">
        <w:rPr>
          <w:rFonts w:ascii="Times New Roman" w:hAnsi="Times New Roman" w:cs="Times New Roman"/>
          <w:sz w:val="24"/>
          <w:szCs w:val="24"/>
        </w:rPr>
        <w:t>8</w:t>
      </w:r>
      <w:r w:rsidR="004C536B" w:rsidRPr="00AA2209">
        <w:rPr>
          <w:rFonts w:ascii="Times New Roman" w:hAnsi="Times New Roman" w:cs="Times New Roman"/>
          <w:sz w:val="24"/>
          <w:szCs w:val="24"/>
        </w:rPr>
        <w:t xml:space="preserve"> DE </w:t>
      </w:r>
      <w:r w:rsidR="00C40E79" w:rsidRPr="00AA2209">
        <w:rPr>
          <w:rFonts w:ascii="Times New Roman" w:hAnsi="Times New Roman" w:cs="Times New Roman"/>
          <w:sz w:val="24"/>
          <w:szCs w:val="24"/>
        </w:rPr>
        <w:t>outubro</w:t>
      </w:r>
      <w:r w:rsidR="004C536B" w:rsidRPr="00AA2209">
        <w:rPr>
          <w:rFonts w:ascii="Times New Roman" w:hAnsi="Times New Roman" w:cs="Times New Roman"/>
          <w:sz w:val="24"/>
          <w:szCs w:val="24"/>
        </w:rPr>
        <w:t xml:space="preserve"> DE 201</w:t>
      </w:r>
      <w:r w:rsidR="000B73E7" w:rsidRPr="00AA2209">
        <w:rPr>
          <w:rFonts w:ascii="Times New Roman" w:hAnsi="Times New Roman" w:cs="Times New Roman"/>
          <w:sz w:val="24"/>
          <w:szCs w:val="24"/>
        </w:rPr>
        <w:t>4</w:t>
      </w:r>
      <w:r w:rsidR="004C536B" w:rsidRPr="00AA2209">
        <w:rPr>
          <w:rFonts w:ascii="Times New Roman" w:hAnsi="Times New Roman" w:cs="Times New Roman"/>
          <w:sz w:val="24"/>
          <w:szCs w:val="24"/>
        </w:rPr>
        <w:t>.</w:t>
      </w:r>
    </w:p>
    <w:p w:rsidR="003332F6" w:rsidRPr="00AA2209" w:rsidRDefault="00AA2209" w:rsidP="00AA2209">
      <w:pPr>
        <w:autoSpaceDE w:val="0"/>
        <w:autoSpaceDN w:val="0"/>
        <w:adjustRightInd w:val="0"/>
        <w:spacing w:before="0" w:beforeAutospacing="0" w:after="200" w:afterAutospacing="0"/>
        <w:jc w:val="center"/>
        <w:divId w:val="1978756813"/>
        <w:rPr>
          <w:b/>
          <w:bCs/>
          <w:color w:val="0000FF"/>
        </w:rPr>
      </w:pPr>
      <w:r w:rsidRPr="00AA2209">
        <w:rPr>
          <w:b/>
          <w:bCs/>
          <w:color w:val="0000FF"/>
        </w:rPr>
        <w:t>(Publicada no DOU nº 195, de 9 de outubro de 2014)</w:t>
      </w:r>
    </w:p>
    <w:p w:rsidR="00AA2209" w:rsidRDefault="003332F6" w:rsidP="00AA2209">
      <w:pPr>
        <w:autoSpaceDE w:val="0"/>
        <w:autoSpaceDN w:val="0"/>
        <w:adjustRightInd w:val="0"/>
        <w:spacing w:before="0" w:beforeAutospacing="0" w:after="200" w:afterAutospacing="0"/>
        <w:ind w:left="3969" w:right="150"/>
        <w:jc w:val="both"/>
        <w:divId w:val="1978756813"/>
      </w:pPr>
      <w:r w:rsidRPr="00AA2209">
        <w:t>Aprova o Roteiro de Inspeção em Centros de Biodisponibilidade/Bioequivalência de Medicamentos.</w:t>
      </w:r>
    </w:p>
    <w:p w:rsidR="00AA2209" w:rsidRDefault="003332F6" w:rsidP="00AA2209">
      <w:pPr>
        <w:autoSpaceDE w:val="0"/>
        <w:autoSpaceDN w:val="0"/>
        <w:adjustRightInd w:val="0"/>
        <w:spacing w:before="0" w:beforeAutospacing="0" w:after="200" w:afterAutospacing="0"/>
        <w:ind w:right="150" w:firstLine="567"/>
        <w:jc w:val="both"/>
        <w:divId w:val="1978756813"/>
        <w:rPr>
          <w:color w:val="000000" w:themeColor="text1"/>
        </w:rPr>
      </w:pPr>
      <w:r w:rsidRPr="00AA2209">
        <w:rPr>
          <w:b/>
          <w:color w:val="000000" w:themeColor="text1"/>
          <w:lang w:eastAsia="en-US"/>
        </w:rPr>
        <w:t>A Diretoria Colegiada da Agência Nacional de Vigilância Sanitária,</w:t>
      </w:r>
      <w:r w:rsidRPr="00AA2209">
        <w:rPr>
          <w:color w:val="000000" w:themeColor="text1"/>
          <w:lang w:eastAsia="en-US"/>
        </w:rPr>
        <w:t xml:space="preserve"> no uso das atribuições que lhe conferem os incisos III e IV, do art. 15 da Lei n.º 9.782, de 26 de janeiro de 1999, tendo em vista o disposto no inciso VI nos §§ 1º e 3º do art. 5º do Regimento Interno aprovado nos termos do Anexo I da Portaria nº 650, de 29 de maio de 2014, publicada no DOU de 2 de junho de 2014, e suas atualizações, nos incisos III do art. 2º, III e IV, do art. 7º da Lei nº 9.782, de 1999, e o Programa de Melhoria do Processo de Regulamentação da Agência, instituído por meio da Portaria nº 422, de 16 de abril de 2008, em reunião realizada em</w:t>
      </w:r>
      <w:r w:rsidRPr="00AA2209">
        <w:rPr>
          <w:bCs/>
          <w:color w:val="000000" w:themeColor="text1"/>
          <w:lang w:eastAsia="en-US"/>
        </w:rPr>
        <w:t xml:space="preserve"> </w:t>
      </w:r>
      <w:r w:rsidRPr="00AA2209">
        <w:rPr>
          <w:color w:val="000000" w:themeColor="text1"/>
        </w:rPr>
        <w:t xml:space="preserve"> 2 de outubro de 2014, e</w:t>
      </w:r>
    </w:p>
    <w:p w:rsidR="00AA2209" w:rsidRDefault="003332F6" w:rsidP="00AA2209">
      <w:pPr>
        <w:autoSpaceDE w:val="0"/>
        <w:autoSpaceDN w:val="0"/>
        <w:adjustRightInd w:val="0"/>
        <w:spacing w:before="0" w:beforeAutospacing="0" w:after="200" w:afterAutospacing="0"/>
        <w:ind w:right="150" w:firstLine="567"/>
        <w:jc w:val="both"/>
        <w:divId w:val="1978756813"/>
        <w:rPr>
          <w:color w:val="000000" w:themeColor="text1"/>
        </w:rPr>
      </w:pPr>
      <w:r w:rsidRPr="00AA2209">
        <w:rPr>
          <w:color w:val="000000" w:themeColor="text1"/>
        </w:rPr>
        <w:t xml:space="preserve">considerando as disposições contidas na Resolução da Diretoria Colegiada - RDC nº 56, de 8 de outubro  de 2014, que dispõe sobre a Certificação de Boas Práticas em Biodisponibilidade/ Bioequivalência de medicamentos, resolve: </w:t>
      </w:r>
    </w:p>
    <w:p w:rsidR="00AA2209" w:rsidRDefault="003332F6" w:rsidP="00AA2209">
      <w:pPr>
        <w:autoSpaceDE w:val="0"/>
        <w:autoSpaceDN w:val="0"/>
        <w:adjustRightInd w:val="0"/>
        <w:spacing w:before="0" w:beforeAutospacing="0" w:after="200" w:afterAutospacing="0"/>
        <w:ind w:right="150" w:firstLine="567"/>
        <w:jc w:val="both"/>
        <w:divId w:val="1978756813"/>
        <w:rPr>
          <w:color w:val="000000" w:themeColor="text1"/>
        </w:rPr>
      </w:pPr>
      <w:r w:rsidRPr="00AA2209">
        <w:rPr>
          <w:color w:val="000000" w:themeColor="text1"/>
        </w:rPr>
        <w:t>Art. 1º Fica aprovado o Roteiro de Inspeção em Centros de Biodisponibilidade/Bioequivalência de Medicamentos, constante do ANEXO desta Instrução Normativa, nos termos do art. 4º da Resolução – RDC nº 56, de 2014, que dispõe sobre a Certificação de Boas Práticas para a realização de estudos de Biodisponibilidade/Bioequivalência de medicamentos.</w:t>
      </w:r>
    </w:p>
    <w:p w:rsidR="00AA2209" w:rsidRDefault="003332F6" w:rsidP="00AA2209">
      <w:pPr>
        <w:autoSpaceDE w:val="0"/>
        <w:autoSpaceDN w:val="0"/>
        <w:adjustRightInd w:val="0"/>
        <w:spacing w:before="0" w:beforeAutospacing="0" w:after="200" w:afterAutospacing="0"/>
        <w:ind w:right="150" w:firstLine="567"/>
        <w:jc w:val="both"/>
        <w:divId w:val="1978756813"/>
        <w:rPr>
          <w:color w:val="000000" w:themeColor="text1"/>
        </w:rPr>
      </w:pPr>
      <w:r w:rsidRPr="00AA2209">
        <w:rPr>
          <w:color w:val="000000" w:themeColor="text1"/>
        </w:rPr>
        <w:t xml:space="preserve">Art. 2º Esta Instrução Normativa entra em vigor na data de sua publicação. </w:t>
      </w:r>
    </w:p>
    <w:p w:rsidR="00C40E79" w:rsidRPr="00AA2209" w:rsidRDefault="00C40E79" w:rsidP="00AA2209">
      <w:pPr>
        <w:pStyle w:val="Default"/>
        <w:spacing w:after="200"/>
        <w:ind w:firstLine="567"/>
        <w:jc w:val="center"/>
        <w:divId w:val="1978756813"/>
        <w:rPr>
          <w:rFonts w:ascii="Times New Roman" w:hAnsi="Times New Roman" w:cs="Times New Roman"/>
          <w:b/>
        </w:rPr>
      </w:pPr>
    </w:p>
    <w:p w:rsidR="00C40E79" w:rsidRPr="00AA2209" w:rsidRDefault="00C40E79" w:rsidP="00AA2209">
      <w:pPr>
        <w:pStyle w:val="Default"/>
        <w:spacing w:after="200"/>
        <w:jc w:val="center"/>
        <w:divId w:val="1978756813"/>
        <w:rPr>
          <w:rFonts w:ascii="Times New Roman" w:hAnsi="Times New Roman" w:cs="Times New Roman"/>
          <w:b/>
        </w:rPr>
      </w:pPr>
      <w:r w:rsidRPr="00AA2209">
        <w:rPr>
          <w:rFonts w:ascii="Times New Roman" w:hAnsi="Times New Roman" w:cs="Times New Roman"/>
          <w:b/>
        </w:rPr>
        <w:t>DIRCEU BRÁS APARECIDO BARBANO</w:t>
      </w:r>
    </w:p>
    <w:p w:rsidR="00AA2209" w:rsidRDefault="00C40E79" w:rsidP="00AA2209">
      <w:pPr>
        <w:pStyle w:val="Default"/>
        <w:spacing w:after="200"/>
        <w:ind w:right="150"/>
        <w:jc w:val="center"/>
        <w:divId w:val="1978756813"/>
        <w:rPr>
          <w:rFonts w:ascii="Times New Roman" w:hAnsi="Times New Roman" w:cs="Times New Roman"/>
        </w:rPr>
      </w:pPr>
      <w:r w:rsidRPr="00AA2209">
        <w:rPr>
          <w:rFonts w:ascii="Times New Roman" w:hAnsi="Times New Roman" w:cs="Times New Roman"/>
        </w:rPr>
        <w:t>Diretor-Presidente</w:t>
      </w:r>
    </w:p>
    <w:p w:rsidR="003332F6" w:rsidRPr="00AA2209" w:rsidRDefault="003332F6" w:rsidP="00AA2209">
      <w:pPr>
        <w:autoSpaceDE w:val="0"/>
        <w:autoSpaceDN w:val="0"/>
        <w:adjustRightInd w:val="0"/>
        <w:spacing w:before="0" w:beforeAutospacing="0" w:after="200" w:afterAutospacing="0"/>
        <w:jc w:val="both"/>
        <w:divId w:val="1978756813"/>
      </w:pPr>
    </w:p>
    <w:p w:rsidR="00AA2209" w:rsidRDefault="00AA2209">
      <w:pPr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:rsidR="00AA2209" w:rsidRPr="00AA2209" w:rsidRDefault="003332F6" w:rsidP="00AA2209">
      <w:pPr>
        <w:spacing w:before="0" w:beforeAutospacing="0" w:after="200" w:afterAutospacing="0"/>
        <w:ind w:right="150"/>
        <w:jc w:val="center"/>
        <w:divId w:val="1978756813"/>
        <w:rPr>
          <w:b/>
          <w:bCs/>
          <w:color w:val="000000"/>
        </w:rPr>
      </w:pPr>
      <w:r w:rsidRPr="00AA2209">
        <w:rPr>
          <w:b/>
          <w:bCs/>
          <w:color w:val="000000"/>
        </w:rPr>
        <w:lastRenderedPageBreak/>
        <w:t>ANEXO</w:t>
      </w:r>
    </w:p>
    <w:p w:rsidR="003332F6" w:rsidRPr="00AA2209" w:rsidRDefault="003332F6" w:rsidP="00AA2209">
      <w:pPr>
        <w:spacing w:before="0" w:beforeAutospacing="0" w:after="200" w:afterAutospacing="0"/>
        <w:jc w:val="center"/>
        <w:divId w:val="1978756813"/>
        <w:rPr>
          <w:b/>
          <w:bCs/>
          <w:caps/>
          <w:color w:val="000000"/>
        </w:rPr>
      </w:pPr>
      <w:r w:rsidRPr="00AA2209">
        <w:rPr>
          <w:b/>
          <w:bCs/>
          <w:caps/>
          <w:color w:val="000000"/>
        </w:rPr>
        <w:t xml:space="preserve">ROTEIRO DE INSPEÇÃO </w:t>
      </w:r>
      <w:r w:rsidRPr="00AA2209">
        <w:rPr>
          <w:b/>
          <w:caps/>
        </w:rPr>
        <w:t xml:space="preserve">em Centros de </w:t>
      </w:r>
      <w:r w:rsidR="00AA2209">
        <w:rPr>
          <w:b/>
          <w:caps/>
        </w:rPr>
        <w:t>b</w:t>
      </w:r>
      <w:r w:rsidRPr="00AA2209">
        <w:rPr>
          <w:b/>
          <w:caps/>
        </w:rPr>
        <w:t>iodisponibilidade/Bioequivalência</w:t>
      </w:r>
    </w:p>
    <w:p w:rsidR="003332F6" w:rsidRPr="00AA2209" w:rsidRDefault="003332F6" w:rsidP="00AA2209">
      <w:pPr>
        <w:spacing w:before="0" w:beforeAutospacing="0" w:after="0" w:afterAutospacing="0"/>
        <w:ind w:firstLine="567"/>
        <w:jc w:val="center"/>
        <w:divId w:val="1978756813"/>
        <w:rPr>
          <w:b/>
          <w:bCs/>
          <w:color w:val="000000"/>
          <w:u w:val="single"/>
        </w:rPr>
      </w:pPr>
    </w:p>
    <w:p w:rsidR="003332F6" w:rsidRPr="00AA2209" w:rsidRDefault="003332F6" w:rsidP="00AA2209">
      <w:pPr>
        <w:spacing w:before="0" w:beforeAutospacing="0" w:after="0" w:afterAutospacing="0"/>
        <w:ind w:firstLine="567"/>
        <w:divId w:val="1978756813"/>
        <w:rPr>
          <w:b/>
          <w:bCs/>
          <w:color w:val="000000"/>
          <w:u w:val="single"/>
        </w:rPr>
      </w:pPr>
      <w:r w:rsidRPr="00AA2209">
        <w:rPr>
          <w:b/>
          <w:bCs/>
          <w:color w:val="000000"/>
          <w:u w:val="single"/>
        </w:rPr>
        <w:t>1. ETAPA CLÍNICA</w:t>
      </w:r>
    </w:p>
    <w:tbl>
      <w:tblPr>
        <w:tblW w:w="86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AA2209">
        <w:trPr>
          <w:divId w:val="1978756813"/>
          <w:trHeight w:val="462"/>
          <w:jc w:val="center"/>
        </w:trPr>
        <w:tc>
          <w:tcPr>
            <w:tcW w:w="8644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1.1. INSTALAÇÕES - CONDIÇÕES GERAIS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1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1.1.1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Qual é a área física da ala de internação?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1.1.2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Existem fontes de poluição ou contaminação ambiental próximo à unidade clínica?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1.1.3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Os arredores dos edifícios estão limpos?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1.1.4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Quanto ao aspecto externo do (s) edifício (s) apresenta (m) boa conservação (isento de rachaduras, infiltrações, etc.)?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1.1.5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Os pisos, paredes e tetos são apropriados às atividades desenvolvidas na área?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1.1.6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As instalações são construídas de forma a permitir a proteção contra a entrada de insetos e outros animais?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1.1.7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A iluminação é apropriada?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6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AA2209">
        <w:trPr>
          <w:divId w:val="1978756813"/>
          <w:trHeight w:val="462"/>
          <w:jc w:val="center"/>
        </w:trPr>
        <w:tc>
          <w:tcPr>
            <w:tcW w:w="8644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1.2. INSTALAÇÕES AUXILIARES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1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1.2.1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Existem vestiários em quantidade suficiente para os funcionários  (relacionar com a área e a quantidade de funcionários) 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1.2.2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Estão em condições higiênicas apropriadas?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1.2.3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Existem sanitários em quantidade suficientes para os funcionários (relacionar com a área e a quantidade de funcionários)?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1.2.4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Estão em condições higiênicas apropriadas?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1.2.5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O acesso aos sanitários dos funcionários é independente das áreas de internação?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1.2.6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Existe gerador de energia elétrica para os casos de emergência?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644" w:type="dxa"/>
            <w:gridSpan w:val="3"/>
            <w:noWrap/>
            <w:vAlign w:val="center"/>
            <w:hideMark/>
          </w:tcPr>
          <w:p w:rsidR="00AA2209" w:rsidRDefault="00AA2209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</w:p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1.3. ALA DE INTERNAÇÃO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1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1.3.1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área é exclusiva aos voluntários durante os períodos de internação?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lastRenderedPageBreak/>
              <w:t>1.3.2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iluminação da ala de internação é apropriada?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1.3.3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ventilação da ala de internação é apropriada?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1.3.4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Como é a distribuição dos leitos, em enfermaria com vários leitos ou em apartamentos?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1.3.5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Quais os móveis e equipamentos das áreas dos leitos?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1.3.6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sanitário em número suficiente?</w:t>
            </w:r>
          </w:p>
        </w:tc>
      </w:tr>
      <w:tr w:rsidR="003332F6" w:rsidRPr="00AA2209" w:rsidTr="00AA2209">
        <w:trPr>
          <w:divId w:val="1978756813"/>
          <w:trHeight w:val="585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1.3.7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sanitários estão em condições higiênicas e são providos de água quente e/ou fria, sabonetes, e toalhas ou secadores?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1.3.8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Há posto de enfermagem?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1.3.9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Qual a área da enfermaria?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1.3.10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área de descanso para a equipe de enfermagem?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1.3.11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Dispõem de médico de plantão no local de estudo durante todo o período de internação?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1.3.12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área de descanso para o médico?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1.3.13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Há consultório para avaliação dos voluntários?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1.3.14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unidade clínica dispõe de UTI?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1.3.15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sistema de UTI é do tipo móvel ou faz parte da unidade clínica?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1.3.16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No caso de UTI móvel, a mesma ficará disponível no local de internação no período de maior risco de ocorrência de eventos adversos graves?</w:t>
            </w:r>
          </w:p>
        </w:tc>
      </w:tr>
      <w:tr w:rsidR="003332F6" w:rsidRPr="00AA2209" w:rsidTr="00AA2209">
        <w:trPr>
          <w:divId w:val="1978756813"/>
          <w:trHeight w:val="495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1.3.17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No caso de UTI móvel, há unidade fixa pré-estabelecida para a transferência do voluntário?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1.3.18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Qual a distância entre a ala de internação e a UTI?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1.3.19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refeitório?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1.3.20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área para lazer dos voluntários?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1.3.21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Quais os móveis e equipamentos disponíveis na área de lazer?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 xml:space="preserve">1.4. </w:t>
            </w:r>
            <w:r w:rsidRPr="00AA2209">
              <w:rPr>
                <w:b/>
                <w:bCs/>
              </w:rPr>
              <w:t>EQUIPAMENTOS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1.4.1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distribuição dos equipamentos/instrumentos é ordenada de maneira racional?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1.4.2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nobreak nos equipamentos para emergência?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lastRenderedPageBreak/>
              <w:t>1.5. CONSULTÓRIO/ENFERMAGEM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1.5.1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esfigmomanômetro? Condições?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1.5.2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São periodicamente calibrados? Que tipo de calibração?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1.5.3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estetoscópio? Condições?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1.5.3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Existem termômetros? Condições?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1.6. CARRINHO DE EMERGÊNCIA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1.6.1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máscara de oxigênio?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1.6.2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Ambu?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1.6.3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Laringoscópio?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1.6.4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 xml:space="preserve">Possui cânula de entubação com </w:t>
            </w:r>
            <w:r w:rsidRPr="00AA2209">
              <w:rPr>
                <w:i/>
                <w:iCs/>
                <w:color w:val="000000"/>
              </w:rPr>
              <w:t xml:space="preserve">cuff </w:t>
            </w:r>
            <w:r w:rsidRPr="00AA2209">
              <w:rPr>
                <w:color w:val="000000"/>
              </w:rPr>
              <w:t>em boas condições?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1.6.5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seringas descartáveis?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1.6.6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Há medicamentos de emergência? Quais?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6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AA2209">
        <w:trPr>
          <w:divId w:val="1978756813"/>
          <w:trHeight w:val="462"/>
          <w:jc w:val="center"/>
        </w:trPr>
        <w:tc>
          <w:tcPr>
            <w:tcW w:w="8644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1.7. SALA DE PREPARAÇÃO DE AMOSTRAS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1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1.7.1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As amostras são preparadas na unidade clínica ou enviadas a uma outra unidade?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1.7.2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sala reservada para a preparação de amostras?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1.7.3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centrífuga? È refrigerada? É calibrada?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1.7.4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procedimento de limpeza e descontaminação da centrífuga?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1.7.5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freezer?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1.7.6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Existe registro de temperatura dos freezers? Os termômetros utilizados são calibrados por laboratório credenciado à RBC?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1.7.7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geladeira?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1.7.8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Existe registro de temperatura das geladeiras?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644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lastRenderedPageBreak/>
              <w:t>1.8. DOCUMENTAÇÃO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1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1.8.1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ficha clínica própria do estudo contemplando suas particularidades?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1.8.2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As fichas clínicas dos voluntários contêm todos os dados necessários (nome, idade, sexo, endereço, etc.)?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1.8.3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dados pessoais dos voluntários são manuseados dentro do sigilo médico?</w:t>
            </w:r>
          </w:p>
        </w:tc>
      </w:tr>
      <w:tr w:rsidR="003332F6" w:rsidRPr="00AA2209" w:rsidTr="00AA2209">
        <w:trPr>
          <w:divId w:val="1978756813"/>
          <w:trHeight w:val="450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1.8.4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O sistema de entrada de dados é informatizado ou é manual em livro de protocolo?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1.8.5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registro para controle dos medicamentos dispensados?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1.8.6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registros médicos dos voluntários são/serão mantidos por um período mínimo de cinco anos?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1.8.7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banco de dados de voluntários?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1.9. BOAS PRÁTICAS CLÍNICAS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1.9.1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O protocolo de estudo e as emendas são submetidos ao Comitê de Ética em Pesquisa?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1.9.2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Todos os Protocolos são aprovados pelo CEP antes de serem iniciados?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1.9.3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estudos são conduzidos em conformidade com o protocolo previamente aprovado pelo CEP?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1.9.4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instituição possui um CEP?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1.9.5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pesquisador ou algum membro de sua equipe faz parte do CEP? Em caso positivo, ele se abstém do julgamento das próprias pesquisas?</w:t>
            </w:r>
          </w:p>
        </w:tc>
      </w:tr>
      <w:tr w:rsidR="003332F6" w:rsidRPr="00AA2209" w:rsidTr="00C40E79">
        <w:trPr>
          <w:divId w:val="1978756813"/>
          <w:trHeight w:val="48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1.9.6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Comitê de Ética em Pesquisa é registrado no CONEP?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1.9.7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Termo de Consentimento Livre e Esclarecido é datado e assinado antes de qualquer procedimento clínico?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1.9.8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Quem é o responsável pelo processo de obtenção do Termo de Consentimento Livre e Esclarecido?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1.9.9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estudos são conduzidos de acordo com as normas nacionais e internacionais (ICH/GCP)?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1.9.10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 xml:space="preserve">Todas as informações geradas no decorrer do estudo clínico são registradas e armazenadas a fim de garantir apurado relato? </w:t>
            </w:r>
          </w:p>
        </w:tc>
      </w:tr>
      <w:tr w:rsidR="003332F6" w:rsidRPr="00AA2209" w:rsidTr="00C40E79">
        <w:trPr>
          <w:divId w:val="1978756813"/>
          <w:trHeight w:val="45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1.9.11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campo específico para registro dos eventos adversos nas fichas clínicas?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1.9.12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eventos adversos sérios estão sendo notificados ao CEP e a ANVISA?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1.9.13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confidencialidade dos registros dos voluntários é devidamente mantida?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lastRenderedPageBreak/>
              <w:t>1.9.14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medicamentos dos estudos são estocados em local apropriado com controle de temperatura e umidade?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1.9.15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medicamentos dos estudos são dispensados de acordo com as normas do estudo?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1.9.16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seguro para os voluntários?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1.9.17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ressarcimento para os voluntários que participam dos estudos?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1.9.18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procedimento de monitoria do estudo por parte do patrocinador?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1.9.19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procedimento de encaminhamento médico dos voluntários nos quais se detectou alguma doença nos exames pré-estudo?</w:t>
            </w:r>
          </w:p>
        </w:tc>
      </w:tr>
      <w:tr w:rsidR="003332F6" w:rsidRPr="00AA2209" w:rsidTr="00C40E79">
        <w:trPr>
          <w:divId w:val="1978756813"/>
          <w:trHeight w:val="585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1.9.20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compromisso de tratamento médico continuado em caso de seqüelas causadas por efeitos adversos das drogas?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Cs/>
                <w:color w:val="000000"/>
              </w:rPr>
            </w:pPr>
          </w:p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1.10. CORPO TÉCNICO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1.10.1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investigador principal possui experiência na condução de estudos clínicos?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1.10.2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equipe conta com o apoio de um corpo médico?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1.10.3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equipe conta com apoio de uma equipe de enfermagem?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1.10.4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um programa de capacitação e treinamento dos funcionários?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1.10.5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Existem registros referentes à capacitação e treinamento dos funcionários?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1.10.6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equipe é uniformizada?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1.10.7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uniformes encontram-se limpos e em bom estado?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1.10.8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número de encarregados pela coleta é suficiente para a quantidade de voluntários internados em cada período?</w:t>
            </w:r>
          </w:p>
        </w:tc>
      </w:tr>
      <w:tr w:rsidR="003332F6" w:rsidRPr="00AA2209" w:rsidTr="00C40E79">
        <w:trPr>
          <w:divId w:val="1978756813"/>
          <w:trHeight w:val="57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1.10.9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No caso de internação de voluntários realizada em unidade não hospitalar, o médico que acompanha o estudo tem Certificação em atendimento de emergência?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6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712"/>
        <w:gridCol w:w="7072"/>
      </w:tblGrid>
      <w:tr w:rsidR="003332F6" w:rsidRPr="00AA2209" w:rsidTr="00AA2209">
        <w:trPr>
          <w:divId w:val="1978756813"/>
          <w:trHeight w:val="462"/>
          <w:jc w:val="center"/>
        </w:trPr>
        <w:tc>
          <w:tcPr>
            <w:tcW w:w="8644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1.11. PROCEDIMENTOS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7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0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1.11.1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Quais são os exames realizados pelos voluntários?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1.11.2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Qual o prazo de validade dos exames realizados pelos voluntários?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1.11.3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Na inclusão do voluntário no estudo, é respeitado o prazo de validade dos exames de no máximo três meses?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1.11.4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Como é o procedimento de internação dos voluntários?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1.11.5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Quem recebe os voluntários no local de internação?</w:t>
            </w:r>
          </w:p>
        </w:tc>
      </w:tr>
      <w:tr w:rsidR="003332F6" w:rsidRPr="00AA2209" w:rsidTr="00AA2209">
        <w:trPr>
          <w:divId w:val="1978756813"/>
          <w:trHeight w:val="60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1.11.6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No ato da internação é realizado  inventário dos pertences dos voluntários com fins de certificar-se de que não estão trazendo alimentos, medicamentos e outros?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1.11.7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voluntários recebem um kit contendo uniforme e utensílios de higiene pessoal para uso durante a internação?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1.11.8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uma pré-consulta imediatamente antes da internação dos voluntários?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1.11.9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voluntários são internados na véspera da ingestão do medicamento?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1.11.10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Quem é o encarregado de receber, guardar e armazenar os medicamentos dos estudos?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1.11.11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procedimento de preparo e limpeza dos leitos para a internação é adequado?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1.11.12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Quem acompanha a ingestão/administração dos medicamentos pelos voluntários?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1.11.13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primeira coleta de sangue é realizada antes da ingestão do medicamento?</w:t>
            </w:r>
          </w:p>
        </w:tc>
      </w:tr>
      <w:tr w:rsidR="003332F6" w:rsidRPr="00AA2209" w:rsidTr="00AA2209">
        <w:trPr>
          <w:divId w:val="1978756813"/>
          <w:trHeight w:val="525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1.11.14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tempos de coleta são respeitados de acordo com o estabelecido no protocolo?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1.11.15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Qual o tipo de material utilizado na coleta (tubos, seringa, escalpes, etc.)?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1.11.16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controle de temperatura e pressão arterial dos voluntários no período de internação?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1.11.17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cardápio é elaborado por um nutricionista de acordo com as especificações de cada estudo?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1.11.18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Qual o procedimento estabelecido para as refeições dos voluntários?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1.11.19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São realizados exames clínicos e laboratoriais pós-estudos nos voluntários?</w:t>
            </w:r>
          </w:p>
        </w:tc>
      </w:tr>
      <w:tr w:rsidR="003332F6" w:rsidRPr="00AA2209" w:rsidTr="00AA2209">
        <w:trPr>
          <w:divId w:val="1978756813"/>
          <w:trHeight w:val="48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1.11.20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As intercorrências, durante o período de internação dos voluntários, são registradas?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1.11.21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No caso de eventos adversos, quais os procedimentos adotados?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1.11.22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Qual o procedimento de alta do voluntário?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1.12. PROCEDIMENTOS OPERACIONAIS PADRÃO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1.12.1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o recrutamento e seleção dos voluntários?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1.12.2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a coleta das amostras durante a internação?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1.12.3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identificação e preparação das amostras?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1.12.4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armazenamento e transporte das amostras?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1.12.5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a internação dos voluntários?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1.12.6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atendimento de emergência dos voluntários?</w:t>
            </w:r>
          </w:p>
        </w:tc>
      </w:tr>
      <w:tr w:rsidR="003332F6" w:rsidRPr="00AA2209" w:rsidTr="00C40E79">
        <w:trPr>
          <w:divId w:val="1978756813"/>
          <w:trHeight w:val="555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1.12.7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POP para limpeza e preparação das áreas para a internação dos voluntários?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1.12.8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descarte de materiais biológicos e não biológicos?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1.12.9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recebimento e controle dos medicamentos em estudo?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1.13. DELINEAMENTO DO ESTUDO</w:t>
            </w:r>
          </w:p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1.13.1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Responsável pela Etapa possui qualificação na área de Estatística: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1.13.2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Centro possui assessoria de um estatístico?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1.13.3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responsável participa do planejamento do estudo? (Decisões sobre o desenho do experimento, tamanho da amostra, etc.).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1.13.4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Existem critérios para a definição do desenho do experimento? Quais?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1.13.5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método de alocação dos voluntários para a seqüência de ingestão dos medicamentos é aleatorizado? Qual o procedimento adotado?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1.13.6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Softwares utilizados: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6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712"/>
        <w:gridCol w:w="7072"/>
      </w:tblGrid>
      <w:tr w:rsidR="003332F6" w:rsidRPr="00AA2209" w:rsidTr="00AA2209">
        <w:trPr>
          <w:divId w:val="1978756813"/>
          <w:trHeight w:val="462"/>
          <w:jc w:val="center"/>
        </w:trPr>
        <w:tc>
          <w:tcPr>
            <w:tcW w:w="8644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 xml:space="preserve">1.14. TRATAMENTO DOS DADOS 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7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0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1.14.1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POP relativo à execução da Etapa Estatística e/ ou obtenção dos parâmetros farmacocinéticos?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1.14.2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procedimento para a crítica dos dados obtidos nos tempos de  coleta?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1.14.3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Como é feita a transcrição dos dados dos cromatogramas para as planilhas de trabalho?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1.14.4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Qual é o procedimento adotado no caso de amostras faltantes e/ou problemas nos cromatogramas?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1.14.5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As ocorrências provenientes das etapas anteriores são documentadas?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1.14.6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responsável recebe informações a respeito das ocorrências provenientes das etapas anteriores?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1.14.7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Como é realizada a obtenção dos parâmetros farmacocinéticos?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1.14.8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Quantas transcrições de dados são feitas desde o término da corrida analítica dos voluntários?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1.14.9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registro datado e assinado para a checagem dos dados transcritos?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1.14.10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As transcrições de dados são feitas manualmente ou por meio de interface digital?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1.14.11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Quais os meios para o arquivamento das informações geradas no processo?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6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712"/>
        <w:gridCol w:w="7072"/>
      </w:tblGrid>
      <w:tr w:rsidR="003332F6" w:rsidRPr="00AA2209" w:rsidTr="00AA2209">
        <w:trPr>
          <w:divId w:val="1978756813"/>
          <w:trHeight w:val="462"/>
          <w:jc w:val="center"/>
        </w:trPr>
        <w:tc>
          <w:tcPr>
            <w:tcW w:w="8644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1.15. ANÁLISE ESTATÍSTICA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7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0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1.15.1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 xml:space="preserve">É realizada análise preliminar (exploratória) dos dados antes de se proceder a modelagem estatística? 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1.15.2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Quais os pontos abordados na análise preliminar? Possui apresentação gráfica?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1.15.3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Quais os critérios adotados para a detecção de valores atípicos ou discrepantes?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1.15.4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Quais as providências adotadas ao se detectar observações atípicas?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1.15.5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dados são transformados para a modelagem (ANOVA)?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1.15.6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Na Análise de Variância consideram-se os efeitos de seqüência (grupo), de voluntários dentro da seqüência, de período e de tratamento?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1.15.7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ANOVA é feita baseada o desenho experimental adotado no estudo avaliado?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1.15.8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Realiza-se a análise dos resíduos após a modelagem?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1.15.9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Utiliza-se alguma metodologia para constatar a presença de efeito de interação entre período e tratamento (efeito residual)?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1.15.10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Quais são os métodos utilizados para a determinação do Intervalo de confiança?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1.15.11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softwares utilizados na análise estatística são apropriados?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p w:rsidR="00AA2209" w:rsidRDefault="00AA2209">
      <w:pPr>
        <w:divId w:val="1978756813"/>
      </w:pPr>
      <w:r>
        <w:br w:type="page"/>
      </w:r>
    </w:p>
    <w:tbl>
      <w:tblPr>
        <w:tblW w:w="86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AA2209">
        <w:trPr>
          <w:divId w:val="1978756813"/>
          <w:trHeight w:val="462"/>
          <w:jc w:val="center"/>
        </w:trPr>
        <w:tc>
          <w:tcPr>
            <w:tcW w:w="8644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  <w:u w:val="single"/>
              </w:rPr>
            </w:pPr>
            <w:r w:rsidRPr="00AA2209">
              <w:rPr>
                <w:b/>
                <w:bCs/>
                <w:color w:val="000000"/>
                <w:u w:val="single"/>
              </w:rPr>
              <w:t>2. ETAPA BIOANALÍTICA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644" w:type="dxa"/>
            <w:gridSpan w:val="3"/>
            <w:noWrap/>
            <w:vAlign w:val="center"/>
            <w:hideMark/>
          </w:tcPr>
          <w:p w:rsidR="00AA2209" w:rsidRDefault="00AA2209" w:rsidP="00C40E79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</w:p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2209">
              <w:rPr>
                <w:b/>
                <w:bCs/>
              </w:rPr>
              <w:t>2.1. INSTALAÇÕES - CONDIÇÕES GERAIS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1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2.1.1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Qual é a área física do laboratório?</w:t>
            </w:r>
          </w:p>
        </w:tc>
      </w:tr>
      <w:tr w:rsidR="003332F6" w:rsidRPr="00AA2209" w:rsidTr="00C40E79">
        <w:trPr>
          <w:divId w:val="1978756813"/>
          <w:trHeight w:val="375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2.1.2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Existem fontes de poluição ou contaminação ambiental próximo da empresa?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2.1.3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arredores dos edifícios estão limpos?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2.1.4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Quanto ao aspecto externo, o (s) edifício (s) apresenta (m) boa conservação (isento de rachaduras, infiltrações, etc.)?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2.1.5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As instalações são construídas de forma a permitir a proteção contra a entrada de insetos e outros animais?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2.1.6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Pisos, paredes e tetos são apropriados às atividades desenvolvidas na área?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2.1.7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área é exclusiva para análise de material biológico?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2.1.8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O acesso é restrito aos funcionários?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2.1.9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iluminação é apropriada?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2.1.10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 xml:space="preserve">A climatização é adequada? Fazem controle e registro de temperatura e umidade com termômetro certificado pelo INMETRO ou laboratório credenciado (RBC)? 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2.2. INSTALAÇÕES AUXILIARES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Existem vestiários em quantidade suficiente (relacionar com a área e a quantidade de funcionários)?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Estão em condições higiênicas apropriadas?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Existem sanitários em quantidade suficientes (relacionar com a área e a quantidade de funcionários)?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Estão em condições higiênicas apropriadas?</w:t>
            </w:r>
          </w:p>
        </w:tc>
      </w:tr>
      <w:tr w:rsidR="003332F6" w:rsidRPr="00AA2209" w:rsidTr="00C40E79">
        <w:trPr>
          <w:divId w:val="1978756813"/>
          <w:trHeight w:val="435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acesso aos sanitários é independente das áreas técnicas do laboratório?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gerador de energia elétrica para os casos de emergência?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p w:rsidR="00AA2209" w:rsidRDefault="00AA2209">
      <w:pPr>
        <w:divId w:val="1978756813"/>
      </w:pPr>
      <w:r>
        <w:br w:type="page"/>
      </w:r>
    </w:p>
    <w:tbl>
      <w:tblPr>
        <w:tblW w:w="86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AA2209">
        <w:trPr>
          <w:divId w:val="1978756813"/>
          <w:trHeight w:val="462"/>
          <w:jc w:val="center"/>
        </w:trPr>
        <w:tc>
          <w:tcPr>
            <w:tcW w:w="8644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2.3. ORGANIZAÇÃO DO AMBIENTE LABORATORIAL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1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2.3.1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espaço físico está distribuído adequadamente para realização das atividades do laboratório?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2.3.2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posicionamento das bancadas, com relação aos armários e equipamentos, é operacional?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2.3.3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 xml:space="preserve">O posicionamento dos freezers e refrigeradores é operacional? 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2.3.4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 xml:space="preserve"> A área de circulação dos técnicos é boa?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2.3.5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local adequado para colocar vidraria de uso imediato?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2.3.6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acesso à corrente elétrica é facilitado?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2.4. ORGANIZAÇÃO DA BANCADA DE TRABALHO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2.4.1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As bancadas são adequadas (com relação ao material de construção)?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2.4.2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Estavam limpas por ocasião da visita?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2.4.3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POPs são acessíveis aos técnicos?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2.4.4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suporte para pipetas automáticas?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2.5. BOAS PRÁTICAS DE LABORATÓRIO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765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2.5.1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Sistema da Qualidade, com pessoal designado que assegure que as responsabilidades estão sendo desempenhadas de acordo com os princípios das normas técnicas existentes (BPL, ISO e OECD)?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2.5.2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Programa da Qualidade é divulgado a todos os funcionários?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2.5.3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laboratório possui um gerente da qualidade?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2.5.4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gerente da qualidade possui outras atribuições na rotina do laboratório?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2.5.5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gerência da qualidade costuma fazer auditoria interna?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2.5.6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periodicidade da auditoria interna é no mínimo anual?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2.5.7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Existem registros das auditorias internas?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2.5.8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 xml:space="preserve">O responsável pela Etapa Analítica possui qualificação e experiência com relação às atividades a que se propõe? 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2.5.9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programa de capacitação dos funcionários do laboratório?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2.5.10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Existem registros dos treinamentos e capacitação de cada funcionário?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2.5.11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equipe é treinada e orientada de modo a garantir a correta e completa execução dos processos e procedimentos definidos?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2.5.12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novos procedimentos laboratoriais somente são implementados após completa avaliação e aprovação pela Garantia da Qualidade?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2.5.13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laboratório possui organograma?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2.5.14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Procedimentos Operacionais Padrão?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2.5.15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POPs são apropriados e utilizados pelos diversos setores?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2.5.16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Laboratório possui registros nos diversos setores?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2.5.17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Manual da Qualidade?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2.5.18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Manual da Qualidade é de fácil acesso ao corpo técnico do laboratório?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2.5.19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Manual da Qualidade contempla as atribuições individuais do corpo técnico e gerencial?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2.5.20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certificação de alguma entidade competente? Quais entidades?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2.6. PROCEDIMENTOS OPERACIONAIS PADRÃO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2.6.1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transporte e recebimento de amostras?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2.6.2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armazenamento de amostras?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2.6.3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identificação de amostras?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2.6.4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lavagem de vidrarias?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2.6.5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uso, manutenção e validação dos sistemas cromatográficos?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2.6.6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a validação do método analítico?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2.6.7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estudos de estabilidade dos fármacos em líquidos biológicos?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2.6.8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uso e manutenção do Peagâmetro?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2.6.9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uso e manutenção de sistemas de refrigeração?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2.6.10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uso e manutenção de balanças?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2.6.11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uso e manutenção do sistema de água?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2.6.12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a seqüência das corridas analíticas?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2.6.13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uso e manutenção das pipetas?</w:t>
            </w:r>
          </w:p>
        </w:tc>
      </w:tr>
      <w:tr w:rsidR="003332F6" w:rsidRPr="00AA2209" w:rsidTr="00C40E79">
        <w:trPr>
          <w:divId w:val="1978756813"/>
          <w:trHeight w:val="54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2.6.14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desinfecção descarte de material biológico e não biológico?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2.6.15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avaliação da qualidade dos cromatogramas?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2.6.16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estabelecendo os critérios para reanálise de amostras?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2.6.17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a preparação das soluções e padrões de uso?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2.6.18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a análise farmacocinética dos dados obtidos?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2.6.19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Possui POP para armazenamento da documentação dos estudos?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2.7.</w:t>
            </w:r>
            <w:r w:rsidRPr="00AA2209">
              <w:rPr>
                <w:b/>
                <w:bCs/>
              </w:rPr>
              <w:t xml:space="preserve"> EQUIPAMENTOS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2.7.1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Quais os equipamentos utilizados para a análise das amostras?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2.7.2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procedimento de desinfecção de equipamentos?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2.7.3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manual de operação de cada equipamento está disponível no laboratório?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2.7.4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A distribuição dos equipamentos/instrumentos é ordenada de maneira racional?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2.7.5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estabilizador de corrente elétrica?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2.7.6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nobreak nos equipamentos do laboratório?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2.8. SISTEMAS CROMATOGRÁFICOS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2.8.1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equipamentos de cromatografia são Certificados/Qualificados periodicamente?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2.8.2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Qual a periodicidade?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2.8.3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Qual a data da última Certificação/Qualificação realizada nos equipamentos de cromatografia?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2.8.4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 xml:space="preserve">A certificação/qualificação foi realizada por uma empresa qualificada? 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2.8.5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Possuem programa de manutenção preventiva e corretiva desses equipamentos?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2.8.6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registro para a manutenção preventiva e corretiva?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2.8.7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equipamentos cromatográficos estão instalados adequadamente?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2.8.8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Possuem procedimento para uso, manutenção e armazenamento de colunas cromatográficas?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2.8.9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As colunas são utilizadas para mais de um estudo?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2.8.10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Respeita-se a faixa de temperatura ideal para o funcionamento dos equipamentos?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2.9. SISTEMAS DE REFRIGERAÇÃO/CLIMATIZAÇÃO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2.9.1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Qual a especificação da temperatura dos freezers?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2.9.2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registro da temperatura dos freezers?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2.9.3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freezers possuem identificação?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2.9.4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Respeita-se a capacidade de armazenamento dos freezers?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2.9.5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registro da temperatura das geladeiras?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2.9.6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Existem procedimentos alternativos para o caso de falta de energia, de modo a preservar o conteúdo dos freezers e refrigeradores?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2.9.7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Possuem termômetros instalados adequadamente nos sistemas de refrigeração?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2.9.8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registro da temperatura ambiente?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2.9.9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Possuem higrômetro e registro da umidade ambiente?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2.9.10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Possuem procedimento para a manutenção preventiva e corretiva dos equipamentos de climatização?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2.10. SISTEMA DE ÁGUA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2.10.1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Quais os equipamentos utilizados para a purificação da água?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2.10.2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depósito para o armazenamento de água purificada?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2.10.3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Caso exista, por quanto tempo a água permanece armazenada?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2.10.4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água utilizada sofre controle de qualidade?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2.10.5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Com que freqüência?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2.10.6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registro para o controle de qualidade da água?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2.10.7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procedimento para a manutenção preventiva e corretiva dos equipamentos de purificação da água?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2.10.8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registro para a manutenção do sistema de tratamento de água?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2.11. BALANÇA ANALÍTICA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2.11.1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 xml:space="preserve">A balança é certificada pelo INMETRO ou laboratório credenciado (Rede Brasileira de Calibração)? </w:t>
            </w:r>
          </w:p>
        </w:tc>
      </w:tr>
      <w:tr w:rsidR="003332F6" w:rsidRPr="00AA2209" w:rsidTr="00C40E79">
        <w:trPr>
          <w:divId w:val="1978756813"/>
          <w:trHeight w:val="54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2.11.2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balança analítica encontra-se instalada de acordo com as recomendações do fabricante?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2.11.3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procedimento operacional padrão para o uso de balança analítica?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2.11.4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procedimento para a manutenção preventiva e corretiva da balança analítica?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2.11.5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procedimento de verificação da calibração é efetuado diariamente?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2.11.6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registro das calibrações realizadas?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2.12. PEAGÂMETRO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2.12.1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laboratório analítico possui peagâmetro?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2.12.2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procedimento para o uso do peagâmetro?</w:t>
            </w:r>
          </w:p>
        </w:tc>
      </w:tr>
      <w:tr w:rsidR="003332F6" w:rsidRPr="00AA2209" w:rsidTr="00C40E79">
        <w:trPr>
          <w:divId w:val="1978756813"/>
          <w:trHeight w:val="54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2.12.3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procedimento para a manutenção preventiva e corretiva do peagâmetro?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2.12.4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Possuem registro das calibrações do peagâmetro?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2.12.5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peagâmetro é checado em pelo menos dois pontos de pH?</w:t>
            </w:r>
          </w:p>
        </w:tc>
      </w:tr>
      <w:tr w:rsidR="003332F6" w:rsidRPr="00AA2209" w:rsidTr="00C40E79">
        <w:trPr>
          <w:divId w:val="1978756813"/>
          <w:trHeight w:val="54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2.12.6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tampões de checagem são armazenados segundo as recomendações do fabricante?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2.13. CENTRÍFUGA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2.13.1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centrífuga encontra-se instalada de acordo com as recomendações do fabricante?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2.13.2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centrífuga possui sistema de refrigeração?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2.13.3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procedimento padrão para o uso da centrífuga?</w:t>
            </w:r>
          </w:p>
        </w:tc>
      </w:tr>
      <w:tr w:rsidR="003332F6" w:rsidRPr="00AA2209" w:rsidTr="00C40E79">
        <w:trPr>
          <w:divId w:val="1978756813"/>
          <w:trHeight w:val="525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2.13.4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procedimento para a manutenção preventiva e corretiva da centrífuga?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2.13.5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registro de manutenção da centrífuga?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2.13.6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procedimento para a limpeza e descontaminação da centrífuga?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6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707"/>
        <w:gridCol w:w="6949"/>
      </w:tblGrid>
      <w:tr w:rsidR="003332F6" w:rsidRPr="00AA2209" w:rsidTr="00AA2209">
        <w:trPr>
          <w:divId w:val="1978756813"/>
          <w:trHeight w:val="462"/>
          <w:jc w:val="center"/>
        </w:trPr>
        <w:tc>
          <w:tcPr>
            <w:tcW w:w="8644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2.14. VIDRARIA E PIPETAS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5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0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2.14.1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Realizam-se testes para a verificação da qualidade do processo de lavagem de vidrarias?</w:t>
            </w:r>
          </w:p>
        </w:tc>
      </w:tr>
      <w:tr w:rsidR="003332F6" w:rsidRPr="00AA2209" w:rsidTr="00AA2209">
        <w:trPr>
          <w:divId w:val="1978756813"/>
          <w:trHeight w:val="540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2.14.2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vidraria volumétrica é certificada pelo INMETRO ou laboratório credenciado (Rede Brasileira de Calibração)?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2.14.3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vidraria volumétrica é mantida em local adequado?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2.14.4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 xml:space="preserve">Qual o tipo de material dos </w:t>
            </w:r>
            <w:r w:rsidRPr="00AA2209">
              <w:rPr>
                <w:i/>
                <w:iCs/>
                <w:color w:val="000000"/>
              </w:rPr>
              <w:t>vials</w:t>
            </w:r>
            <w:r w:rsidRPr="00AA2209">
              <w:rPr>
                <w:color w:val="000000"/>
              </w:rPr>
              <w:t xml:space="preserve"> utilizados para a corrida analítica?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2.14.5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 xml:space="preserve">Os </w:t>
            </w:r>
            <w:r w:rsidRPr="00AA2209">
              <w:rPr>
                <w:i/>
                <w:iCs/>
                <w:color w:val="000000"/>
              </w:rPr>
              <w:t>vials</w:t>
            </w:r>
            <w:r w:rsidRPr="00AA2209">
              <w:rPr>
                <w:color w:val="000000"/>
              </w:rPr>
              <w:t xml:space="preserve"> utilizados são descartados?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2.14.6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As pipetas automáticas são certificadas?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2.14.7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Possuem procedimento para o uso das pipetas automáticas?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2.14.8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periodicidade de manutenção/ calibração das pipetas automáticas é no mínimo anual?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2.14.9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registro de manutenção/calibração de pipetas automáticas?</w:t>
            </w:r>
          </w:p>
        </w:tc>
      </w:tr>
      <w:tr w:rsidR="003332F6" w:rsidRPr="00AA2209" w:rsidTr="00AA2209">
        <w:trPr>
          <w:divId w:val="1978756813"/>
          <w:trHeight w:val="435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2.14.10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Possuem procedimento para a limpeza e descontaminação de pipetas/micropipetas?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2.14.11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As ponteiras utilizadas são descartadas?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2.15. REAGENTES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2.15.1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reagentes possuem número de lote, concentração, impurezas?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2.15.2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reagentes estão dentro do prazo de validade?</w:t>
            </w:r>
          </w:p>
        </w:tc>
      </w:tr>
      <w:tr w:rsidR="003332F6" w:rsidRPr="00AA2209" w:rsidTr="00C40E79">
        <w:trPr>
          <w:divId w:val="1978756813"/>
          <w:trHeight w:val="555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2.15.3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 xml:space="preserve">O armazenamento de reagentes é feito de acordo com as recomendações do fabricante? 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2.15.4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laboratório possui registro de temperatura e umidade dos locais de armazenamento?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2.15.5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laboratório possui controle de estoque?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2.15.6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 xml:space="preserve">Os reagentes são separados por classes (inflamáveis, não inflamáveis, oxidantes, ácidos e bases)? 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2.15.7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laboratório possui capela de exaustão para a manipulação de reagentes tóxicos?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2.15.8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Utilizam boa rotulagem nas soluções-reagentes preparadas no laboratório?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6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712"/>
        <w:gridCol w:w="7072"/>
      </w:tblGrid>
      <w:tr w:rsidR="003332F6" w:rsidRPr="00AA2209" w:rsidTr="00AA2209">
        <w:trPr>
          <w:divId w:val="1978756813"/>
          <w:trHeight w:val="462"/>
          <w:jc w:val="center"/>
        </w:trPr>
        <w:tc>
          <w:tcPr>
            <w:tcW w:w="8644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2.16. FASE MÓVEL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7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0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2.16.1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Qual o grau de pureza dos solventes utilizados para o preparo fase móvel?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2.16.2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Qual o grau de pureza dos aditivos para o preparo da fase móvel (sais, ácidos, tampões, etc.)?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2.16.3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água utilizada no preparo da fase móvel é tipo 1?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2.16.4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fase móvel é preparada diariamente?</w:t>
            </w:r>
          </w:p>
        </w:tc>
      </w:tr>
      <w:tr w:rsidR="003332F6" w:rsidRPr="00AA2209" w:rsidTr="00AA2209">
        <w:trPr>
          <w:divId w:val="1978756813"/>
          <w:trHeight w:val="431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2.16.5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pH da fase móvel é previamente checado para a realização das corridas analíticas?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2.16.6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Realiza-se filtragem da fase móvel?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2.16.7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Quais os meios utilizados para a filtragem da fase móvel?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2.16.8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Realiza-se o processo de desgaseificação da fase móvel?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2.16.9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Qual o procedimento para a desgaseificação da fase móvel?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2.16.10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Qual o procedimento de limpeza adotado para a limpeza do filtro do reservatório da fase móvel?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2.17. SUBSTÂNCIAS QUÍMICAS DE REFERÊNCIA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2.17.1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</w:pPr>
            <w:r w:rsidRPr="00AA2209">
              <w:t>Utilizam Substâncias Químicas de Referência Farmacopêica?</w:t>
            </w:r>
          </w:p>
        </w:tc>
      </w:tr>
      <w:tr w:rsidR="003332F6" w:rsidRPr="00AA2209" w:rsidTr="00C40E79">
        <w:trPr>
          <w:divId w:val="1978756813"/>
          <w:trHeight w:val="57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2.17.2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As Substâncias Químicas de Trabalho (padrões secundários) possuem laudo de análise?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2.17.3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padrões secundários são fornecidos por uma instituição independente da empresa contratante?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2.17.4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 xml:space="preserve">Os padrões de referência são armazenados em local adequado? 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2.17.5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registro do controle de estoque das substâncias de referência?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2.17.6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procedimento para o descarte de padrões vencidos?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2.18. AMOSTRAS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2.18.1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registro de recebimento de amostras?</w:t>
            </w:r>
          </w:p>
        </w:tc>
      </w:tr>
      <w:tr w:rsidR="003332F6" w:rsidRPr="00AA2209" w:rsidTr="00C40E79">
        <w:trPr>
          <w:divId w:val="1978756813"/>
          <w:trHeight w:val="765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2.18.2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laboratório possui uma lista de conferência para o recebimento de amostras (histórico da temperatura, identificação e dados das amostras, condição da embalagem, etc.)?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2.18.3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 xml:space="preserve">Qual a temperatura de armazenamento das amostras biológicas? </w:t>
            </w:r>
          </w:p>
        </w:tc>
      </w:tr>
      <w:tr w:rsidR="003332F6" w:rsidRPr="00AA2209" w:rsidTr="00C40E79">
        <w:trPr>
          <w:divId w:val="1978756813"/>
          <w:trHeight w:val="78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2.18.4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As amostras biológicas estão armazenadas de forma adequada nos freezers? Fazem controle de temperatura utilizando-se termômetros certificados pelo INMETRO ou laboratório credenciado (RBC)?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2.18.5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As amostras possuem rotulagem adequada contendo todos os dados necessários à sua identificação?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2.18.6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As amostras biológicas são aliquotadas? Qual o procedimento adotado?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2.18.7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No caso de reanálise de amostras, as mesmas são devidamente justificadas e registradas?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2.18.8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No caso de perda de amostras, as mesmas são devidamente justificadas e registradas?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2.19. TRANSPORTE EXTERNO DE AMOSTRAS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2.19.1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transporte externo de amostras biológicas?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2.19.2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As amostras biológicas são pré-processadas no seu local de origem?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2.19.3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um conhecimento prévio dos horários e datas de despacho rodoviário ou aéreo?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2.19.4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Usam-se caixas térmicas com material de refrigeração adequado para o tempo de transporte de amostras biológicas?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2.19.5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As amostras biológicas acompanham um dispositivo registrador de temperatura durante o trajeto?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2.19.6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Qual o meio utilizado para o transporte externo de amostras?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2.19.7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Qual o tempo médio de duração do transporte externo de amostras?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2.20. TRANSPORTE INTERNO DE AMOSTRAS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2.20.1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Como é feito o transporte interno de amostras?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2209">
              <w:rPr>
                <w:b/>
                <w:bCs/>
              </w:rPr>
              <w:t xml:space="preserve">2.21. VALIDAÇÃO DE METODOS ANALÍTICOS 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2209">
              <w:rPr>
                <w:b/>
                <w:bCs/>
              </w:rPr>
              <w:t>NOME DO ESTUDO AUDITADO: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2.21.1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laboratório possui os registros completos das validações?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2.21.2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Realizam-se estudos de exatidão e precisão dentro dos limites aceitáveis?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2.21.3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Realizam-se análises para determinação do limite de quantificação?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2.21.4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Determina-se o nível de recuperação do método?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2.22. ESTABILIDADE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2.22.1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Realizam-se estudos de estabilidade em ciclos de congelamento e descongelamento das amostras?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2.22.2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Realizam-se estudos de estabilidade de curta duração?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2.22.3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estudos de estabilidade contemplam o período entre a coleta e análise da última amostra do estudo (estabilidade de longa duração)?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2.22.4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Realiza-se estudo de estabilidade do fármaco nas soluções estoque?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2.22.5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Realiza-se estudo de estabilidade pós-processamento.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6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712"/>
        <w:gridCol w:w="7072"/>
      </w:tblGrid>
      <w:tr w:rsidR="003332F6" w:rsidRPr="00AA2209" w:rsidTr="00AA2209">
        <w:trPr>
          <w:divId w:val="1978756813"/>
          <w:trHeight w:val="462"/>
          <w:jc w:val="center"/>
        </w:trPr>
        <w:tc>
          <w:tcPr>
            <w:tcW w:w="8644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2209">
              <w:rPr>
                <w:b/>
                <w:bCs/>
              </w:rPr>
              <w:t>2.23. BIOSSEGURANÇA - PROTEÇÃO COLETIVA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7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0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2.23.1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Comissão de Biossegurança?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2.23.2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corpo técnico do laboratório é submetido periodicamente a exames de saúde?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2.23.3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Programa de Vacinação dos funcionários?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2.23.4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Programa de tratamento de descartes?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2.23.5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Realiza descontaminação do lixo biológico produzido durante as atividades laboratoriais?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2.23.6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Cuidados são tomados para o acondicionamento e descarte final do lixo químico?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2.23.7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São usados recipientes adequados para o descarte de vidrarias quebradas?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2.23.8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Possuem chuveiro de emergência e lava olhos?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2.23.9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Extintores de Incêndio, areia/absorvente granulado estão disponíveis?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2.23.10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São feitas a prevenção e notificação de acidentes?</w:t>
            </w:r>
          </w:p>
        </w:tc>
      </w:tr>
      <w:tr w:rsidR="003332F6" w:rsidRPr="00AA2209" w:rsidTr="00AA2209">
        <w:trPr>
          <w:divId w:val="1978756813"/>
          <w:trHeight w:val="462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2.23.11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 sinalização educativa para prevenir o risco?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2.23.12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Existem informações sobre como agir em caso de emergência, tais como: telefone de hospitais, pronto-socorros e bombeiros?</w:t>
            </w:r>
          </w:p>
        </w:tc>
      </w:tr>
      <w:tr w:rsidR="003332F6" w:rsidRPr="00AA2209" w:rsidTr="00AA2209">
        <w:trPr>
          <w:divId w:val="1978756813"/>
          <w:trHeight w:val="51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2.23.13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São disponibilizados caixas com materiais para primeiros socorros para casos de acidentes?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2.24. PROTEÇÃO INDIVIDUAL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2.24.1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laboratório disponibiliza e orienta os funcionários a utilizarem os EPIs (Equipamentos de Proteção Individual)?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2.24.2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funcionários utilizam jalecos longos com mangas compridas?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2.24.3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funcionários utilizam luvas descartáveis?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2.24.4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funcionários utilizam óculos de proteção ou protetor facial?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2.24.5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funcionários utilizam máscaras?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2.24.6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funcionários utilizam sapatos fechados ou sapatilhas de proteção?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2.24.7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N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Os funcionários utilizam vestimentas que protegem as pernas (calças compridas)?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2.24.8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lavagem dos uniformes utilizados pelos funcionários é de responsabilidade do laboratório?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761"/>
        <w:gridCol w:w="7133"/>
      </w:tblGrid>
      <w:tr w:rsidR="003332F6" w:rsidRPr="00AA2209" w:rsidTr="00C40E79">
        <w:trPr>
          <w:divId w:val="1978756813"/>
          <w:trHeight w:val="462"/>
          <w:jc w:val="center"/>
        </w:trPr>
        <w:tc>
          <w:tcPr>
            <w:tcW w:w="9428" w:type="dxa"/>
            <w:gridSpan w:val="3"/>
            <w:noWrap/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2.25. DOCUMENTAÇÃO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Nº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Qual.</w:t>
            </w:r>
          </w:p>
        </w:tc>
        <w:tc>
          <w:tcPr>
            <w:tcW w:w="7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Itens</w:t>
            </w:r>
          </w:p>
        </w:tc>
      </w:tr>
      <w:tr w:rsidR="003332F6" w:rsidRPr="00AA2209" w:rsidTr="00C40E79">
        <w:trPr>
          <w:divId w:val="1978756813"/>
          <w:trHeight w:val="510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2.25.1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INF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Quais os meios de arquivamento para os cromatogramas dos estudos e demais documentos?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2.25.2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R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O acesso à documentação dos estudos é facilitado?</w:t>
            </w:r>
          </w:p>
        </w:tc>
      </w:tr>
      <w:tr w:rsidR="003332F6" w:rsidRPr="00AA2209" w:rsidTr="00C40E79">
        <w:trPr>
          <w:divId w:val="1978756813"/>
          <w:trHeight w:val="462"/>
          <w:jc w:val="center"/>
        </w:trPr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2.25.3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b/>
                <w:bCs/>
                <w:color w:val="000000"/>
              </w:rPr>
            </w:pPr>
            <w:r w:rsidRPr="00AA2209">
              <w:rPr>
                <w:b/>
                <w:bCs/>
                <w:color w:val="000000"/>
              </w:rPr>
              <w:t>I</w:t>
            </w:r>
          </w:p>
        </w:tc>
        <w:tc>
          <w:tcPr>
            <w:tcW w:w="7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2F6" w:rsidRPr="00AA2209" w:rsidRDefault="003332F6" w:rsidP="00C40E79">
            <w:pPr>
              <w:spacing w:before="0" w:beforeAutospacing="0" w:after="0" w:afterAutospacing="0"/>
              <w:jc w:val="both"/>
              <w:rPr>
                <w:color w:val="000000"/>
              </w:rPr>
            </w:pPr>
            <w:r w:rsidRPr="00AA2209">
              <w:rPr>
                <w:color w:val="000000"/>
              </w:rPr>
              <w:t>A documentação dos estudos é arquivada pelo período mínimo de 10 anos?</w:t>
            </w:r>
          </w:p>
        </w:tc>
      </w:tr>
    </w:tbl>
    <w:p w:rsidR="003332F6" w:rsidRPr="00AA2209" w:rsidRDefault="003332F6" w:rsidP="00C40E79">
      <w:pPr>
        <w:spacing w:before="0" w:beforeAutospacing="0" w:after="0" w:afterAutospacing="0"/>
        <w:jc w:val="both"/>
        <w:divId w:val="1978756813"/>
        <w:rPr>
          <w:b/>
          <w:u w:val="single"/>
        </w:rPr>
      </w:pPr>
    </w:p>
    <w:p w:rsidR="003332F6" w:rsidRPr="00AA2209" w:rsidRDefault="003332F6" w:rsidP="00C40E79">
      <w:pPr>
        <w:spacing w:before="0" w:beforeAutospacing="0" w:after="0" w:afterAutospacing="0"/>
        <w:jc w:val="both"/>
        <w:divId w:val="1978756813"/>
        <w:rPr>
          <w:b/>
          <w:u w:val="single"/>
        </w:rPr>
      </w:pPr>
    </w:p>
    <w:p w:rsidR="003332F6" w:rsidRPr="00AA2209" w:rsidRDefault="003332F6" w:rsidP="00C40E79">
      <w:pPr>
        <w:spacing w:before="0" w:beforeAutospacing="0" w:after="0" w:afterAutospacing="0"/>
        <w:jc w:val="both"/>
        <w:divId w:val="1978756813"/>
        <w:rPr>
          <w:b/>
          <w:u w:val="single"/>
        </w:rPr>
      </w:pPr>
      <w:r w:rsidRPr="00AA2209">
        <w:rPr>
          <w:b/>
          <w:u w:val="single"/>
        </w:rPr>
        <w:t>CLASSIFICAÇÃO DOS ITENS DO ROTEIRO DE INSPEÇÃO</w:t>
      </w:r>
    </w:p>
    <w:p w:rsidR="003332F6" w:rsidRPr="00AA2209" w:rsidRDefault="003332F6" w:rsidP="00C40E79">
      <w:pPr>
        <w:spacing w:before="0" w:beforeAutospacing="0" w:after="0" w:afterAutospacing="0"/>
        <w:jc w:val="both"/>
        <w:divId w:val="1978756813"/>
        <w:rPr>
          <w:b/>
          <w:u w:val="single"/>
        </w:rPr>
      </w:pPr>
    </w:p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  <w:r w:rsidRPr="00AA2209">
        <w:t>O critério estabelecido para a classificação está baseado no risco potencial inerente a cada item em relação à qualidade e segurança do ensaio e segurança do trabalhador em sua interação com as atividades realizadas, garantindo, dessa forma, a confiabilidade dos resultados obtidos.</w:t>
      </w:r>
    </w:p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p w:rsidR="003332F6" w:rsidRPr="00AA2209" w:rsidRDefault="003332F6" w:rsidP="00C40E79">
      <w:pPr>
        <w:keepNext/>
        <w:numPr>
          <w:ilvl w:val="0"/>
          <w:numId w:val="4"/>
        </w:numPr>
        <w:tabs>
          <w:tab w:val="num" w:pos="0"/>
        </w:tabs>
        <w:spacing w:before="0" w:beforeAutospacing="0" w:after="0" w:afterAutospacing="0"/>
        <w:ind w:left="300" w:right="300" w:firstLine="0"/>
        <w:jc w:val="both"/>
        <w:outlineLvl w:val="1"/>
        <w:divId w:val="1978756813"/>
        <w:rPr>
          <w:bCs/>
          <w:iCs/>
        </w:rPr>
      </w:pPr>
      <w:r w:rsidRPr="00AA2209">
        <w:rPr>
          <w:b/>
          <w:iCs/>
        </w:rPr>
        <w:t>IMPRESCINDÍVEL (I):</w:t>
      </w:r>
      <w:r w:rsidRPr="00AA2209">
        <w:rPr>
          <w:bCs/>
          <w:iCs/>
        </w:rPr>
        <w:t xml:space="preserve"> Considera-se item IMPRESCINDÍVEL aquele que atende às recomendações de Boas Práticas de Biodisponibilidade/Bioequivalência de Medicamentos, que pode influir em grau crítico na qualidade ou segurança dos ensaios e na segurança dos trabalhadores em sua interação com os produtos e processos durante a realização dos estudos. Define-se por SIM ou NÃO.</w:t>
      </w:r>
    </w:p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p w:rsidR="003332F6" w:rsidRPr="00AA2209" w:rsidRDefault="003332F6" w:rsidP="00C40E79">
      <w:pPr>
        <w:numPr>
          <w:ilvl w:val="0"/>
          <w:numId w:val="4"/>
        </w:numPr>
        <w:tabs>
          <w:tab w:val="left" w:pos="0"/>
        </w:tabs>
        <w:spacing w:before="0" w:beforeAutospacing="0" w:after="0" w:afterAutospacing="0"/>
        <w:ind w:left="300" w:right="300" w:firstLine="0"/>
        <w:jc w:val="both"/>
        <w:divId w:val="1978756813"/>
      </w:pPr>
      <w:r w:rsidRPr="00AA2209">
        <w:rPr>
          <w:b/>
          <w:bCs/>
        </w:rPr>
        <w:t>NECESSÁRIO (N):</w:t>
      </w:r>
      <w:r w:rsidRPr="00AA2209">
        <w:t xml:space="preserve"> Considera-se item NECESSÁRIO aquele que atende às recomendações de</w:t>
      </w:r>
      <w:r w:rsidRPr="00AA2209">
        <w:rPr>
          <w:b/>
        </w:rPr>
        <w:t xml:space="preserve"> </w:t>
      </w:r>
      <w:r w:rsidRPr="00AA2209">
        <w:t>Boas Práticas de Biodisponibilidade/Bioequivalência de Medicamentos, que pode influir em grau menos crítico na qualidade ou segurança dos ensaios e na segurança dos trabalhadores em sua interação com os produtos e processos durante a realização dos estudos. Define-se por SIM ou NÃO.</w:t>
      </w:r>
    </w:p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  <w:r w:rsidRPr="00AA2209">
        <w:t>Obs.: O item NECESSÁRIO, não cumprido em uma inspeção, consequentemente, será classificado como IMPRESCINDÍVEL nas Inspeções seguintes.</w:t>
      </w:r>
    </w:p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p w:rsidR="003332F6" w:rsidRPr="00AA2209" w:rsidRDefault="003332F6" w:rsidP="00C40E79">
      <w:pPr>
        <w:numPr>
          <w:ilvl w:val="0"/>
          <w:numId w:val="4"/>
        </w:numPr>
        <w:tabs>
          <w:tab w:val="num" w:pos="0"/>
        </w:tabs>
        <w:spacing w:before="0" w:beforeAutospacing="0" w:after="0" w:afterAutospacing="0"/>
        <w:ind w:left="300" w:right="300" w:firstLine="0"/>
        <w:jc w:val="both"/>
        <w:divId w:val="1978756813"/>
        <w:rPr>
          <w:bCs/>
        </w:rPr>
      </w:pPr>
      <w:r w:rsidRPr="00AA2209">
        <w:rPr>
          <w:b/>
        </w:rPr>
        <w:t>RECOMENDÁVEL (R):</w:t>
      </w:r>
      <w:r w:rsidRPr="00AA2209">
        <w:rPr>
          <w:bCs/>
        </w:rPr>
        <w:t xml:space="preserve"> Considera-se RECOMENDÁVEL aquele que atende às recomendações de Boas Práticas de Biodisponibilidade/Bioequivalência de Medicamentos que pode influir em grau não crítico na Qualidade ou segurança dos ensaios e na segurança dos trabalhadores em sua interação com os produtos e processos durante a realização dos estudos. Define-se por SIM ou NÃO.</w:t>
      </w:r>
    </w:p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  <w:r w:rsidRPr="00AA2209">
        <w:t>Obs.: O item RECOMENDÁVEL, não cumprido em uma inspeção, consequentemente, será classificado como NECESSÁRIO nas inspeções seguintes. Não obstante, nunca será tratado como IMPRESCINDÍVEL.</w:t>
      </w:r>
    </w:p>
    <w:p w:rsidR="003332F6" w:rsidRPr="00AA2209" w:rsidRDefault="003332F6" w:rsidP="00C40E79">
      <w:pPr>
        <w:spacing w:before="0" w:beforeAutospacing="0" w:after="0" w:afterAutospacing="0"/>
        <w:jc w:val="both"/>
        <w:divId w:val="1978756813"/>
      </w:pPr>
    </w:p>
    <w:p w:rsidR="00A53197" w:rsidRPr="00AA2209" w:rsidRDefault="003332F6" w:rsidP="00AA2209">
      <w:pPr>
        <w:numPr>
          <w:ilvl w:val="0"/>
          <w:numId w:val="4"/>
        </w:numPr>
        <w:tabs>
          <w:tab w:val="num" w:pos="0"/>
        </w:tabs>
        <w:spacing w:before="0" w:beforeAutospacing="0" w:after="300" w:afterAutospacing="0"/>
        <w:ind w:left="450" w:right="450" w:firstLine="0"/>
        <w:jc w:val="both"/>
        <w:divId w:val="1978756813"/>
        <w:rPr>
          <w:b/>
          <w:bCs/>
          <w:color w:val="003366"/>
        </w:rPr>
      </w:pPr>
      <w:r w:rsidRPr="00AA2209">
        <w:rPr>
          <w:b/>
        </w:rPr>
        <w:t>INFORMATIVO (INF):</w:t>
      </w:r>
      <w:r w:rsidRPr="00AA2209">
        <w:rPr>
          <w:bCs/>
        </w:rPr>
        <w:t xml:space="preserve"> Considera-se como item INFORMATIVO aquele que apresenta uma informação descritiva, que não afeta a qualidade e a segurança dos ensaios e a segurança dos trabalhadores em sua interação com os produtos e processos durante a realização dos estudos. Poderá ser respondido por SIM ou NÃO, ou sob forma descritiva.</w:t>
      </w:r>
      <w:r w:rsidR="00A53197" w:rsidRPr="00AA2209">
        <w:rPr>
          <w:b/>
          <w:bCs/>
          <w:color w:val="003366"/>
        </w:rPr>
        <w:t xml:space="preserve"> </w:t>
      </w:r>
    </w:p>
    <w:sectPr w:rsidR="00A53197" w:rsidRPr="00AA220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DEA" w:rsidRDefault="00117DEA" w:rsidP="00AA2209">
      <w:pPr>
        <w:spacing w:before="0" w:after="0"/>
      </w:pPr>
      <w:r>
        <w:separator/>
      </w:r>
    </w:p>
  </w:endnote>
  <w:endnote w:type="continuationSeparator" w:id="0">
    <w:p w:rsidR="00117DEA" w:rsidRDefault="00117DEA" w:rsidP="00AA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209" w:rsidRPr="00AA2209" w:rsidRDefault="00AA2209" w:rsidP="00AA2209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DEA" w:rsidRDefault="00117DEA" w:rsidP="00AA2209">
      <w:pPr>
        <w:spacing w:before="0" w:after="0"/>
      </w:pPr>
      <w:r>
        <w:separator/>
      </w:r>
    </w:p>
  </w:footnote>
  <w:footnote w:type="continuationSeparator" w:id="0">
    <w:p w:rsidR="00117DEA" w:rsidRDefault="00117DEA" w:rsidP="00AA220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209" w:rsidRPr="00AA2209" w:rsidRDefault="00117DEA" w:rsidP="00AA220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117DEA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A2209" w:rsidRPr="00AA2209" w:rsidRDefault="00AA2209" w:rsidP="00AA220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AA2209">
      <w:rPr>
        <w:rFonts w:ascii="Calibri" w:hAnsi="Calibri"/>
        <w:b/>
        <w:szCs w:val="22"/>
        <w:lang w:eastAsia="en-US"/>
      </w:rPr>
      <w:t>Ministério da Saúde - MS</w:t>
    </w:r>
  </w:p>
  <w:p w:rsidR="00AA2209" w:rsidRPr="00AA2209" w:rsidRDefault="00AA2209" w:rsidP="00AA220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AA2209">
      <w:rPr>
        <w:rFonts w:ascii="Calibri" w:hAnsi="Calibri"/>
        <w:b/>
        <w:szCs w:val="22"/>
        <w:lang w:eastAsia="en-US"/>
      </w:rPr>
      <w:t>Agência Nacional de Vigilância Sanitária - ANVISA</w:t>
    </w:r>
  </w:p>
  <w:p w:rsidR="00AA2209" w:rsidRPr="00AA2209" w:rsidRDefault="00AA220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87F93"/>
    <w:multiLevelType w:val="multilevel"/>
    <w:tmpl w:val="D374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BD33E08"/>
    <w:multiLevelType w:val="hybridMultilevel"/>
    <w:tmpl w:val="FB102DE6"/>
    <w:lvl w:ilvl="0" w:tplc="436636E0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  <w:rPr>
        <w:rFonts w:cs="Times New Roman"/>
        <w:b w:val="0"/>
        <w:color w:val="auto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63811844"/>
    <w:multiLevelType w:val="hybridMultilevel"/>
    <w:tmpl w:val="600C1DA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20CF9"/>
    <w:rsid w:val="00074AC0"/>
    <w:rsid w:val="000B73E7"/>
    <w:rsid w:val="000C2183"/>
    <w:rsid w:val="00117DEA"/>
    <w:rsid w:val="0015600D"/>
    <w:rsid w:val="001B1DB0"/>
    <w:rsid w:val="001C0954"/>
    <w:rsid w:val="001F6A61"/>
    <w:rsid w:val="00251A6B"/>
    <w:rsid w:val="003332F6"/>
    <w:rsid w:val="0036087A"/>
    <w:rsid w:val="00375AF6"/>
    <w:rsid w:val="003D2BE6"/>
    <w:rsid w:val="00457890"/>
    <w:rsid w:val="004C536B"/>
    <w:rsid w:val="004D42D8"/>
    <w:rsid w:val="005A7908"/>
    <w:rsid w:val="00627462"/>
    <w:rsid w:val="00652E8A"/>
    <w:rsid w:val="006A2FE2"/>
    <w:rsid w:val="00757E12"/>
    <w:rsid w:val="00771958"/>
    <w:rsid w:val="00794DDF"/>
    <w:rsid w:val="008B7BC0"/>
    <w:rsid w:val="008D770F"/>
    <w:rsid w:val="008F464B"/>
    <w:rsid w:val="00901C9A"/>
    <w:rsid w:val="009A59ED"/>
    <w:rsid w:val="00A207CE"/>
    <w:rsid w:val="00A53197"/>
    <w:rsid w:val="00A55ED6"/>
    <w:rsid w:val="00AA2209"/>
    <w:rsid w:val="00AC5755"/>
    <w:rsid w:val="00AF43E7"/>
    <w:rsid w:val="00B517AC"/>
    <w:rsid w:val="00BE784E"/>
    <w:rsid w:val="00C40E79"/>
    <w:rsid w:val="00C95A0B"/>
    <w:rsid w:val="00D16EB4"/>
    <w:rsid w:val="00DE1ED1"/>
    <w:rsid w:val="00DF7C19"/>
    <w:rsid w:val="00E46462"/>
    <w:rsid w:val="00EB0951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32F6"/>
    <w:pPr>
      <w:keepNext/>
      <w:spacing w:before="0" w:beforeAutospacing="0" w:after="0" w:afterAutospacing="0"/>
      <w:ind w:left="57" w:right="57"/>
      <w:jc w:val="center"/>
      <w:outlineLvl w:val="2"/>
    </w:pPr>
    <w:rPr>
      <w:rFonts w:ascii="Arial" w:eastAsia="Times New Roman" w:hAnsi="Arial"/>
      <w:b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4C536B"/>
    <w:pPr>
      <w:spacing w:before="240" w:beforeAutospacing="0" w:after="60" w:afterAutospacing="0"/>
      <w:outlineLvl w:val="7"/>
    </w:pPr>
    <w:rPr>
      <w:rFonts w:eastAsia="Times New Roman"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3332F6"/>
    <w:rPr>
      <w:rFonts w:ascii="Arial" w:hAnsi="Arial" w:cs="Times New Roman"/>
      <w:b/>
      <w:sz w:val="22"/>
    </w:rPr>
  </w:style>
  <w:style w:type="character" w:customStyle="1" w:styleId="Ttulo8Char">
    <w:name w:val="Título 8 Char"/>
    <w:basedOn w:val="Fontepargpadro"/>
    <w:link w:val="Ttulo8"/>
    <w:uiPriority w:val="99"/>
    <w:locked/>
    <w:rsid w:val="004C536B"/>
    <w:rPr>
      <w:rFonts w:cs="Times New Roman"/>
      <w:i/>
      <w:iCs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4C536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4C536B"/>
    <w:rPr>
      <w:rFonts w:eastAsiaTheme="minorEastAsia" w:cs="Times New Roman"/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4C536B"/>
    <w:pPr>
      <w:spacing w:before="0" w:beforeAutospacing="0" w:after="0" w:afterAutospacing="0"/>
      <w:jc w:val="center"/>
    </w:pPr>
    <w:rPr>
      <w:rFonts w:ascii="Arial" w:eastAsia="Times New Roman" w:hAnsi="Arial" w:cs="Arial"/>
      <w:b/>
      <w:bCs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locked/>
    <w:rsid w:val="004C536B"/>
    <w:rPr>
      <w:rFonts w:ascii="Arial" w:hAnsi="Arial" w:cs="Arial"/>
      <w:b/>
      <w:bCs/>
    </w:rPr>
  </w:style>
  <w:style w:type="table" w:styleId="Tabelacomgrade">
    <w:name w:val="Table Grid"/>
    <w:basedOn w:val="Tabelanormal"/>
    <w:uiPriority w:val="59"/>
    <w:rsid w:val="004C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4C536B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ascii="Arial" w:eastAsia="Times New Roman" w:hAnsi="Arial" w:cs="Arial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4C536B"/>
    <w:rPr>
      <w:rFonts w:ascii="Arial" w:hAnsi="Arial" w:cs="Arial"/>
      <w:sz w:val="24"/>
      <w:szCs w:val="24"/>
      <w:lang w:val="es-ES_tradnl" w:eastAsia="x-none"/>
    </w:rPr>
  </w:style>
  <w:style w:type="paragraph" w:styleId="Corpodetexto3">
    <w:name w:val="Body Text 3"/>
    <w:basedOn w:val="Normal"/>
    <w:link w:val="Corpodetexto3Char"/>
    <w:uiPriority w:val="99"/>
    <w:rsid w:val="004C536B"/>
    <w:pPr>
      <w:spacing w:before="0" w:beforeAutospacing="0" w:after="120" w:afterAutospacing="0"/>
    </w:pPr>
    <w:rPr>
      <w:rFonts w:eastAsia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4C536B"/>
    <w:rPr>
      <w:rFonts w:cs="Times New Roman"/>
      <w:sz w:val="16"/>
      <w:szCs w:val="16"/>
    </w:rPr>
  </w:style>
  <w:style w:type="paragraph" w:styleId="Recuonormal">
    <w:name w:val="Normal Indent"/>
    <w:basedOn w:val="Normal"/>
    <w:uiPriority w:val="99"/>
    <w:rsid w:val="004C536B"/>
    <w:pPr>
      <w:overflowPunct w:val="0"/>
      <w:autoSpaceDE w:val="0"/>
      <w:autoSpaceDN w:val="0"/>
      <w:adjustRightInd w:val="0"/>
      <w:spacing w:before="0" w:beforeAutospacing="0" w:after="0" w:afterAutospacing="0"/>
      <w:ind w:left="708"/>
      <w:textAlignment w:val="baseline"/>
    </w:pPr>
    <w:rPr>
      <w:rFonts w:ascii="Arial" w:eastAsia="Times New Roman" w:hAnsi="Arial" w:cs="Arial"/>
      <w:lang w:val="es-ES_tradnl"/>
    </w:rPr>
  </w:style>
  <w:style w:type="paragraph" w:customStyle="1" w:styleId="Preformatted">
    <w:name w:val="Preformatted"/>
    <w:basedOn w:val="Normal"/>
    <w:uiPriority w:val="99"/>
    <w:rsid w:val="004C53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val="es-AR" w:eastAsia="es-ES"/>
    </w:rPr>
  </w:style>
  <w:style w:type="paragraph" w:customStyle="1" w:styleId="Textopadro">
    <w:name w:val="Texto padrão"/>
    <w:basedOn w:val="Normal"/>
    <w:uiPriority w:val="99"/>
    <w:rsid w:val="004C536B"/>
    <w:pPr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eastAsia="Times New Roman"/>
    </w:rPr>
  </w:style>
  <w:style w:type="paragraph" w:styleId="Rodap">
    <w:name w:val="footer"/>
    <w:basedOn w:val="Normal"/>
    <w:link w:val="RodapChar"/>
    <w:uiPriority w:val="99"/>
    <w:rsid w:val="004C536B"/>
    <w:pPr>
      <w:tabs>
        <w:tab w:val="center" w:pos="4419"/>
        <w:tab w:val="right" w:pos="8838"/>
      </w:tabs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4C536B"/>
    <w:rPr>
      <w:rFonts w:cs="Times New Roman"/>
      <w:sz w:val="24"/>
      <w:szCs w:val="24"/>
    </w:rPr>
  </w:style>
  <w:style w:type="character" w:styleId="Nmerodepgina">
    <w:name w:val="page number"/>
    <w:basedOn w:val="Fontepargpadro"/>
    <w:uiPriority w:val="99"/>
    <w:rsid w:val="004C536B"/>
    <w:rPr>
      <w:rFonts w:cs="Times New Roman"/>
    </w:rPr>
  </w:style>
  <w:style w:type="character" w:customStyle="1" w:styleId="A0">
    <w:name w:val="A0"/>
    <w:rsid w:val="004C536B"/>
    <w:rPr>
      <w:color w:val="auto"/>
    </w:rPr>
  </w:style>
  <w:style w:type="paragraph" w:customStyle="1" w:styleId="Default">
    <w:name w:val="Default"/>
    <w:uiPriority w:val="99"/>
    <w:rsid w:val="004C53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western">
    <w:name w:val="western"/>
    <w:basedOn w:val="Normal"/>
    <w:uiPriority w:val="99"/>
    <w:rsid w:val="004C536B"/>
    <w:rPr>
      <w:rFonts w:eastAsia="Times New Roman"/>
    </w:rPr>
  </w:style>
  <w:style w:type="paragraph" w:styleId="PargrafodaLista">
    <w:name w:val="List Paragraph"/>
    <w:basedOn w:val="Normal"/>
    <w:uiPriority w:val="34"/>
    <w:qFormat/>
    <w:rsid w:val="004C536B"/>
    <w:pPr>
      <w:spacing w:before="0" w:beforeAutospacing="0" w:after="0" w:afterAutospacing="0"/>
      <w:ind w:left="720"/>
    </w:pPr>
    <w:rPr>
      <w:rFonts w:eastAsia="Times New Roman"/>
    </w:rPr>
  </w:style>
  <w:style w:type="character" w:customStyle="1" w:styleId="st1">
    <w:name w:val="st1"/>
    <w:basedOn w:val="Fontepargpadro"/>
    <w:rsid w:val="00A55ED6"/>
    <w:rPr>
      <w:rFonts w:ascii="Times New Roman" w:hAnsi="Times New Roman"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332F6"/>
    <w:pPr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3332F6"/>
    <w:rPr>
      <w:rFonts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332F6"/>
    <w:pPr>
      <w:spacing w:before="0" w:beforeAutospacing="0" w:after="0" w:afterAutospacing="0"/>
      <w:ind w:firstLine="720"/>
    </w:pPr>
    <w:rPr>
      <w:rFonts w:eastAsia="Times New Roman"/>
      <w:lang w:val="en-GB" w:eastAsia="zh-C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3332F6"/>
    <w:rPr>
      <w:rFonts w:cs="Times New Roman"/>
      <w:sz w:val="24"/>
      <w:szCs w:val="24"/>
      <w:lang w:val="en-GB" w:eastAsia="zh-CN"/>
    </w:rPr>
  </w:style>
  <w:style w:type="paragraph" w:styleId="Subttulo">
    <w:name w:val="Subtitle"/>
    <w:basedOn w:val="Normal"/>
    <w:link w:val="SubttuloChar"/>
    <w:uiPriority w:val="11"/>
    <w:qFormat/>
    <w:rsid w:val="003332F6"/>
    <w:pPr>
      <w:spacing w:before="0" w:beforeAutospacing="0" w:after="0" w:afterAutospacing="0"/>
      <w:ind w:firstLine="360"/>
      <w:jc w:val="center"/>
    </w:pPr>
    <w:rPr>
      <w:rFonts w:ascii="Arial" w:eastAsia="Times New Roman" w:hAnsi="Arial"/>
      <w:b/>
      <w:szCs w:val="20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3332F6"/>
    <w:rPr>
      <w:rFonts w:ascii="Arial" w:hAnsi="Arial" w:cs="Times New Roman"/>
      <w:b/>
      <w:sz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32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3332F6"/>
    <w:rPr>
      <w:rFonts w:cs="Times New Roman"/>
      <w:b/>
      <w:bCs/>
    </w:rPr>
  </w:style>
  <w:style w:type="paragraph" w:customStyle="1" w:styleId="Pa0">
    <w:name w:val="Pa0"/>
    <w:basedOn w:val="Default"/>
    <w:next w:val="Default"/>
    <w:uiPriority w:val="99"/>
    <w:rsid w:val="003332F6"/>
    <w:pPr>
      <w:spacing w:line="201" w:lineRule="atLeast"/>
    </w:pPr>
    <w:rPr>
      <w:rFonts w:ascii="Times New Roman" w:hAnsi="Times New Roman" w:cs="Times New Roman"/>
      <w:color w:val="auto"/>
    </w:rPr>
  </w:style>
  <w:style w:type="paragraph" w:customStyle="1" w:styleId="WHO">
    <w:name w:val="WHO"/>
    <w:basedOn w:val="Normal"/>
    <w:uiPriority w:val="99"/>
    <w:rsid w:val="003332F6"/>
    <w:pPr>
      <w:spacing w:before="0" w:beforeAutospacing="0" w:after="0" w:afterAutospacing="0"/>
    </w:pPr>
    <w:rPr>
      <w:rFonts w:eastAsia="Times New Roman"/>
      <w:lang w:val="en-GB" w:eastAsia="zh-CN"/>
    </w:rPr>
  </w:style>
  <w:style w:type="paragraph" w:customStyle="1" w:styleId="Itemheading">
    <w:name w:val="Itemheading"/>
    <w:basedOn w:val="Normal"/>
    <w:uiPriority w:val="99"/>
    <w:rsid w:val="003332F6"/>
    <w:pPr>
      <w:keepNext/>
      <w:tabs>
        <w:tab w:val="left" w:pos="709"/>
        <w:tab w:val="left" w:pos="1134"/>
        <w:tab w:val="left" w:pos="2835"/>
      </w:tabs>
      <w:spacing w:before="120" w:beforeAutospacing="0" w:after="60" w:afterAutospacing="0"/>
      <w:ind w:left="709" w:hanging="709"/>
    </w:pPr>
    <w:rPr>
      <w:rFonts w:eastAsia="Times New Roman"/>
      <w:u w:val="single"/>
      <w:lang w:val="en-GB" w:eastAsia="zh-CN"/>
    </w:rPr>
  </w:style>
  <w:style w:type="character" w:styleId="Refdecomentrio">
    <w:name w:val="annotation reference"/>
    <w:basedOn w:val="Fontepargpadro"/>
    <w:uiPriority w:val="99"/>
    <w:semiHidden/>
    <w:unhideWhenUsed/>
    <w:rsid w:val="003332F6"/>
    <w:rPr>
      <w:rFonts w:ascii="Times New Roman" w:hAnsi="Times New Roman"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75681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681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81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5200</Words>
  <Characters>28084</Characters>
  <Application>Microsoft Office Word</Application>
  <DocSecurity>0</DocSecurity>
  <Lines>234</Lines>
  <Paragraphs>66</Paragraphs>
  <ScaleCrop>false</ScaleCrop>
  <Company>ANVISA</Company>
  <LinksUpToDate>false</LinksUpToDate>
  <CharactersWithSpaces>33218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2014-08-08T19:26:00Z</cp:lastPrinted>
  <dcterms:created xsi:type="dcterms:W3CDTF">2018-08-16T18:51:00Z</dcterms:created>
  <dcterms:modified xsi:type="dcterms:W3CDTF">2018-08-16T18:51:00Z</dcterms:modified>
</cp:coreProperties>
</file>