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36B" w:rsidRPr="0092716D" w:rsidRDefault="004C536B" w:rsidP="0092716D">
      <w:pPr>
        <w:pStyle w:val="Ttulo1"/>
        <w:spacing w:before="0" w:beforeAutospacing="0" w:after="200" w:afterAutospacing="0"/>
        <w:ind w:left="-567" w:right="-568"/>
        <w:divId w:val="1675112683"/>
        <w:rPr>
          <w:rFonts w:ascii="Times New Roman" w:hAnsi="Times New Roman" w:cs="Times New Roman"/>
        </w:rPr>
      </w:pPr>
      <w:bookmarkStart w:id="0" w:name="_GoBack"/>
      <w:bookmarkEnd w:id="0"/>
      <w:r w:rsidRPr="0092716D">
        <w:rPr>
          <w:rFonts w:ascii="Times New Roman" w:hAnsi="Times New Roman" w:cs="Times New Roman"/>
        </w:rPr>
        <w:t xml:space="preserve">RESOLUÇÃO DE DIRETORIA COLEGIADA - RDC </w:t>
      </w:r>
      <w:r w:rsidR="0092716D" w:rsidRPr="0092716D">
        <w:rPr>
          <w:rFonts w:ascii="Times New Roman" w:hAnsi="Times New Roman" w:cs="Times New Roman"/>
        </w:rPr>
        <w:t>Nº 5, DE 4 DE FEVEREIRO DE 2013</w:t>
      </w:r>
    </w:p>
    <w:p w:rsidR="0092716D" w:rsidRPr="0092716D" w:rsidRDefault="0092716D" w:rsidP="0092716D">
      <w:pPr>
        <w:pStyle w:val="Ttulo1"/>
        <w:spacing w:before="0" w:beforeAutospacing="0" w:after="200" w:afterAutospacing="0"/>
        <w:divId w:val="1675112683"/>
        <w:rPr>
          <w:rFonts w:ascii="Times New Roman" w:hAnsi="Times New Roman" w:cs="Times New Roman"/>
          <w:color w:val="0000FF"/>
          <w:sz w:val="24"/>
          <w:szCs w:val="24"/>
        </w:rPr>
      </w:pPr>
      <w:r w:rsidRPr="0092716D">
        <w:rPr>
          <w:rFonts w:ascii="Times New Roman" w:hAnsi="Times New Roman" w:cs="Times New Roman"/>
          <w:caps w:val="0"/>
          <w:color w:val="0000FF"/>
          <w:sz w:val="24"/>
          <w:szCs w:val="24"/>
        </w:rPr>
        <w:t>(Publicada no DOU nº 26, de 6 de fevereiro de 2013)</w:t>
      </w:r>
    </w:p>
    <w:p w:rsidR="004C536B" w:rsidRPr="0092716D" w:rsidRDefault="004C536B" w:rsidP="0092716D">
      <w:pPr>
        <w:autoSpaceDE w:val="0"/>
        <w:autoSpaceDN w:val="0"/>
        <w:adjustRightInd w:val="0"/>
        <w:spacing w:before="0" w:beforeAutospacing="0" w:after="200" w:afterAutospacing="0"/>
        <w:ind w:left="3969"/>
        <w:jc w:val="both"/>
        <w:divId w:val="1675112683"/>
      </w:pPr>
      <w:r w:rsidRPr="0092716D">
        <w:t>Aprova o uso de aditivos alimentares com suas respectivas funções e limites máximos para bebidas alcoólicas (exceto as fermentadas).</w:t>
      </w:r>
    </w:p>
    <w:p w:rsidR="004C536B" w:rsidRPr="0092716D" w:rsidRDefault="004C536B" w:rsidP="0092716D">
      <w:pPr>
        <w:spacing w:before="0" w:beforeAutospacing="0" w:after="200" w:afterAutospacing="0"/>
        <w:ind w:firstLine="567"/>
        <w:jc w:val="both"/>
        <w:divId w:val="1675112683"/>
      </w:pPr>
      <w:r w:rsidRPr="0092716D">
        <w:rPr>
          <w:color w:val="000000" w:themeColor="text1"/>
        </w:rPr>
        <w:t xml:space="preserve">A </w:t>
      </w:r>
      <w:r w:rsidRPr="0092716D">
        <w:rPr>
          <w:b/>
          <w:bCs/>
          <w:color w:val="000000" w:themeColor="text1"/>
        </w:rPr>
        <w:t>Diretoria Colegiada da Agência Nacional de Vigilância Sanitária</w:t>
      </w:r>
      <w:r w:rsidRPr="0092716D">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31 de janeiro de 2013, adota a seguinte Resolução da Diretoria Colegiada e eu, Diretor-Presidente, determino a sua publicação</w:t>
      </w:r>
      <w:r w:rsidRPr="0092716D">
        <w:t>:</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Art. 1º Fica aprovada a lista positiva de aditivos alimentares com suas respectivas funções e limites máximos para a subcategoria 16.1.1 BEBIDAS ALCOÓLICAS (EXCETO AS FERMENTADAS), que consta no Anexo da presente Resolução.</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Art. 2º Quando para uma determinada função forem autorizados dois ou mais aditivos com limite máximo numérico, a soma das quantidades utilizadas no alimento não poderá ser superior ao maior limite máximo numérico estabelecido entre eles.</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 1º A quantidade de cada aditivo não poderá ser superior ao seu limite máximo individual.</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 xml:space="preserve">§ 2º Ficam excluídos da regra estabelecida neste artigo os aditivos alimentares com limite </w:t>
      </w:r>
      <w:r w:rsidRPr="0092716D">
        <w:rPr>
          <w:i/>
          <w:iCs/>
        </w:rPr>
        <w:t>quantum satis</w:t>
      </w:r>
      <w:r w:rsidRPr="0092716D">
        <w:t xml:space="preserve"> (q.s.) - quantidade necessária para obter o efeito tecnológico desejado desde que não altere a identidade e a genuinidade do produto.</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 xml:space="preserve">Art. 3º Se um aditivo é autorizado com limite máximo numérico em duas ou mais funções para uma mesma categoria de produto, a quantidade máxima do aditivo a ser utilizada neste produto não pode ser superior ao maior limite máximo estabelecido para este aditivo dentre as funções nas quais é autorizado. </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Art. 4º Esta Resolução se aplica a todas as bebidas alcoólicas não fermentadas comercializadas no país.</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Art. 5º As empresas terão o prazo de 12 (doze) meses contados a partir da data de publicação desta Resolução para promover as adequações necessárias ao cumprimento do disposto neste Regulamento Técnico.</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lastRenderedPageBreak/>
        <w:t>§ 1º Os produtos fabricados até o fim do prazo para adequação estabelecido no caput podem ser comercializados até o fim de seus prazos de validade.</w:t>
      </w:r>
    </w:p>
    <w:p w:rsidR="004C536B" w:rsidRPr="0092716D" w:rsidRDefault="004C536B" w:rsidP="0092716D">
      <w:pPr>
        <w:autoSpaceDE w:val="0"/>
        <w:autoSpaceDN w:val="0"/>
        <w:adjustRightInd w:val="0"/>
        <w:spacing w:before="0" w:beforeAutospacing="0" w:after="200" w:afterAutospacing="0"/>
        <w:ind w:firstLine="567"/>
        <w:jc w:val="both"/>
        <w:divId w:val="1675112683"/>
      </w:pPr>
      <w:r w:rsidRPr="0092716D">
        <w:t>§ 2º A partir da publicação desta Resolução, os novos produtos e os produtos reformulados devem atender na íntegra ao disposto neste Regulamento Técnico.</w:t>
      </w:r>
    </w:p>
    <w:p w:rsidR="004C536B" w:rsidRPr="0092716D" w:rsidRDefault="004C536B" w:rsidP="0092716D">
      <w:pPr>
        <w:autoSpaceDE w:val="0"/>
        <w:autoSpaceDN w:val="0"/>
        <w:adjustRightInd w:val="0"/>
        <w:spacing w:before="0" w:beforeAutospacing="0" w:after="200" w:afterAutospacing="0"/>
        <w:ind w:firstLine="567"/>
        <w:jc w:val="both"/>
        <w:divId w:val="1675112683"/>
        <w:rPr>
          <w:rStyle w:val="A0"/>
        </w:rPr>
      </w:pPr>
      <w:r w:rsidRPr="0092716D">
        <w:t xml:space="preserve">Art. 6º </w:t>
      </w:r>
      <w:r w:rsidRPr="0092716D">
        <w:rPr>
          <w:rStyle w:val="A0"/>
        </w:rPr>
        <w:t>O descumprimento das disposições contidas nesta Resolução constitui infração sanitária nos termos da Lei n. 6.437, de 20 de agosto de 1977, sem prejuízo das responsabilidades civil, administrativa e penal cabíveis.</w:t>
      </w:r>
    </w:p>
    <w:p w:rsidR="004C536B" w:rsidRPr="0092716D" w:rsidRDefault="004C536B" w:rsidP="0092716D">
      <w:pPr>
        <w:autoSpaceDE w:val="0"/>
        <w:autoSpaceDN w:val="0"/>
        <w:adjustRightInd w:val="0"/>
        <w:spacing w:before="0" w:beforeAutospacing="0" w:after="200" w:afterAutospacing="0"/>
        <w:ind w:firstLine="567"/>
        <w:jc w:val="both"/>
        <w:divId w:val="1675112683"/>
        <w:rPr>
          <w:rStyle w:val="A0"/>
        </w:rPr>
      </w:pPr>
      <w:r w:rsidRPr="0092716D">
        <w:rPr>
          <w:rStyle w:val="A0"/>
        </w:rPr>
        <w:t>Art. 7º Ficam revogadas a Resolução CNS/MS n. 04/1988 no que se refere aos aditivos alimentares permitidos para as bebidas alcoólicas não fermentadas, exceto aquelas derivadas da uva e do vinho não previstas neste Regulamento Técnico, e a Resolução RDC n. 41/2009.</w:t>
      </w:r>
    </w:p>
    <w:p w:rsidR="004C536B" w:rsidRPr="0092716D" w:rsidRDefault="004C536B" w:rsidP="0092716D">
      <w:pPr>
        <w:autoSpaceDE w:val="0"/>
        <w:autoSpaceDN w:val="0"/>
        <w:adjustRightInd w:val="0"/>
        <w:spacing w:before="0" w:beforeAutospacing="0" w:after="200" w:afterAutospacing="0"/>
        <w:ind w:firstLine="567"/>
        <w:jc w:val="both"/>
        <w:divId w:val="1675112683"/>
        <w:rPr>
          <w:rStyle w:val="A0"/>
        </w:rPr>
      </w:pPr>
      <w:r w:rsidRPr="0092716D">
        <w:rPr>
          <w:rStyle w:val="A0"/>
        </w:rPr>
        <w:t>Art. 8º Esta Resolução entra em vigor na data de sua publicação.</w:t>
      </w:r>
    </w:p>
    <w:p w:rsidR="004C536B" w:rsidRPr="0092716D" w:rsidRDefault="004C536B" w:rsidP="0092716D">
      <w:pPr>
        <w:pStyle w:val="Ttulo2"/>
        <w:spacing w:before="0" w:beforeAutospacing="0" w:after="200" w:afterAutospacing="0"/>
        <w:divId w:val="1675112683"/>
        <w:rPr>
          <w:rFonts w:ascii="Times New Roman" w:hAnsi="Times New Roman" w:cs="Times New Roman"/>
          <w:b w:val="0"/>
          <w:sz w:val="24"/>
          <w:szCs w:val="24"/>
        </w:rPr>
      </w:pPr>
      <w:r w:rsidRPr="0092716D">
        <w:rPr>
          <w:rFonts w:ascii="Times New Roman" w:hAnsi="Times New Roman" w:cs="Times New Roman"/>
          <w:b w:val="0"/>
          <w:sz w:val="24"/>
          <w:szCs w:val="24"/>
        </w:rPr>
        <w:t>DIRCEU BRÁS APARECIDO BARBANO</w:t>
      </w:r>
    </w:p>
    <w:p w:rsidR="0092716D" w:rsidRDefault="0092716D" w:rsidP="0092716D">
      <w:pPr>
        <w:spacing w:before="0" w:beforeAutospacing="0" w:after="200" w:afterAutospacing="0"/>
        <w:jc w:val="center"/>
        <w:divId w:val="1675112683"/>
        <w:rPr>
          <w:bCs/>
        </w:rPr>
      </w:pPr>
    </w:p>
    <w:p w:rsidR="004C536B" w:rsidRPr="0092716D" w:rsidRDefault="004C536B" w:rsidP="0092716D">
      <w:pPr>
        <w:spacing w:before="0" w:beforeAutospacing="0" w:after="200" w:afterAutospacing="0"/>
        <w:jc w:val="center"/>
        <w:divId w:val="1675112683"/>
        <w:rPr>
          <w:b/>
          <w:bCs/>
        </w:rPr>
      </w:pPr>
      <w:r w:rsidRPr="0092716D">
        <w:rPr>
          <w:b/>
          <w:bCs/>
        </w:rPr>
        <w:t>ANEXO</w:t>
      </w:r>
    </w:p>
    <w:p w:rsidR="004C536B" w:rsidRPr="0092716D" w:rsidRDefault="004C536B" w:rsidP="0092716D">
      <w:pPr>
        <w:autoSpaceDE w:val="0"/>
        <w:autoSpaceDN w:val="0"/>
        <w:adjustRightInd w:val="0"/>
        <w:spacing w:before="0" w:beforeAutospacing="0" w:after="200" w:afterAutospacing="0"/>
        <w:jc w:val="center"/>
        <w:divId w:val="1675112683"/>
        <w:rPr>
          <w:b/>
          <w:bCs/>
        </w:rPr>
      </w:pPr>
      <w:r w:rsidRPr="0092716D">
        <w:rPr>
          <w:b/>
          <w:bCs/>
        </w:rPr>
        <w:t>ADITIVOS ALIMENTARES COM SUAS RESPECTIVAS FUNÇÕES E LIMITES MÁXIMOS PERMITIDOS PARA A SUBCATEGORIA 16.1.1 BEBIDAS ALCOÓLICAS (EXCETO AS FERMENTADAS)</w:t>
      </w:r>
    </w:p>
    <w:tbl>
      <w:tblPr>
        <w:tblW w:w="7020" w:type="dxa"/>
        <w:jc w:val="center"/>
        <w:tblLayout w:type="fixed"/>
        <w:tblCellMar>
          <w:left w:w="30" w:type="dxa"/>
          <w:right w:w="30" w:type="dxa"/>
        </w:tblCellMar>
        <w:tblLook w:val="0000" w:firstRow="0" w:lastRow="0" w:firstColumn="0" w:lastColumn="0" w:noHBand="0" w:noVBand="0"/>
      </w:tblPr>
      <w:tblGrid>
        <w:gridCol w:w="992"/>
        <w:gridCol w:w="3989"/>
        <w:gridCol w:w="156"/>
        <w:gridCol w:w="1883"/>
      </w:tblGrid>
      <w:tr w:rsidR="004C536B" w:rsidRPr="0092716D" w:rsidTr="0092716D">
        <w:trPr>
          <w:divId w:val="1675112683"/>
          <w:cantSplit/>
          <w:trHeight w:val="206"/>
          <w:jc w:val="center"/>
        </w:trPr>
        <w:tc>
          <w:tcPr>
            <w:tcW w:w="992" w:type="dxa"/>
            <w:tcBorders>
              <w:top w:val="single" w:sz="4" w:space="0" w:color="auto"/>
              <w:left w:val="single" w:sz="4" w:space="0" w:color="auto"/>
              <w:bottom w:val="single" w:sz="4"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rPr>
            </w:pPr>
            <w:r w:rsidRPr="0092716D">
              <w:rPr>
                <w:b/>
                <w:bCs/>
              </w:rPr>
              <w:t>INS</w:t>
            </w:r>
          </w:p>
        </w:tc>
        <w:tc>
          <w:tcPr>
            <w:tcW w:w="4145" w:type="dxa"/>
            <w:gridSpan w:val="2"/>
            <w:tcBorders>
              <w:top w:val="single" w:sz="4" w:space="0" w:color="auto"/>
              <w:left w:val="single" w:sz="6" w:space="0" w:color="auto"/>
              <w:bottom w:val="single" w:sz="4"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lang w:val="es-ES_tradnl"/>
              </w:rPr>
            </w:pPr>
            <w:r w:rsidRPr="0092716D">
              <w:rPr>
                <w:b/>
                <w:bCs/>
                <w:lang w:val="es-ES_tradnl"/>
              </w:rPr>
              <w:t>Função/ Aditivo</w:t>
            </w:r>
          </w:p>
        </w:tc>
        <w:tc>
          <w:tcPr>
            <w:tcW w:w="1883" w:type="dxa"/>
            <w:tcBorders>
              <w:top w:val="single" w:sz="4" w:space="0" w:color="auto"/>
              <w:bottom w:val="single" w:sz="4" w:space="0" w:color="auto"/>
              <w:right w:val="single" w:sz="4" w:space="0" w:color="auto"/>
            </w:tcBorders>
            <w:vAlign w:val="center"/>
          </w:tcPr>
          <w:p w:rsidR="004C536B" w:rsidRPr="0092716D" w:rsidRDefault="004C536B" w:rsidP="0092716D">
            <w:pPr>
              <w:spacing w:before="0" w:beforeAutospacing="0" w:after="200" w:afterAutospacing="0"/>
              <w:ind w:left="57"/>
              <w:jc w:val="center"/>
              <w:rPr>
                <w:b/>
                <w:bCs/>
              </w:rPr>
            </w:pPr>
            <w:r w:rsidRPr="0092716D">
              <w:rPr>
                <w:b/>
                <w:bCs/>
              </w:rPr>
              <w:t xml:space="preserve">Limite máximo </w:t>
            </w:r>
          </w:p>
          <w:p w:rsidR="004C536B" w:rsidRPr="0092716D" w:rsidRDefault="004C536B" w:rsidP="0092716D">
            <w:pPr>
              <w:spacing w:before="0" w:beforeAutospacing="0" w:after="200" w:afterAutospacing="0"/>
              <w:ind w:left="57"/>
              <w:jc w:val="center"/>
              <w:rPr>
                <w:b/>
                <w:bCs/>
              </w:rPr>
            </w:pPr>
            <w:r w:rsidRPr="0092716D">
              <w:rPr>
                <w:b/>
                <w:bCs/>
              </w:rPr>
              <w:t>(g/100g ou g/100ml)</w:t>
            </w:r>
          </w:p>
        </w:tc>
      </w:tr>
      <w:tr w:rsidR="004C536B" w:rsidRPr="0092716D" w:rsidTr="0092716D">
        <w:trPr>
          <w:divId w:val="1675112683"/>
          <w:cantSplit/>
          <w:trHeight w:val="206"/>
          <w:jc w:val="center"/>
        </w:trPr>
        <w:tc>
          <w:tcPr>
            <w:tcW w:w="7020" w:type="dxa"/>
            <w:gridSpan w:val="4"/>
            <w:tcBorders>
              <w:top w:val="single" w:sz="4"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rPr>
                <w:b/>
                <w:bCs/>
              </w:rPr>
            </w:pPr>
            <w:r w:rsidRPr="0092716D">
              <w:rPr>
                <w:b/>
                <w:bCs/>
              </w:rPr>
              <w:t>16.1.1.1 Bebidas alcoólicas por mistura (exceto bebida alcoólica composta, mistela, mistela composta, sangria e cooler com vinho) com graduação alcoólica maior que 15% v/v</w:t>
            </w:r>
          </w:p>
        </w:tc>
      </w:tr>
      <w:tr w:rsidR="004C536B" w:rsidRPr="0092716D" w:rsidTr="0092716D">
        <w:trPr>
          <w:divId w:val="1675112683"/>
          <w:cantSplit/>
          <w:trHeight w:val="218"/>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lang w:val="es-ES_tradnl"/>
              </w:rPr>
            </w:pPr>
            <w:r w:rsidRPr="0092716D">
              <w:rPr>
                <w:b/>
                <w:bCs/>
                <w:lang w:val="es-ES_tradnl"/>
              </w:rPr>
              <w:t>ACIDULANTE/ REGULADOR DE ACIDEZ</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Todos os autorizados como BPF (utilizados de acordo com as Boas Práticas de Fabricação)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334</w:t>
            </w:r>
          </w:p>
        </w:tc>
        <w:tc>
          <w:tcPr>
            <w:tcW w:w="4145" w:type="dxa"/>
            <w:gridSpan w:val="2"/>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Ácido tartárico (L(+)-)</w:t>
            </w:r>
          </w:p>
        </w:tc>
        <w:tc>
          <w:tcPr>
            <w:tcW w:w="1883"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0,3</w:t>
            </w:r>
          </w:p>
        </w:tc>
      </w:tr>
      <w:tr w:rsidR="004C536B" w:rsidRPr="0092716D" w:rsidTr="0092716D">
        <w:trPr>
          <w:divId w:val="1675112683"/>
          <w:cantSplit/>
          <w:trHeight w:val="206"/>
          <w:jc w:val="center"/>
        </w:trPr>
        <w:tc>
          <w:tcPr>
            <w:tcW w:w="992"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338</w:t>
            </w:r>
          </w:p>
        </w:tc>
        <w:tc>
          <w:tcPr>
            <w:tcW w:w="4145" w:type="dxa"/>
            <w:gridSpan w:val="2"/>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Ácido fosfórico, ácido orto-fosfórico</w:t>
            </w:r>
          </w:p>
        </w:tc>
        <w:tc>
          <w:tcPr>
            <w:tcW w:w="1883"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rPr>
            </w:pPr>
            <w:r w:rsidRPr="0092716D">
              <w:t>0,044 (como P)</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rPr>
            </w:pPr>
            <w:r w:rsidRPr="0092716D">
              <w:rPr>
                <w:b/>
                <w:bCs/>
              </w:rPr>
              <w:t>ANTIOXIDANTE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Todos os autorizados como BPF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i/>
                <w:iCs/>
              </w:rPr>
            </w:pPr>
            <w:r w:rsidRPr="0092716D">
              <w:rPr>
                <w:i/>
                <w:iCs/>
              </w:rPr>
              <w:t>quantum satis</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lang w:val="es-ES_tradnl"/>
              </w:rPr>
            </w:pPr>
            <w:r w:rsidRPr="0092716D">
              <w:rPr>
                <w:b/>
                <w:bCs/>
                <w:lang w:val="es-ES_tradnl"/>
              </w:rPr>
              <w:lastRenderedPageBreak/>
              <w:t>AROMATIZANTE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tcBorders>
            <w:vAlign w:val="center"/>
          </w:tcPr>
          <w:p w:rsidR="004C536B" w:rsidRPr="0092716D" w:rsidRDefault="004C536B" w:rsidP="0092716D">
            <w:pPr>
              <w:spacing w:before="0" w:beforeAutospacing="0" w:after="200" w:afterAutospacing="0"/>
              <w:ind w:left="57"/>
              <w:jc w:val="both"/>
            </w:pPr>
            <w:r w:rsidRPr="0092716D">
              <w:t>Todos os autorizados no MERCOSUL, exceto aromas sintéticos para bebidas alcoólicas mistas derivadas da uva e do vinho</w:t>
            </w:r>
          </w:p>
        </w:tc>
        <w:tc>
          <w:tcPr>
            <w:tcW w:w="1883" w:type="dxa"/>
            <w:tcBorders>
              <w:top w:val="single" w:sz="4"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i/>
                <w:iCs/>
              </w:rPr>
            </w:pPr>
            <w:r w:rsidRPr="0092716D">
              <w:rPr>
                <w:i/>
                <w:iCs/>
              </w:rPr>
              <w:t>quantum satis</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rPr>
            </w:pPr>
            <w:r w:rsidRPr="0092716D">
              <w:rPr>
                <w:b/>
                <w:bCs/>
              </w:rPr>
              <w:t>CONSERVADOR</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pPr>
            <w:r w:rsidRPr="0092716D">
              <w:t>Somente para bebidas com graduação alcoólica até 17% v/v que contenham suco e ou polpa de fruta</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202</w:t>
            </w:r>
          </w:p>
        </w:tc>
        <w:tc>
          <w:tcPr>
            <w:tcW w:w="4145" w:type="dxa"/>
            <w:gridSpan w:val="2"/>
            <w:tcBorders>
              <w:top w:val="single" w:sz="6" w:space="0" w:color="auto"/>
              <w:left w:val="single" w:sz="6" w:space="0" w:color="auto"/>
              <w:bottom w:val="single" w:sz="6" w:space="0" w:color="auto"/>
              <w:right w:val="single" w:sz="6" w:space="0" w:color="auto"/>
            </w:tcBorders>
            <w:vAlign w:val="bottom"/>
          </w:tcPr>
          <w:p w:rsidR="004C536B" w:rsidRPr="0092716D" w:rsidRDefault="004C536B" w:rsidP="0092716D">
            <w:pPr>
              <w:pStyle w:val="Corpodetexto"/>
              <w:spacing w:before="0" w:beforeAutospacing="0" w:after="200" w:afterAutospacing="0"/>
              <w:ind w:left="57" w:right="113"/>
            </w:pPr>
            <w:r w:rsidRPr="0092716D">
              <w:t>Sorbato de potássio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 (como ácido sórbico)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pPr>
            <w:r w:rsidRPr="0092716D">
              <w:t>Dióxido de enxofre, anidrido sulfuroso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 (como SO</w:t>
            </w:r>
            <w:r w:rsidRPr="0092716D">
              <w:rPr>
                <w:vertAlign w:val="subscript"/>
              </w:rPr>
              <w:t xml:space="preserve">2 </w:t>
            </w:r>
            <w:r w:rsidRPr="0092716D">
              <w:t>total)</w:t>
            </w:r>
            <w:r w:rsidRPr="0092716D">
              <w:rPr>
                <w:vertAlign w:val="superscript"/>
              </w:rPr>
              <w:t>1</w:t>
            </w:r>
          </w:p>
          <w:p w:rsidR="004C536B" w:rsidRPr="0092716D" w:rsidRDefault="004C536B" w:rsidP="0092716D">
            <w:pPr>
              <w:spacing w:before="0" w:beforeAutospacing="0" w:after="200" w:afterAutospacing="0"/>
              <w:ind w:left="57"/>
              <w:jc w:val="center"/>
            </w:pPr>
            <w:r w:rsidRPr="0092716D">
              <w:t>Sozinhos ou em combinação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pPr>
            <w:r w:rsidRPr="0092716D">
              <w:t>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pPr>
            <w:r w:rsidRPr="0092716D">
              <w:t>Bissulfito de sódio, sulfito ácido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223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pPr>
            <w:r w:rsidRPr="0092716D">
              <w:t>Metabissulfito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224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pPr>
            <w:r w:rsidRPr="0092716D">
              <w:t>Metabissulfito de potássio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rPr>
            </w:pPr>
            <w:r w:rsidRPr="0092716D">
              <w:rPr>
                <w:b/>
                <w:bCs/>
              </w:rPr>
              <w:t>CORANTE</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100i</w:t>
            </w:r>
          </w:p>
        </w:tc>
        <w:tc>
          <w:tcPr>
            <w:tcW w:w="4145" w:type="dxa"/>
            <w:gridSpan w:val="2"/>
            <w:tcBorders>
              <w:top w:val="single" w:sz="6" w:space="0" w:color="auto"/>
              <w:bottom w:val="single" w:sz="6" w:space="0" w:color="auto"/>
            </w:tcBorders>
            <w:vAlign w:val="center"/>
          </w:tcPr>
          <w:p w:rsidR="004C536B" w:rsidRPr="0092716D" w:rsidRDefault="004C536B" w:rsidP="0092716D">
            <w:pPr>
              <w:spacing w:before="0" w:beforeAutospacing="0" w:after="200" w:afterAutospacing="0"/>
              <w:ind w:left="57"/>
              <w:jc w:val="both"/>
            </w:pPr>
            <w:r w:rsidRPr="0092716D">
              <w:t>Cúrcuma, curcumina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0,01</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Tartrazina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110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Amarelo sunset, amarelo crepúsculo FCF</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120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Carmim, cochonilha, ácido carmínico, sais de Na, K, NH</w:t>
            </w:r>
            <w:r w:rsidRPr="0092716D">
              <w:rPr>
                <w:vertAlign w:val="subscript"/>
              </w:rPr>
              <w:t>4</w:t>
            </w:r>
            <w:r w:rsidRPr="0092716D">
              <w:t xml:space="preserve"> e Ca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b/>
                <w:bCs/>
              </w:rPr>
            </w:pPr>
            <w:r w:rsidRPr="0092716D">
              <w:t>0,02 (como ácido carmínico)</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Azorrubina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Amaranto, bordeaux 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0,01</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Ponceau 4R</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129</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Vermelho 40, vermelho allura AC</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131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Azul patente V</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132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rPr>
                <w:lang w:val="es-ES_tradnl"/>
              </w:rPr>
              <w:t>Indigotina, carmim de índigo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133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Azul brilhante FCF</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140i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Clorofila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i/>
                <w:iCs/>
              </w:rPr>
            </w:pPr>
            <w:r w:rsidRPr="0092716D">
              <w:rPr>
                <w:i/>
                <w:iCs/>
              </w:rPr>
              <w:t>quantum satis</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lastRenderedPageBreak/>
              <w:t>140 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Clorofilina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i/>
                <w:iCs/>
              </w:rPr>
            </w:pPr>
            <w:r w:rsidRPr="0092716D">
              <w:rPr>
                <w:i/>
                <w:iCs/>
              </w:rPr>
              <w:t>quantum satis</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141 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both"/>
            </w:pPr>
            <w:r w:rsidRPr="0092716D">
              <w:t>Clorofila cúprica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i/>
                <w:iCs/>
              </w:rPr>
            </w:pPr>
            <w:r w:rsidRPr="0092716D">
              <w:rPr>
                <w:i/>
                <w:iCs/>
              </w:rPr>
              <w:t>quantum satis</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141ii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Clorofilina cúprica, sais de Na e K</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rPr>
                <w:lang w:val="es-ES_tradnl"/>
              </w:rPr>
              <w:t>Verde rápido FCF, verde indelével, fast green FCF</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150a</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 – simples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150b</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 – processo sulfito cáustico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150c</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III – processo 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dstrike/>
                <w:lang w:val="fr-FR"/>
              </w:rPr>
            </w:pPr>
            <w:r w:rsidRPr="0092716D">
              <w:rPr>
                <w:lang w:val="fr-FR"/>
              </w:rPr>
              <w:t>5,0</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IV – processo sulfito-amônia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lang w:val="fr-FR"/>
              </w:rPr>
              <w:t>5,0</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151</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Negro brilhante BN, negro PN</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155</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Marron HT</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 xml:space="preserve">160a i </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Beta-caroteno (sintético idêntico ao natural)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lang w:val="fr-FR"/>
              </w:rPr>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160a 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overflowPunct w:val="0"/>
              <w:autoSpaceDE w:val="0"/>
              <w:autoSpaceDN w:val="0"/>
              <w:spacing w:before="0" w:beforeAutospacing="0" w:after="200" w:afterAutospacing="0"/>
              <w:ind w:left="57" w:firstLine="107"/>
            </w:pPr>
            <w:r w:rsidRPr="0092716D">
              <w:t>Carotenos: extratos naturais</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lang w:val="fr-FR"/>
              </w:rPr>
              <w:t>0,06</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160b</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Urucum, bixina, norbixina, annatto extrato e sais de Na e K</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0,001 (como norbixina)</w:t>
            </w:r>
            <w:r w:rsidRPr="0092716D">
              <w:rPr>
                <w:vertAlign w:val="superscript"/>
              </w:rPr>
              <w:t>2</w:t>
            </w:r>
            <w:r w:rsidRPr="0092716D">
              <w:t xml:space="preserve"> ou</w:t>
            </w:r>
          </w:p>
          <w:p w:rsidR="004C536B" w:rsidRPr="0092716D" w:rsidRDefault="004C536B" w:rsidP="0092716D">
            <w:pPr>
              <w:spacing w:before="0" w:beforeAutospacing="0" w:after="200" w:afterAutospacing="0"/>
              <w:ind w:left="57" w:firstLine="107"/>
              <w:jc w:val="center"/>
            </w:pPr>
            <w:r w:rsidRPr="0092716D">
              <w:t>0,003 (como bixina)</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160d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Licopeno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160e</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Beta-apo-8’- carotenal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r w:rsidRPr="0092716D">
              <w:rPr>
                <w:vertAlign w:val="superscript"/>
              </w:rPr>
              <w:t>2</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160f</w:t>
            </w:r>
          </w:p>
        </w:tc>
        <w:tc>
          <w:tcPr>
            <w:tcW w:w="4145" w:type="dxa"/>
            <w:gridSpan w:val="2"/>
            <w:tcBorders>
              <w:top w:val="single" w:sz="6" w:space="0" w:color="auto"/>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Ester metílico ou etílico do ácido beta-apo-8’carotenóico</w:t>
            </w:r>
          </w:p>
        </w:tc>
        <w:tc>
          <w:tcPr>
            <w:tcW w:w="1883"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r w:rsidRPr="0092716D">
              <w:rPr>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162</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Vermelho de beterraba, betanina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r w:rsidRPr="0092716D">
              <w:rPr>
                <w:vertAlign w:val="superscript"/>
              </w:rPr>
              <w:t>2</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EMULSIFICANTE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405</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rPr>
                <w:lang w:val="es-ES"/>
              </w:rPr>
              <w:t>Alginato de propileno glicol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1,0 (somente para licores emulsionados)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lastRenderedPageBreak/>
              <w:t>452i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Polifosfato de sódio, metafosfato de sódio insolúvel, hexametafosfato de sódio, sal de Graham, tetrapolifosfato de sódio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0,044 (como P)</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481i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Estearoil lactato de sódio, estearoil lactilato de sódio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0,8 (somente para licores emulsionados)</w:t>
            </w:r>
          </w:p>
        </w:tc>
      </w:tr>
      <w:tr w:rsidR="004C536B" w:rsidRPr="0092716D" w:rsidTr="0092716D">
        <w:trPr>
          <w:divId w:val="1675112683"/>
          <w:cantSplit/>
          <w:trHeight w:val="211"/>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96"/>
              <w:jc w:val="center"/>
              <w:rPr>
                <w:b/>
                <w:bCs/>
              </w:rPr>
            </w:pPr>
            <w:r w:rsidRPr="0092716D">
              <w:rPr>
                <w:b/>
                <w:bCs/>
              </w:rPr>
              <w:t>ESPESSANTE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96"/>
              <w:jc w:val="both"/>
              <w:rPr>
                <w:b/>
                <w:bCs/>
              </w:rPr>
            </w:pPr>
            <w:r w:rsidRPr="0092716D">
              <w:t>Todos os autorizados como BPF no MERCOSUL</w:t>
            </w:r>
          </w:p>
        </w:tc>
        <w:tc>
          <w:tcPr>
            <w:tcW w:w="1883"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96"/>
              <w:jc w:val="center"/>
              <w:rPr>
                <w:i/>
                <w:iCs/>
              </w:rPr>
            </w:pPr>
            <w:r w:rsidRPr="0092716D">
              <w:rPr>
                <w:i/>
                <w:iCs/>
              </w:rPr>
              <w:t>quantum satis</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96"/>
              <w:jc w:val="center"/>
              <w:rPr>
                <w:b/>
                <w:bCs/>
                <w:lang w:val="es-ES_tradnl"/>
              </w:rPr>
            </w:pPr>
            <w:r w:rsidRPr="0092716D">
              <w:rPr>
                <w:b/>
                <w:bCs/>
                <w:lang w:val="es-ES_tradnl"/>
              </w:rPr>
              <w:t>ESPUMANTE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96"/>
              <w:jc w:val="both"/>
            </w:pPr>
            <w:r w:rsidRPr="0092716D">
              <w:t>Todos os autorizados como BPF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96"/>
              <w:jc w:val="center"/>
              <w:rPr>
                <w:lang w:val="fr-FR"/>
              </w:rPr>
            </w:pPr>
            <w:r w:rsidRPr="0092716D">
              <w:rPr>
                <w:i/>
                <w:iCs/>
                <w:lang w:val="fr-FR"/>
              </w:rPr>
              <w:t>quantum satis</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96"/>
              <w:jc w:val="center"/>
              <w:rPr>
                <w:b/>
                <w:bCs/>
                <w:lang w:val="es-ES_tradnl"/>
              </w:rPr>
            </w:pPr>
            <w:r w:rsidRPr="0092716D">
              <w:rPr>
                <w:b/>
                <w:bCs/>
                <w:lang w:val="es-ES_tradnl"/>
              </w:rPr>
              <w:t>ESTABILIZANTE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rPr>
                <w:b/>
                <w:bCs/>
              </w:rPr>
            </w:pPr>
            <w:r w:rsidRPr="0092716D">
              <w:t>Todos os autorizados como BPF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es-ES_tradnl"/>
              </w:rPr>
            </w:pPr>
            <w:r w:rsidRPr="0092716D">
              <w:rPr>
                <w:i/>
                <w:iCs/>
                <w:lang w:val="es-ES_tradnl"/>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405</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rPr>
                <w:lang w:val="es-ES"/>
              </w:rPr>
              <w:t>Alginato de propileno glicol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es-ES_tradnl"/>
              </w:rPr>
            </w:pPr>
            <w:r w:rsidRPr="0092716D">
              <w:rPr>
                <w:lang w:val="es-ES_tradnl"/>
              </w:rPr>
              <w:t>1,0 (</w:t>
            </w:r>
            <w:r w:rsidRPr="0092716D">
              <w:t>somente para licores emulsionados</w:t>
            </w:r>
            <w:r w:rsidRPr="0092716D">
              <w:rPr>
                <w:lang w:val="es-ES_tradnl"/>
              </w:rPr>
              <w:t>)</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481i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Estearoil lactato de sódio, estearoil lactilato de sódio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0,8 (somente para licores emulsionados)</w:t>
            </w:r>
          </w:p>
        </w:tc>
      </w:tr>
      <w:tr w:rsidR="004C536B" w:rsidRPr="0092716D" w:rsidTr="0092716D">
        <w:trPr>
          <w:divId w:val="1675112683"/>
          <w:cantSplit/>
          <w:trHeight w:val="206"/>
          <w:jc w:val="center"/>
        </w:trPr>
        <w:tc>
          <w:tcPr>
            <w:tcW w:w="7020" w:type="dxa"/>
            <w:gridSpan w:val="4"/>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lang w:val="es-ES_tradnl"/>
              </w:rPr>
            </w:pPr>
            <w:r w:rsidRPr="0092716D">
              <w:rPr>
                <w:b/>
                <w:bCs/>
                <w:lang w:val="es-ES_tradnl"/>
              </w:rPr>
              <w:t>REGULADOR DE ACIDEZ</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06"/>
          <w:jc w:val="center"/>
        </w:trPr>
        <w:tc>
          <w:tcPr>
            <w:tcW w:w="992"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336i</w:t>
            </w:r>
          </w:p>
        </w:tc>
        <w:tc>
          <w:tcPr>
            <w:tcW w:w="4145" w:type="dxa"/>
            <w:gridSpan w:val="2"/>
            <w:tcBorders>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pPr>
            <w:r w:rsidRPr="0092716D">
              <w:t>Tartarato monopotássico, tartarato ácido de potássio</w:t>
            </w:r>
          </w:p>
        </w:tc>
        <w:tc>
          <w:tcPr>
            <w:tcW w:w="1883" w:type="dxa"/>
            <w:vMerge w:val="restart"/>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0,3 (como ácido tartárico)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336ii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pPr>
            <w:r w:rsidRPr="0092716D">
              <w:t>Tartarato dipotássico, tartarato de potássio</w:t>
            </w:r>
          </w:p>
        </w:tc>
        <w:tc>
          <w:tcPr>
            <w:tcW w:w="1883" w:type="dxa"/>
            <w:vMerge/>
            <w:tcBorders>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339i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spacing w:before="0" w:beforeAutospacing="0" w:after="200" w:afterAutospacing="0"/>
              <w:ind w:left="57" w:firstLine="107"/>
              <w:rPr>
                <w:rFonts w:ascii="Times New Roman" w:hAnsi="Times New Roman" w:cs="Times New Roman"/>
                <w:strike/>
                <w:sz w:val="24"/>
                <w:szCs w:val="24"/>
              </w:rPr>
            </w:pPr>
            <w:r w:rsidRPr="0092716D">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monofofato monossódico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0,044 (como P)</w:t>
            </w:r>
          </w:p>
          <w:p w:rsidR="004C536B" w:rsidRPr="0092716D" w:rsidRDefault="004C536B" w:rsidP="0092716D">
            <w:pPr>
              <w:spacing w:before="0" w:beforeAutospacing="0" w:after="200" w:afterAutospacing="0"/>
              <w:ind w:left="57" w:firstLine="107"/>
              <w:jc w:val="center"/>
              <w:rPr>
                <w:b/>
                <w:bCs/>
              </w:rPr>
            </w:pPr>
            <w:r w:rsidRPr="0092716D">
              <w:t>Sozinhos ou em combinação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lastRenderedPageBreak/>
              <w:t>339ii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Fosfato dissódico, fosfato de sódio dibásico, fosfato ácido dissódico, fosfato de sódio secundário, hidrogênio fosfato dissódico, hidrogênio ortofosfato dissódico, hidrogênio monofosfato dissódico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339iii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Fosfato trissódico, monofosfato trissódico, ortofosfato trissódico, fosfato de sódio tribásico, fosfato de sódio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lang w:val="es-ES_tradnl"/>
              </w:rPr>
            </w:pPr>
            <w:r w:rsidRPr="0092716D">
              <w:rPr>
                <w:b/>
                <w:bCs/>
                <w:lang w:val="es-ES_tradnl"/>
              </w:rPr>
              <w:t>SEQUESTRANTE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06"/>
          <w:jc w:val="center"/>
        </w:trPr>
        <w:tc>
          <w:tcPr>
            <w:tcW w:w="992"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335i</w:t>
            </w:r>
          </w:p>
        </w:tc>
        <w:tc>
          <w:tcPr>
            <w:tcW w:w="4145" w:type="dxa"/>
            <w:gridSpan w:val="2"/>
            <w:tcBorders>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pPr>
            <w:r w:rsidRPr="0092716D">
              <w:t>Tartarato monossódico</w:t>
            </w:r>
          </w:p>
        </w:tc>
        <w:tc>
          <w:tcPr>
            <w:tcW w:w="1883" w:type="dxa"/>
            <w:vMerge w:val="restart"/>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0,3 (como ácido tartárico)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335ii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pPr>
            <w:r w:rsidRPr="0092716D">
              <w:t>Tartarato dissódico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16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385</w:t>
            </w:r>
          </w:p>
        </w:tc>
        <w:tc>
          <w:tcPr>
            <w:tcW w:w="4145" w:type="dxa"/>
            <w:gridSpan w:val="2"/>
            <w:tcBorders>
              <w:top w:val="single" w:sz="6" w:space="0" w:color="auto"/>
              <w:left w:val="single" w:sz="6" w:space="0" w:color="auto"/>
              <w:right w:val="single" w:sz="6" w:space="0" w:color="auto"/>
            </w:tcBorders>
            <w:vAlign w:val="bottom"/>
          </w:tcPr>
          <w:p w:rsidR="004C536B" w:rsidRPr="0092716D" w:rsidRDefault="004C536B" w:rsidP="0092716D">
            <w:pPr>
              <w:pStyle w:val="Corpodetexto"/>
              <w:spacing w:before="0" w:beforeAutospacing="0" w:after="200" w:afterAutospacing="0"/>
              <w:ind w:left="57" w:firstLine="107"/>
            </w:pPr>
            <w:r w:rsidRPr="0092716D">
              <w:t xml:space="preserve">EDTA cálcio dissódico, etilenodiaminotetraacetato de cálcio e dissódico </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0,0025 (como EDTA cálcio dissódico anidro)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386</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Corpodetexto"/>
              <w:spacing w:before="0" w:beforeAutospacing="0" w:after="200" w:afterAutospacing="0"/>
              <w:ind w:left="57" w:firstLine="107"/>
            </w:pPr>
            <w:r w:rsidRPr="0092716D">
              <w:t xml:space="preserve">EDTA dissódico, etilenodiaminotetraacetato dissódico </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690"/>
          <w:jc w:val="center"/>
        </w:trPr>
        <w:tc>
          <w:tcPr>
            <w:tcW w:w="7020" w:type="dxa"/>
            <w:gridSpan w:val="4"/>
            <w:tcBorders>
              <w:top w:val="single" w:sz="6" w:space="0" w:color="auto"/>
              <w:left w:val="single" w:sz="6" w:space="0" w:color="auto"/>
              <w:right w:val="single" w:sz="6" w:space="0" w:color="auto"/>
            </w:tcBorders>
            <w:vAlign w:val="center"/>
          </w:tcPr>
          <w:p w:rsidR="0092716D" w:rsidRPr="0092716D" w:rsidRDefault="004C536B" w:rsidP="0092716D">
            <w:pPr>
              <w:spacing w:before="0" w:beforeAutospacing="0" w:after="200" w:afterAutospacing="0"/>
              <w:ind w:left="57" w:firstLine="107"/>
            </w:pPr>
            <w:r w:rsidRPr="0092716D">
              <w:t xml:space="preserve">Para o preparado líquido ou sólido para bebida alcoólica por mistura são admitidas as mesmas funções estabelecidas para as bebidas alcoólicas por mistura prontas para consumo, e os aditivos para cada função em </w:t>
            </w:r>
            <w:r w:rsidR="0092716D" w:rsidRPr="0092716D">
              <w:t xml:space="preserve">quantidades tais que o produto pronto para o consumo contenha no máximo os respectivos limites fixados. </w:t>
            </w:r>
          </w:p>
          <w:p w:rsidR="004C536B" w:rsidRPr="0092716D" w:rsidRDefault="0092716D" w:rsidP="0092716D">
            <w:pPr>
              <w:spacing w:before="0" w:beforeAutospacing="0" w:after="200" w:afterAutospacing="0"/>
              <w:ind w:left="57" w:firstLine="107"/>
            </w:pPr>
            <w:r w:rsidRPr="0092716D">
              <w:t>Para o preparado sólido são ainda permitidos os seguintes antiumectantes:</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341 iii</w:t>
            </w:r>
          </w:p>
        </w:tc>
        <w:tc>
          <w:tcPr>
            <w:tcW w:w="3989"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Fosfato tricálcico, fosfato tribásico de cálcio, fosfato de cálcio tribásico, fosfato de cálcio precipitado, fosfato de cálcio</w:t>
            </w:r>
          </w:p>
        </w:tc>
        <w:tc>
          <w:tcPr>
            <w:tcW w:w="2039" w:type="dxa"/>
            <w:gridSpan w:val="2"/>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0,03 (expresso como P)</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551</w:t>
            </w:r>
          </w:p>
        </w:tc>
        <w:tc>
          <w:tcPr>
            <w:tcW w:w="3989"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Dióxido de silício, sílica</w:t>
            </w:r>
          </w:p>
        </w:tc>
        <w:tc>
          <w:tcPr>
            <w:tcW w:w="2039" w:type="dxa"/>
            <w:gridSpan w:val="2"/>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autoSpaceDE w:val="0"/>
              <w:autoSpaceDN w:val="0"/>
              <w:adjustRightInd w:val="0"/>
              <w:spacing w:before="0" w:beforeAutospacing="0" w:after="200" w:afterAutospacing="0"/>
              <w:ind w:left="57" w:firstLine="107"/>
              <w:rPr>
                <w:b/>
                <w:bCs/>
              </w:rPr>
            </w:pPr>
            <w:r w:rsidRPr="0092716D">
              <w:rPr>
                <w:b/>
                <w:bCs/>
              </w:rPr>
              <w:t>16.1.1.2 Bebidas alcoólicas por mistura (exceto bebida alcoólica composta, mistela, mistela composta, sangria e cooler com vinho) com graduação alcoólica até 15% v/v</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ACIDULANTE/ REGULADOR DE ACIDEZ</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334</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Ácido tartárico (L(+)-)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t>0,3</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338</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Ácido fosfórico, ácido orto-fosfórico</w:t>
            </w:r>
          </w:p>
        </w:tc>
        <w:tc>
          <w:tcPr>
            <w:tcW w:w="1883" w:type="dxa"/>
            <w:vAlign w:val="center"/>
          </w:tcPr>
          <w:p w:rsidR="004C536B" w:rsidRPr="0092716D" w:rsidRDefault="004C536B" w:rsidP="0092716D">
            <w:pPr>
              <w:spacing w:before="0" w:beforeAutospacing="0" w:after="200" w:afterAutospacing="0"/>
              <w:ind w:left="57" w:firstLine="107"/>
              <w:jc w:val="center"/>
              <w:rPr>
                <w:lang w:val="es-ES_tradnl"/>
              </w:rPr>
            </w:pPr>
            <w:r w:rsidRPr="0092716D">
              <w:rPr>
                <w:lang w:val="es-ES_tradnl"/>
              </w:rPr>
              <w:t>1,2 (como P)</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lang w:val="fr-FR"/>
              </w:rPr>
            </w:pPr>
            <w:r w:rsidRPr="0092716D">
              <w:rPr>
                <w:b/>
                <w:bCs/>
                <w:lang w:val="fr-FR"/>
              </w:rPr>
              <w:t>ANTIESPUMANTE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900a</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Dimetilsilicone, dimetilpolisiloxano, polidimetilsiloxano</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t>0,001</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lang w:val="es-ES_tradnl"/>
              </w:rPr>
            </w:pPr>
            <w:r w:rsidRPr="0092716D">
              <w:rPr>
                <w:b/>
                <w:bCs/>
                <w:lang w:val="es-ES_tradnl"/>
              </w:rPr>
              <w:t>ANTIOXIDANTE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lang w:val="es-ES_tradnl"/>
              </w:rPr>
            </w:pPr>
            <w:r w:rsidRPr="0092716D">
              <w:rPr>
                <w:b/>
                <w:bCs/>
                <w:lang w:val="es-ES_tradnl"/>
              </w:rPr>
              <w:t>AROMATIZANTE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no MERCOSUL, exceto aromas sintéticos para alcoólicas mistas derivadas da uva e do vinho</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lang w:val="fr-FR"/>
              </w:rPr>
            </w:pPr>
            <w:r w:rsidRPr="0092716D">
              <w:rPr>
                <w:b/>
                <w:bCs/>
                <w:lang w:val="fr-FR"/>
              </w:rPr>
              <w:t>CONSERVADOR</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11"/>
          <w:jc w:val="center"/>
        </w:trPr>
        <w:tc>
          <w:tcPr>
            <w:tcW w:w="992" w:type="dxa"/>
            <w:vAlign w:val="center"/>
          </w:tcPr>
          <w:p w:rsidR="004C536B" w:rsidRPr="0092716D" w:rsidRDefault="004C536B" w:rsidP="0092716D">
            <w:pPr>
              <w:spacing w:before="0" w:beforeAutospacing="0" w:after="200" w:afterAutospacing="0"/>
              <w:ind w:left="57"/>
              <w:jc w:val="center"/>
            </w:pPr>
            <w:r w:rsidRPr="0092716D">
              <w:t>200</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Ácido sórbico</w:t>
            </w:r>
          </w:p>
        </w:tc>
        <w:tc>
          <w:tcPr>
            <w:tcW w:w="1883" w:type="dxa"/>
            <w:vMerge w:val="restart"/>
            <w:vAlign w:val="center"/>
          </w:tcPr>
          <w:p w:rsidR="004C536B" w:rsidRPr="0092716D" w:rsidRDefault="004C536B" w:rsidP="0092716D">
            <w:pPr>
              <w:spacing w:before="0" w:beforeAutospacing="0" w:after="200" w:afterAutospacing="0"/>
              <w:ind w:left="57" w:firstLine="107"/>
              <w:jc w:val="center"/>
            </w:pPr>
            <w:r w:rsidRPr="0092716D">
              <w:t>0,05 (como ácido sórbico)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11"/>
          <w:jc w:val="center"/>
        </w:trPr>
        <w:tc>
          <w:tcPr>
            <w:tcW w:w="992" w:type="dxa"/>
            <w:vAlign w:val="center"/>
          </w:tcPr>
          <w:p w:rsidR="004C536B" w:rsidRPr="0092716D" w:rsidRDefault="004C536B" w:rsidP="0092716D">
            <w:pPr>
              <w:spacing w:before="0" w:beforeAutospacing="0" w:after="200" w:afterAutospacing="0"/>
              <w:ind w:left="57"/>
              <w:jc w:val="center"/>
            </w:pPr>
            <w:r w:rsidRPr="0092716D">
              <w:t>201</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Sorbato de sódio</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202</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Sorbato de potássio</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203</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Sorbato de cálcio</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210</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Ácido benzóico</w:t>
            </w:r>
          </w:p>
        </w:tc>
        <w:tc>
          <w:tcPr>
            <w:tcW w:w="1883" w:type="dxa"/>
            <w:vMerge w:val="restart"/>
            <w:vAlign w:val="center"/>
          </w:tcPr>
          <w:p w:rsidR="004C536B" w:rsidRPr="0092716D" w:rsidRDefault="004C536B" w:rsidP="0092716D">
            <w:pPr>
              <w:spacing w:before="0" w:beforeAutospacing="0" w:after="200" w:afterAutospacing="0"/>
              <w:ind w:left="57" w:firstLine="107"/>
              <w:jc w:val="center"/>
            </w:pPr>
            <w:r w:rsidRPr="0092716D">
              <w:t>0,05 (como ácido benzóico)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211</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Benzoato de sódio</w:t>
            </w:r>
          </w:p>
        </w:tc>
        <w:tc>
          <w:tcPr>
            <w:tcW w:w="1883" w:type="dxa"/>
            <w:vMerge/>
            <w:vAlign w:val="center"/>
          </w:tcPr>
          <w:p w:rsidR="004C536B" w:rsidRPr="0092716D" w:rsidRDefault="004C536B" w:rsidP="0092716D">
            <w:pPr>
              <w:spacing w:before="0" w:beforeAutospacing="0" w:after="200" w:afterAutospacing="0"/>
              <w:ind w:left="57" w:firstLine="107"/>
              <w:jc w:val="center"/>
              <w:rPr>
                <w:lang w:val="es-ES"/>
              </w:rP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212</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Benzoato de potássio</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213</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Benzoato de cálcio</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Dióxido de enxofre, anidrido sulfuroso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 (como SO</w:t>
            </w:r>
            <w:r w:rsidRPr="0092716D">
              <w:rPr>
                <w:vertAlign w:val="subscript"/>
              </w:rPr>
              <w:t xml:space="preserve">2 </w:t>
            </w:r>
            <w:r w:rsidRPr="0092716D">
              <w:t>total)</w:t>
            </w:r>
            <w:r w:rsidRPr="0092716D">
              <w:rPr>
                <w:vertAlign w:val="superscript"/>
              </w:rPr>
              <w:t>1</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Bissulfito de sódio, sulfito ácido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223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Metabissulfito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224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Metabissulfito de potássio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CORANTE</w:t>
            </w:r>
            <w:r w:rsidRPr="0092716D">
              <w:rPr>
                <w:b/>
                <w:bCs/>
                <w:vertAlign w:val="superscript"/>
              </w:rPr>
              <w:t>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100i</w:t>
            </w:r>
          </w:p>
        </w:tc>
        <w:tc>
          <w:tcPr>
            <w:tcW w:w="4145" w:type="dxa"/>
            <w:gridSpan w:val="2"/>
            <w:tcBorders>
              <w:top w:val="single" w:sz="6" w:space="0" w:color="auto"/>
              <w:bottom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Cúrcuma, curcumina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p>
        </w:tc>
      </w:tr>
      <w:tr w:rsidR="004C536B" w:rsidRPr="0092716D" w:rsidTr="0092716D">
        <w:trPr>
          <w:divId w:val="1675112683"/>
          <w:cantSplit/>
          <w:trHeight w:val="206"/>
          <w:jc w:val="center"/>
        </w:trPr>
        <w:tc>
          <w:tcPr>
            <w:tcW w:w="992"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101i</w:t>
            </w:r>
          </w:p>
        </w:tc>
        <w:tc>
          <w:tcPr>
            <w:tcW w:w="4145" w:type="dxa"/>
            <w:gridSpan w:val="2"/>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Riboflavina</w:t>
            </w:r>
          </w:p>
        </w:tc>
        <w:tc>
          <w:tcPr>
            <w:tcW w:w="1883"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Tartrazina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110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Amarelo sunset, amarelo crepúsculo FCF</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es-ES_tradnl"/>
              </w:rPr>
            </w:pPr>
            <w:r w:rsidRPr="0092716D">
              <w:rPr>
                <w:lang w:val="es-ES_tradnl"/>
              </w:rPr>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es-ES_tradnl"/>
              </w:rPr>
            </w:pPr>
            <w:r w:rsidRPr="0092716D">
              <w:rPr>
                <w:lang w:val="es-ES_tradnl"/>
              </w:rPr>
              <w:t>120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Carmim, cochonilha, ácido carmínico, sais de Na, K, NH</w:t>
            </w:r>
            <w:r w:rsidRPr="0092716D">
              <w:rPr>
                <w:vertAlign w:val="subscript"/>
              </w:rPr>
              <w:t>4</w:t>
            </w:r>
            <w:r w:rsidRPr="0092716D">
              <w:t xml:space="preserve"> e Ca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 (como ácido carmínico)</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Azorrubina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Amaranto, bordeaux 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Ponceau 4R</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129</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Vermelho 40, vermelho allura AC</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131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Azul patente V</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132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rPr>
                <w:lang w:val="es-ES_tradnl"/>
              </w:rPr>
              <w:t>Indigotina, carmim de índigo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133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Azul brilhante FCF</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140i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Clorofila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140 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Clorofilina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141 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Clorofila cúprica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141ii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Clorofilina cúprica, sais de Na e K</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rPr>
                <w:lang w:val="es-ES_tradnl"/>
              </w:rPr>
              <w:t>Verde rápido FCF, verde indelével, fast green FCF</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150a</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 – simples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150b</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 – processo sulfito cáustico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150c</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III – processo 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dstrike/>
                <w:lang w:val="fr-FR"/>
              </w:rPr>
            </w:pPr>
            <w:r w:rsidRPr="0092716D">
              <w:rPr>
                <w:lang w:val="fr-FR"/>
              </w:rPr>
              <w:t>5,0</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IV – processo sulfito-amônia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lang w:val="fr-FR"/>
              </w:rPr>
              <w:t>5,0</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151</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Negro brilhante BN, negro PN</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155</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Marron HT</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 xml:space="preserve">160a i </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Beta-caroteno (sintético idêntico ao natural)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lang w:val="fr-FR"/>
              </w:rPr>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160a 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overflowPunct w:val="0"/>
              <w:autoSpaceDE w:val="0"/>
              <w:autoSpaceDN w:val="0"/>
              <w:spacing w:before="0" w:beforeAutospacing="0" w:after="200" w:afterAutospacing="0"/>
              <w:ind w:left="57" w:firstLine="107"/>
            </w:pPr>
            <w:r w:rsidRPr="0092716D">
              <w:t>Carotenos: extratos naturais</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lang w:val="fr-FR"/>
              </w:rPr>
              <w:t>0,06</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160b</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Urucum, bixina, norbixina, annatto extrato e sais de Na e K</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0,001 (como norbixina) ou</w:t>
            </w:r>
          </w:p>
          <w:p w:rsidR="004C536B" w:rsidRPr="0092716D" w:rsidRDefault="004C536B" w:rsidP="0092716D">
            <w:pPr>
              <w:spacing w:before="0" w:beforeAutospacing="0" w:after="200" w:afterAutospacing="0"/>
              <w:ind w:left="57" w:firstLine="107"/>
              <w:jc w:val="center"/>
            </w:pPr>
            <w:r w:rsidRPr="0092716D">
              <w:t>0,003 (como bixina)</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160d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Licopeno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160e</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Beta-apo-8’- carotenal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160f</w:t>
            </w:r>
          </w:p>
        </w:tc>
        <w:tc>
          <w:tcPr>
            <w:tcW w:w="4145" w:type="dxa"/>
            <w:gridSpan w:val="2"/>
            <w:tcBorders>
              <w:top w:val="single" w:sz="6" w:space="0" w:color="auto"/>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Ester metílico ou etílico do ácido beta-apo-8’carotenóico</w:t>
            </w:r>
          </w:p>
        </w:tc>
        <w:tc>
          <w:tcPr>
            <w:tcW w:w="1883"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161b</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Luteína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0,02</w:t>
            </w:r>
          </w:p>
        </w:tc>
      </w:tr>
      <w:tr w:rsidR="004C536B" w:rsidRPr="0092716D" w:rsidTr="0092716D">
        <w:trPr>
          <w:divId w:val="1675112683"/>
          <w:cantSplit/>
          <w:trHeight w:val="20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162</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both"/>
            </w:pPr>
            <w:r w:rsidRPr="0092716D">
              <w:t>Vermelho de beterraba, betanina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EMULSIFICANTE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452i</w:t>
            </w:r>
          </w:p>
        </w:tc>
        <w:tc>
          <w:tcPr>
            <w:tcW w:w="4145" w:type="dxa"/>
            <w:gridSpan w:val="2"/>
            <w:vAlign w:val="center"/>
          </w:tcPr>
          <w:p w:rsidR="004C536B" w:rsidRPr="0092716D" w:rsidRDefault="004C536B" w:rsidP="0092716D">
            <w:pPr>
              <w:spacing w:before="0" w:beforeAutospacing="0" w:after="200" w:afterAutospacing="0"/>
              <w:ind w:left="57" w:firstLine="107"/>
            </w:pPr>
            <w:r w:rsidRPr="0092716D">
              <w:t>Polifosfato de sódio, metafosfato de sódio insolúvel, hexametafosfato de sódio, sal de Graham, tetrapolifosfato de sódio</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lang w:val="es-ES_tradnl"/>
              </w:rPr>
              <w:t>1,2 (como P)</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481i</w:t>
            </w:r>
          </w:p>
        </w:tc>
        <w:tc>
          <w:tcPr>
            <w:tcW w:w="4145" w:type="dxa"/>
            <w:gridSpan w:val="2"/>
            <w:vAlign w:val="center"/>
          </w:tcPr>
          <w:p w:rsidR="004C536B" w:rsidRPr="0092716D" w:rsidRDefault="004C536B" w:rsidP="0092716D">
            <w:pPr>
              <w:spacing w:before="0" w:beforeAutospacing="0" w:after="200" w:afterAutospacing="0"/>
              <w:ind w:left="57" w:firstLine="107"/>
              <w:jc w:val="both"/>
            </w:pPr>
            <w:r w:rsidRPr="0092716D">
              <w:t>Estearoil lactato de sódio, estearoil lactilato de sódio</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t>0,8</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ESPESSANTE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lang w:val="es-ES_tradnl"/>
              </w:rPr>
            </w:pPr>
            <w:r w:rsidRPr="0092716D">
              <w:rPr>
                <w:b/>
                <w:bCs/>
                <w:lang w:val="es-ES_tradnl"/>
              </w:rPr>
              <w:t>ESPUMANTE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rPr>
                <w:lang w:val="fr-FR"/>
              </w:rPr>
            </w:pPr>
            <w:r w:rsidRPr="0092716D">
              <w:rPr>
                <w:i/>
                <w:iCs/>
                <w:lang w:val="fr-FR"/>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ESTABILIZANTE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65"/>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REGULADOR DE ACIDEZ</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336i</w:t>
            </w:r>
          </w:p>
        </w:tc>
        <w:tc>
          <w:tcPr>
            <w:tcW w:w="4145" w:type="dxa"/>
            <w:gridSpan w:val="2"/>
          </w:tcPr>
          <w:p w:rsidR="004C536B" w:rsidRPr="0092716D" w:rsidRDefault="004C536B" w:rsidP="0092716D">
            <w:pPr>
              <w:spacing w:before="0" w:beforeAutospacing="0" w:after="200" w:afterAutospacing="0"/>
              <w:ind w:left="57" w:firstLine="107"/>
            </w:pPr>
            <w:r w:rsidRPr="0092716D">
              <w:t>Tartarato monopotássico, tartarato ácido de potássio</w:t>
            </w:r>
          </w:p>
        </w:tc>
        <w:tc>
          <w:tcPr>
            <w:tcW w:w="1883" w:type="dxa"/>
            <w:vMerge w:val="restart"/>
            <w:vAlign w:val="center"/>
          </w:tcPr>
          <w:p w:rsidR="004C536B" w:rsidRPr="0092716D" w:rsidRDefault="004C536B" w:rsidP="0092716D">
            <w:pPr>
              <w:spacing w:before="0" w:beforeAutospacing="0" w:after="200" w:afterAutospacing="0"/>
              <w:ind w:left="57" w:firstLine="107"/>
              <w:jc w:val="center"/>
            </w:pPr>
            <w:r w:rsidRPr="0092716D">
              <w:t>0,3 (como ácido tartárico)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336ii</w:t>
            </w:r>
          </w:p>
        </w:tc>
        <w:tc>
          <w:tcPr>
            <w:tcW w:w="4145" w:type="dxa"/>
            <w:gridSpan w:val="2"/>
          </w:tcPr>
          <w:p w:rsidR="004C536B" w:rsidRPr="0092716D" w:rsidRDefault="004C536B" w:rsidP="0092716D">
            <w:pPr>
              <w:spacing w:before="0" w:beforeAutospacing="0" w:after="200" w:afterAutospacing="0"/>
              <w:ind w:left="57" w:firstLine="107"/>
            </w:pPr>
            <w:r w:rsidRPr="0092716D">
              <w:t>Tartarato dipotássico, tartarato de potássio</w:t>
            </w:r>
          </w:p>
        </w:tc>
        <w:tc>
          <w:tcPr>
            <w:tcW w:w="1883" w:type="dxa"/>
            <w:vMerge/>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339i</w:t>
            </w:r>
          </w:p>
        </w:tc>
        <w:tc>
          <w:tcPr>
            <w:tcW w:w="4145" w:type="dxa"/>
            <w:gridSpan w:val="2"/>
          </w:tcPr>
          <w:p w:rsidR="004C536B" w:rsidRPr="0092716D" w:rsidRDefault="004C536B" w:rsidP="0092716D">
            <w:pPr>
              <w:pStyle w:val="NormalWeb"/>
              <w:spacing w:before="0" w:beforeAutospacing="0" w:after="200" w:afterAutospacing="0"/>
              <w:ind w:left="57" w:firstLine="107"/>
              <w:rPr>
                <w:rFonts w:ascii="Times New Roman" w:hAnsi="Times New Roman" w:cs="Times New Roman"/>
                <w:strike/>
                <w:sz w:val="24"/>
                <w:szCs w:val="24"/>
              </w:rPr>
            </w:pPr>
            <w:r w:rsidRPr="0092716D">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monofofato monossódico</w:t>
            </w:r>
          </w:p>
        </w:tc>
        <w:tc>
          <w:tcPr>
            <w:tcW w:w="1883" w:type="dxa"/>
            <w:vMerge w:val="restart"/>
            <w:vAlign w:val="center"/>
          </w:tcPr>
          <w:p w:rsidR="004C536B" w:rsidRPr="0092716D" w:rsidRDefault="004C536B" w:rsidP="0092716D">
            <w:pPr>
              <w:spacing w:before="0" w:beforeAutospacing="0" w:after="200" w:afterAutospacing="0"/>
              <w:ind w:left="57" w:firstLine="107"/>
              <w:jc w:val="center"/>
            </w:pPr>
            <w:r w:rsidRPr="0092716D">
              <w:t>1,2 (como P)</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339ii</w:t>
            </w:r>
          </w:p>
        </w:tc>
        <w:tc>
          <w:tcPr>
            <w:tcW w:w="4145" w:type="dxa"/>
            <w:gridSpan w:val="2"/>
          </w:tcPr>
          <w:p w:rsidR="004C536B" w:rsidRPr="0092716D" w:rsidRDefault="004C536B" w:rsidP="0092716D">
            <w:pPr>
              <w:pStyle w:val="NormalWeb"/>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Fosfato dissódico, fosfato de sódio dibásico, fosfato ácido dissódico, fosfato de sódio secundário, hidrogênio fosfato dissódico, hidrogênio ortofosfato dissódico, hidrogênio monofosfato dissódico</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339iii</w:t>
            </w:r>
          </w:p>
        </w:tc>
        <w:tc>
          <w:tcPr>
            <w:tcW w:w="4145" w:type="dxa"/>
            <w:gridSpan w:val="2"/>
          </w:tcPr>
          <w:p w:rsidR="004C536B" w:rsidRPr="0092716D" w:rsidRDefault="004C536B" w:rsidP="0092716D">
            <w:pPr>
              <w:pStyle w:val="NormalWeb"/>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Fosfato trissódico, monofosfato trissódico, ortofosfato trissódico, fosfato de sódio tribásico, fosfato de sódio</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lang w:val="es-ES_tradnl"/>
              </w:rPr>
            </w:pPr>
            <w:r w:rsidRPr="0092716D">
              <w:rPr>
                <w:b/>
                <w:bCs/>
                <w:lang w:val="es-ES_tradnl"/>
              </w:rPr>
              <w:t>SEQUESTRANTE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335i</w:t>
            </w:r>
          </w:p>
        </w:tc>
        <w:tc>
          <w:tcPr>
            <w:tcW w:w="4145" w:type="dxa"/>
            <w:gridSpan w:val="2"/>
          </w:tcPr>
          <w:p w:rsidR="004C536B" w:rsidRPr="0092716D" w:rsidRDefault="004C536B" w:rsidP="0092716D">
            <w:pPr>
              <w:spacing w:before="0" w:beforeAutospacing="0" w:after="200" w:afterAutospacing="0"/>
              <w:ind w:left="57" w:firstLine="107"/>
            </w:pPr>
            <w:r w:rsidRPr="0092716D">
              <w:t>Tartarato monossódico</w:t>
            </w:r>
          </w:p>
        </w:tc>
        <w:tc>
          <w:tcPr>
            <w:tcW w:w="1883" w:type="dxa"/>
            <w:vMerge w:val="restart"/>
            <w:vAlign w:val="center"/>
          </w:tcPr>
          <w:p w:rsidR="004C536B" w:rsidRPr="0092716D" w:rsidRDefault="004C536B" w:rsidP="0092716D">
            <w:pPr>
              <w:spacing w:before="0" w:beforeAutospacing="0" w:after="200" w:afterAutospacing="0"/>
              <w:ind w:left="57" w:firstLine="107"/>
              <w:jc w:val="center"/>
            </w:pPr>
            <w:r w:rsidRPr="0092716D">
              <w:t>0,3 (como ácido tartárico)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335ii</w:t>
            </w:r>
          </w:p>
        </w:tc>
        <w:tc>
          <w:tcPr>
            <w:tcW w:w="4145" w:type="dxa"/>
            <w:gridSpan w:val="2"/>
          </w:tcPr>
          <w:p w:rsidR="004C536B" w:rsidRPr="0092716D" w:rsidRDefault="004C536B" w:rsidP="0092716D">
            <w:pPr>
              <w:spacing w:before="0" w:beforeAutospacing="0" w:after="200" w:afterAutospacing="0"/>
              <w:ind w:left="57" w:firstLine="107"/>
            </w:pPr>
            <w:r w:rsidRPr="0092716D">
              <w:t>Tartarato dissódico</w:t>
            </w:r>
          </w:p>
        </w:tc>
        <w:tc>
          <w:tcPr>
            <w:tcW w:w="1883" w:type="dxa"/>
            <w:vMerge/>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385</w:t>
            </w:r>
          </w:p>
        </w:tc>
        <w:tc>
          <w:tcPr>
            <w:tcW w:w="4145" w:type="dxa"/>
            <w:gridSpan w:val="2"/>
            <w:vAlign w:val="bottom"/>
          </w:tcPr>
          <w:p w:rsidR="004C536B" w:rsidRPr="0092716D" w:rsidRDefault="004C536B" w:rsidP="0092716D">
            <w:pPr>
              <w:pStyle w:val="Corpodetexto"/>
              <w:spacing w:before="0" w:beforeAutospacing="0" w:after="200" w:afterAutospacing="0"/>
              <w:ind w:left="57" w:firstLine="107"/>
            </w:pPr>
            <w:r w:rsidRPr="0092716D">
              <w:t xml:space="preserve">EDTA cálcio dissódico, etilenodiaminotetraacetato de cálcio e dissódico </w:t>
            </w:r>
          </w:p>
        </w:tc>
        <w:tc>
          <w:tcPr>
            <w:tcW w:w="1883" w:type="dxa"/>
            <w:vMerge w:val="restart"/>
            <w:vAlign w:val="center"/>
          </w:tcPr>
          <w:p w:rsidR="004C536B" w:rsidRPr="0092716D" w:rsidRDefault="004C536B" w:rsidP="0092716D">
            <w:pPr>
              <w:spacing w:before="0" w:beforeAutospacing="0" w:after="200" w:afterAutospacing="0"/>
              <w:ind w:left="57" w:firstLine="107"/>
              <w:jc w:val="center"/>
            </w:pPr>
            <w:r w:rsidRPr="0092716D">
              <w:t>0,0025 (como EDTA cálcio dissódico anidro)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21"/>
          <w:jc w:val="center"/>
        </w:trPr>
        <w:tc>
          <w:tcPr>
            <w:tcW w:w="992" w:type="dxa"/>
            <w:vAlign w:val="center"/>
          </w:tcPr>
          <w:p w:rsidR="004C536B" w:rsidRPr="0092716D" w:rsidRDefault="004C536B" w:rsidP="0092716D">
            <w:pPr>
              <w:spacing w:before="0" w:beforeAutospacing="0" w:after="200" w:afterAutospacing="0"/>
              <w:ind w:left="57"/>
              <w:jc w:val="center"/>
            </w:pPr>
            <w:r w:rsidRPr="0092716D">
              <w:t>386</w:t>
            </w:r>
          </w:p>
        </w:tc>
        <w:tc>
          <w:tcPr>
            <w:tcW w:w="4145" w:type="dxa"/>
            <w:gridSpan w:val="2"/>
            <w:vAlign w:val="center"/>
          </w:tcPr>
          <w:p w:rsidR="004C536B" w:rsidRPr="0092716D" w:rsidRDefault="004C536B" w:rsidP="0092716D">
            <w:pPr>
              <w:pStyle w:val="Corpodetexto"/>
              <w:spacing w:before="0" w:beforeAutospacing="0" w:after="200" w:afterAutospacing="0"/>
              <w:ind w:left="57" w:firstLine="107"/>
            </w:pPr>
            <w:r w:rsidRPr="0092716D">
              <w:t xml:space="preserve">EDTA dissódico, etilenodiaminotetraacetato dissódico </w:t>
            </w:r>
          </w:p>
        </w:tc>
        <w:tc>
          <w:tcPr>
            <w:tcW w:w="1883" w:type="dxa"/>
            <w:vMerge/>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21"/>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670"/>
          <w:jc w:val="center"/>
        </w:trPr>
        <w:tc>
          <w:tcPr>
            <w:tcW w:w="7020" w:type="dxa"/>
            <w:gridSpan w:val="4"/>
            <w:tcBorders>
              <w:left w:val="single" w:sz="4" w:space="0" w:color="auto"/>
              <w:bottom w:val="nil"/>
            </w:tcBorders>
            <w:vAlign w:val="center"/>
          </w:tcPr>
          <w:p w:rsidR="004C536B" w:rsidRPr="0092716D" w:rsidRDefault="004C536B" w:rsidP="0092716D">
            <w:pPr>
              <w:spacing w:before="0" w:beforeAutospacing="0" w:after="200" w:afterAutospacing="0"/>
              <w:ind w:left="57" w:firstLine="107"/>
            </w:pPr>
            <w:r w:rsidRPr="0092716D">
              <w:t xml:space="preserve">Para o preparado líquido ou sólido para bebida alcoólica por mistura são admitidas as mesmas funções estabelecidas para as bebidas alcoólicas por mistura prontas para consumo, e os aditivos para cada função em </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700"/>
          <w:jc w:val="center"/>
        </w:trPr>
        <w:tc>
          <w:tcPr>
            <w:tcW w:w="7020" w:type="dxa"/>
            <w:gridSpan w:val="4"/>
            <w:tcBorders>
              <w:top w:val="nil"/>
              <w:left w:val="single" w:sz="4" w:space="0" w:color="auto"/>
            </w:tcBorders>
            <w:vAlign w:val="center"/>
          </w:tcPr>
          <w:p w:rsidR="004C536B" w:rsidRPr="0092716D" w:rsidRDefault="004C536B" w:rsidP="0092716D">
            <w:pPr>
              <w:spacing w:before="0" w:beforeAutospacing="0" w:after="200" w:afterAutospacing="0"/>
              <w:ind w:left="57" w:firstLine="107"/>
            </w:pPr>
            <w:r w:rsidRPr="0092716D">
              <w:t>quantidades tais que o produto pronto para o consumo contenha no máximo os respectivos limites fixados.</w:t>
            </w:r>
          </w:p>
          <w:p w:rsidR="004C536B" w:rsidRPr="0092716D" w:rsidRDefault="004C536B" w:rsidP="0092716D">
            <w:pPr>
              <w:spacing w:before="0" w:beforeAutospacing="0" w:after="200" w:afterAutospacing="0"/>
              <w:ind w:left="57" w:firstLine="107"/>
            </w:pPr>
            <w:r w:rsidRPr="0092716D">
              <w:t>Para o preparado sólido são ainda permitidos os seguintes antiumectantes:</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341 iii</w:t>
            </w:r>
          </w:p>
        </w:tc>
        <w:tc>
          <w:tcPr>
            <w:tcW w:w="3989"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Fosfato tricálcico, fosfato tribásico de cálcio, fosfato de cálcio tribásico, fosfato de cálcio precipitado, fosfato de cálcio</w:t>
            </w:r>
          </w:p>
        </w:tc>
        <w:tc>
          <w:tcPr>
            <w:tcW w:w="2039" w:type="dxa"/>
            <w:gridSpan w:val="2"/>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0,03 (como P)</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551</w:t>
            </w:r>
          </w:p>
        </w:tc>
        <w:tc>
          <w:tcPr>
            <w:tcW w:w="3989"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Dióxido de silício, sílica</w:t>
            </w:r>
          </w:p>
        </w:tc>
        <w:tc>
          <w:tcPr>
            <w:tcW w:w="2039" w:type="dxa"/>
            <w:gridSpan w:val="2"/>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21"/>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autoSpaceDE w:val="0"/>
              <w:autoSpaceDN w:val="0"/>
              <w:adjustRightInd w:val="0"/>
              <w:spacing w:before="0" w:beforeAutospacing="0" w:after="200" w:afterAutospacing="0"/>
              <w:ind w:left="57" w:firstLine="107"/>
            </w:pPr>
            <w:r w:rsidRPr="0092716D">
              <w:rPr>
                <w:b/>
                <w:bCs/>
              </w:rPr>
              <w:t xml:space="preserve">16.1.1.3 Bebidas alcoólicas destiladas </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CORANTE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pPr>
            <w:r w:rsidRPr="0092716D">
              <w:t>Exceto arac, aguardente de vinho, grappa e pisco</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150a</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 – simples</w:t>
            </w:r>
          </w:p>
        </w:tc>
        <w:tc>
          <w:tcPr>
            <w:tcW w:w="1883" w:type="dxa"/>
            <w:vAlign w:val="center"/>
          </w:tcPr>
          <w:p w:rsidR="004C536B" w:rsidRPr="0092716D" w:rsidRDefault="004C536B" w:rsidP="0092716D">
            <w:pPr>
              <w:spacing w:before="0" w:beforeAutospacing="0" w:after="200" w:afterAutospacing="0"/>
              <w:ind w:left="57" w:firstLine="107"/>
              <w:jc w:val="center"/>
              <w:rPr>
                <w:lang w:val="fr-FR"/>
              </w:rPr>
            </w:pPr>
            <w:r w:rsidRPr="0092716D">
              <w:rPr>
                <w:i/>
                <w:iCs/>
                <w:lang w:val="fr-FR"/>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150b</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 – processo sulfito cáustico</w:t>
            </w:r>
          </w:p>
        </w:tc>
        <w:tc>
          <w:tcPr>
            <w:tcW w:w="1883" w:type="dxa"/>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rPr>
                <w:lang w:val="fr-FR"/>
              </w:rPr>
            </w:pPr>
            <w:r w:rsidRPr="0092716D">
              <w:rPr>
                <w:lang w:val="fr-FR"/>
              </w:rPr>
              <w:t>150c</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III – processo amônia</w:t>
            </w:r>
          </w:p>
        </w:tc>
        <w:tc>
          <w:tcPr>
            <w:tcW w:w="1883" w:type="dxa"/>
            <w:vAlign w:val="center"/>
          </w:tcPr>
          <w:p w:rsidR="004C536B" w:rsidRPr="0092716D" w:rsidRDefault="004C536B" w:rsidP="0092716D">
            <w:pPr>
              <w:spacing w:before="0" w:beforeAutospacing="0" w:after="200" w:afterAutospacing="0"/>
              <w:ind w:left="57" w:firstLine="107"/>
              <w:jc w:val="center"/>
              <w:rPr>
                <w:i/>
                <w:iCs/>
                <w:dstrike/>
                <w:lang w:val="fr-FR"/>
              </w:rPr>
            </w:pPr>
            <w:r w:rsidRPr="0092716D">
              <w:rPr>
                <w:lang w:val="fr-FR"/>
              </w:rPr>
              <w:t>5,0</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rPr>
                <w:lang w:val="fr-FR"/>
              </w:rPr>
            </w:pPr>
            <w:r w:rsidRPr="0092716D">
              <w:rPr>
                <w:lang w:val="fr-FR"/>
              </w:rPr>
              <w:t>150d</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IV – processo sulfito-amônia</w:t>
            </w:r>
          </w:p>
        </w:tc>
        <w:tc>
          <w:tcPr>
            <w:tcW w:w="1883" w:type="dxa"/>
            <w:vAlign w:val="center"/>
          </w:tcPr>
          <w:p w:rsidR="004C536B" w:rsidRPr="0092716D" w:rsidRDefault="004C536B" w:rsidP="0092716D">
            <w:pPr>
              <w:spacing w:before="0" w:beforeAutospacing="0" w:after="200" w:afterAutospacing="0"/>
              <w:ind w:left="57" w:firstLine="107"/>
              <w:jc w:val="center"/>
              <w:rPr>
                <w:i/>
                <w:iCs/>
              </w:rPr>
            </w:pPr>
            <w:r w:rsidRPr="0092716D">
              <w:rPr>
                <w:lang w:val="fr-FR"/>
              </w:rPr>
              <w:t>5,0</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rPr>
                <w:b/>
                <w:bCs/>
              </w:rPr>
            </w:pPr>
            <w:r w:rsidRPr="0092716D">
              <w:rPr>
                <w:b/>
                <w:bCs/>
              </w:rPr>
              <w:t>16.1.1.4 Bebidas alcoólicas retificadas (exceto genebra)</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AROMATIZANTE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Ttulo8"/>
              <w:spacing w:before="0" w:after="200"/>
              <w:ind w:left="57" w:firstLine="107"/>
              <w:jc w:val="both"/>
              <w:rPr>
                <w:i w:val="0"/>
                <w:iCs w:val="0"/>
              </w:rPr>
            </w:pPr>
            <w:r w:rsidRPr="0092716D">
              <w:rPr>
                <w:i w:val="0"/>
                <w:iCs w:val="0"/>
              </w:rPr>
              <w:t>Todos os autorizados no MERCOSUL</w:t>
            </w:r>
          </w:p>
        </w:tc>
        <w:tc>
          <w:tcPr>
            <w:tcW w:w="1883" w:type="dxa"/>
            <w:tcBorders>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both"/>
              <w:rPr>
                <w:b/>
                <w:bCs/>
                <w:lang w:val="es-ES_tradnl"/>
              </w:rPr>
            </w:pPr>
            <w:r w:rsidRPr="0092716D">
              <w:rPr>
                <w:b/>
                <w:bCs/>
                <w:lang w:val="es-ES_tradnl"/>
              </w:rPr>
              <w:t>16.1.1.5 Arac</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AROMATIZANTE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pStyle w:val="Ttulo8"/>
              <w:spacing w:before="0" w:after="200"/>
              <w:ind w:left="57" w:firstLine="107"/>
              <w:jc w:val="both"/>
              <w:rPr>
                <w:b/>
                <w:bCs/>
                <w:i w:val="0"/>
                <w:iCs w:val="0"/>
              </w:rPr>
            </w:pPr>
            <w:r w:rsidRPr="0092716D">
              <w:rPr>
                <w:i w:val="0"/>
                <w:iCs w:val="0"/>
              </w:rPr>
              <w:t>Todos os autorizados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both"/>
              <w:rPr>
                <w:b/>
                <w:bCs/>
                <w:lang w:val="es-ES_tradnl"/>
              </w:rPr>
            </w:pPr>
            <w:r w:rsidRPr="0092716D">
              <w:rPr>
                <w:b/>
                <w:bCs/>
                <w:lang w:val="es-ES_tradnl"/>
              </w:rPr>
              <w:t>16.1.1.6 Genebra</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b/>
                <w:bCs/>
              </w:rPr>
            </w:pPr>
            <w:r w:rsidRPr="0092716D">
              <w:rPr>
                <w:b/>
                <w:bCs/>
              </w:rPr>
              <w:t>AROMATIZANTE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5137" w:type="dxa"/>
            <w:gridSpan w:val="3"/>
            <w:vAlign w:val="center"/>
          </w:tcPr>
          <w:p w:rsidR="004C536B" w:rsidRPr="0092716D" w:rsidRDefault="004C536B" w:rsidP="0092716D">
            <w:pPr>
              <w:pStyle w:val="Ttulo8"/>
              <w:spacing w:before="0" w:after="200"/>
              <w:ind w:left="57" w:firstLine="107"/>
              <w:jc w:val="both"/>
              <w:rPr>
                <w:i w:val="0"/>
                <w:iCs w:val="0"/>
              </w:rPr>
            </w:pPr>
            <w:r w:rsidRPr="0092716D">
              <w:rPr>
                <w:i w:val="0"/>
                <w:iCs w:val="0"/>
              </w:rPr>
              <w:t>Todos os autorizados no MERCOSUL</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pPr>
            <w:r w:rsidRPr="0092716D">
              <w:rPr>
                <w:b/>
                <w:bCs/>
              </w:rPr>
              <w:t>CORANTE</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150a</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 – simples</w:t>
            </w:r>
          </w:p>
        </w:tc>
        <w:tc>
          <w:tcPr>
            <w:tcW w:w="1883" w:type="dxa"/>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pPr>
            <w:r w:rsidRPr="0092716D">
              <w:t>150b</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 – processo sulfito cáustico</w:t>
            </w:r>
          </w:p>
        </w:tc>
        <w:tc>
          <w:tcPr>
            <w:tcW w:w="1883" w:type="dxa"/>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rPr>
                <w:lang w:val="fr-FR"/>
              </w:rPr>
            </w:pPr>
            <w:r w:rsidRPr="0092716D">
              <w:rPr>
                <w:lang w:val="fr-FR"/>
              </w:rPr>
              <w:t>150c</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III – processo amônia</w:t>
            </w:r>
          </w:p>
        </w:tc>
        <w:tc>
          <w:tcPr>
            <w:tcW w:w="1883" w:type="dxa"/>
            <w:vAlign w:val="center"/>
          </w:tcPr>
          <w:p w:rsidR="004C536B" w:rsidRPr="0092716D" w:rsidRDefault="004C536B" w:rsidP="0092716D">
            <w:pPr>
              <w:spacing w:before="0" w:beforeAutospacing="0" w:after="200" w:afterAutospacing="0"/>
              <w:ind w:left="57" w:firstLine="107"/>
              <w:jc w:val="center"/>
              <w:rPr>
                <w:i/>
                <w:iCs/>
                <w:dstrike/>
                <w:lang w:val="fr-FR"/>
              </w:rPr>
            </w:pPr>
            <w:r w:rsidRPr="0092716D">
              <w:rPr>
                <w:lang w:val="fr-FR"/>
              </w:rPr>
              <w:t>5,0</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992" w:type="dxa"/>
            <w:vAlign w:val="center"/>
          </w:tcPr>
          <w:p w:rsidR="004C536B" w:rsidRPr="0092716D" w:rsidRDefault="004C536B" w:rsidP="0092716D">
            <w:pPr>
              <w:spacing w:before="0" w:beforeAutospacing="0" w:after="200" w:afterAutospacing="0"/>
              <w:ind w:left="57"/>
              <w:jc w:val="center"/>
              <w:rPr>
                <w:lang w:val="fr-FR"/>
              </w:rPr>
            </w:pPr>
            <w:r w:rsidRPr="0092716D">
              <w:rPr>
                <w:lang w:val="fr-FR"/>
              </w:rPr>
              <w:t>150d</w:t>
            </w:r>
          </w:p>
        </w:tc>
        <w:tc>
          <w:tcPr>
            <w:tcW w:w="4145" w:type="dxa"/>
            <w:gridSpan w:val="2"/>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IV – processo sulfito-amônia</w:t>
            </w:r>
          </w:p>
        </w:tc>
        <w:tc>
          <w:tcPr>
            <w:tcW w:w="1883" w:type="dxa"/>
            <w:vAlign w:val="center"/>
          </w:tcPr>
          <w:p w:rsidR="004C536B" w:rsidRPr="0092716D" w:rsidRDefault="004C536B" w:rsidP="0092716D">
            <w:pPr>
              <w:spacing w:before="0" w:beforeAutospacing="0" w:after="200" w:afterAutospacing="0"/>
              <w:ind w:left="57" w:firstLine="107"/>
              <w:jc w:val="center"/>
              <w:rPr>
                <w:i/>
                <w:iCs/>
              </w:rPr>
            </w:pPr>
            <w:r w:rsidRPr="0092716D">
              <w:rPr>
                <w:lang w:val="fr-FR"/>
              </w:rPr>
              <w:t>5,0</w:t>
            </w:r>
          </w:p>
        </w:tc>
      </w:tr>
      <w:tr w:rsidR="004C536B" w:rsidRPr="0092716D" w:rsidTr="009271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divId w:val="1675112683"/>
          <w:cantSplit/>
          <w:trHeight w:val="206"/>
          <w:jc w:val="center"/>
        </w:trPr>
        <w:tc>
          <w:tcPr>
            <w:tcW w:w="7020" w:type="dxa"/>
            <w:gridSpan w:val="4"/>
            <w:vAlign w:val="center"/>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rPr>
                <w:b/>
                <w:bCs/>
              </w:rPr>
            </w:pPr>
            <w:r w:rsidRPr="0092716D">
              <w:rPr>
                <w:b/>
                <w:bCs/>
              </w:rPr>
              <w:t>16.1.1.7 Bebida alcoólica composta</w:t>
            </w:r>
          </w:p>
        </w:tc>
      </w:tr>
      <w:tr w:rsidR="004C536B" w:rsidRPr="0092716D" w:rsidTr="0092716D">
        <w:trPr>
          <w:divId w:val="1675112683"/>
          <w:cantSplit/>
          <w:trHeight w:val="20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ACIDULANTE/ REGULADOR DE ACIDEZ</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Todos os autorizados como BPF no MERCOSUL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06"/>
          <w:jc w:val="center"/>
        </w:trPr>
        <w:tc>
          <w:tcPr>
            <w:tcW w:w="992" w:type="dxa"/>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Ácido tartárico (L(+)-)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0,3</w:t>
            </w:r>
          </w:p>
        </w:tc>
      </w:tr>
      <w:tr w:rsidR="004C536B" w:rsidRPr="0092716D" w:rsidTr="0092716D">
        <w:trPr>
          <w:divId w:val="1675112683"/>
          <w:cantSplit/>
          <w:trHeight w:val="274"/>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b/>
                <w:bCs/>
              </w:rPr>
              <w:t>AROMATIZANTE</w:t>
            </w:r>
          </w:p>
        </w:tc>
      </w:tr>
      <w:tr w:rsidR="004C536B" w:rsidRPr="0092716D" w:rsidTr="0092716D">
        <w:trPr>
          <w:divId w:val="1675112683"/>
          <w:cantSplit/>
          <w:trHeight w:val="206"/>
          <w:jc w:val="center"/>
        </w:trPr>
        <w:tc>
          <w:tcPr>
            <w:tcW w:w="5137" w:type="dxa"/>
            <w:gridSpan w:val="3"/>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t>Todos os autorizados no MERCOSUL</w:t>
            </w:r>
          </w:p>
        </w:tc>
        <w:tc>
          <w:tcPr>
            <w:tcW w:w="1883" w:type="dxa"/>
            <w:tcBorders>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b/>
                <w:bCs/>
              </w:rPr>
              <w:t>CORANTE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tcBorders>
            <w:vAlign w:val="center"/>
          </w:tcPr>
          <w:p w:rsidR="004C536B" w:rsidRPr="0092716D" w:rsidRDefault="004C536B" w:rsidP="0092716D">
            <w:pPr>
              <w:spacing w:before="0" w:beforeAutospacing="0" w:after="200" w:afterAutospacing="0"/>
              <w:ind w:left="57"/>
              <w:jc w:val="center"/>
            </w:pPr>
            <w:r w:rsidRPr="0092716D">
              <w:t>150a</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 – simples</w:t>
            </w:r>
          </w:p>
        </w:tc>
        <w:tc>
          <w:tcPr>
            <w:tcW w:w="1883" w:type="dxa"/>
            <w:tcBorders>
              <w:top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150b</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 – processo sulfito cáustico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150c</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III – processo 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dstrike/>
                <w:lang w:val="fr-FR"/>
              </w:rP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IV – processo sulfito-amônia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lang w:val="fr-FR"/>
              </w:rPr>
              <w:t>5,0</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p>
        </w:tc>
      </w:tr>
      <w:tr w:rsidR="004C536B" w:rsidRPr="0092716D" w:rsidTr="0092716D">
        <w:trPr>
          <w:divId w:val="1675112683"/>
          <w:cantSplit/>
          <w:trHeight w:val="680"/>
          <w:jc w:val="center"/>
        </w:trPr>
        <w:tc>
          <w:tcPr>
            <w:tcW w:w="7020" w:type="dxa"/>
            <w:gridSpan w:val="4"/>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 xml:space="preserve">Para o preparado líquido ou sólido para bebida alcoólica composta são admitidas as mesmas funções estabelecidas para a bebida alcoólica composta pronta para consumo, e os aditivos para cada função em </w:t>
            </w:r>
          </w:p>
        </w:tc>
      </w:tr>
      <w:tr w:rsidR="004C536B" w:rsidRPr="0092716D" w:rsidTr="0092716D">
        <w:trPr>
          <w:divId w:val="1675112683"/>
          <w:cantSplit/>
          <w:trHeight w:val="700"/>
          <w:jc w:val="center"/>
        </w:trPr>
        <w:tc>
          <w:tcPr>
            <w:tcW w:w="7020" w:type="dxa"/>
            <w:gridSpan w:val="4"/>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 xml:space="preserve">quantidades tais que o produto pronto para o consumo contenha no máximo os respectivos limites fixados. </w:t>
            </w:r>
          </w:p>
          <w:p w:rsidR="004C536B" w:rsidRPr="0092716D" w:rsidRDefault="004C536B" w:rsidP="0092716D">
            <w:pPr>
              <w:spacing w:before="0" w:beforeAutospacing="0" w:after="200" w:afterAutospacing="0"/>
              <w:ind w:left="57" w:firstLine="107"/>
            </w:pPr>
            <w:r w:rsidRPr="0092716D">
              <w:t>Para o preparado sólido são permitidos ainda os seguintes antiumectantes:</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341 iii</w:t>
            </w:r>
          </w:p>
        </w:tc>
        <w:tc>
          <w:tcPr>
            <w:tcW w:w="3989"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Fosfato tricálcico, fosfato tribásico de cálcio, fosfato de cálcio tribásico, fosfato de cálcio precipitado, fosfato de cálcio</w:t>
            </w:r>
          </w:p>
        </w:tc>
        <w:tc>
          <w:tcPr>
            <w:tcW w:w="2039" w:type="dxa"/>
            <w:gridSpan w:val="2"/>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0,03 (como P)</w:t>
            </w:r>
          </w:p>
        </w:tc>
      </w:tr>
      <w:tr w:rsidR="004C536B" w:rsidRPr="0092716D" w:rsidTr="0092716D">
        <w:trPr>
          <w:divId w:val="1675112683"/>
          <w:cantSplit/>
          <w:trHeight w:val="256"/>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551</w:t>
            </w:r>
          </w:p>
        </w:tc>
        <w:tc>
          <w:tcPr>
            <w:tcW w:w="3989"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Dióxido de silício, sílica</w:t>
            </w:r>
          </w:p>
        </w:tc>
        <w:tc>
          <w:tcPr>
            <w:tcW w:w="2039" w:type="dxa"/>
            <w:gridSpan w:val="2"/>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rPr>
                <w:b/>
                <w:bCs/>
              </w:rPr>
            </w:pPr>
            <w:r w:rsidRPr="0092716D">
              <w:rPr>
                <w:b/>
                <w:bCs/>
              </w:rPr>
              <w:t>16.1.1.8 Cooler</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b/>
                <w:bCs/>
              </w:rPr>
              <w:t>ACIDULANTE/ REGULADOR DE ACIDEZ</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270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láctico (L-, D- e DL-)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lang w:val="fr-FR"/>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330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cítrico</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lang w:val="fr-FR"/>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334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tartárico (L(+)-)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lang w:val="fr-FR"/>
              </w:rPr>
            </w:pPr>
            <w:r w:rsidRPr="0092716D">
              <w:t>0,3</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b/>
                <w:bCs/>
              </w:rPr>
              <w:t>ANTIOXIDANTE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300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ascórbico (L-)</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0,03</w:t>
            </w:r>
          </w:p>
          <w:p w:rsidR="004C536B" w:rsidRPr="0092716D" w:rsidRDefault="004C536B" w:rsidP="0092716D">
            <w:pPr>
              <w:spacing w:before="0" w:beforeAutospacing="0" w:after="200" w:afterAutospacing="0"/>
              <w:ind w:left="57" w:firstLine="107"/>
              <w:jc w:val="center"/>
              <w:rPr>
                <w:lang w:val="fr-FR"/>
              </w:rP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cálcio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potássio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315</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eritórbico, ácido isoascórbico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p>
          <w:p w:rsidR="004C536B" w:rsidRPr="0092716D" w:rsidRDefault="004C536B" w:rsidP="0092716D">
            <w:pPr>
              <w:spacing w:before="0" w:beforeAutospacing="0" w:after="200" w:afterAutospacing="0"/>
              <w:ind w:left="57" w:firstLine="107"/>
              <w:jc w:val="center"/>
              <w:rPr>
                <w:lang w:val="fr-FR"/>
              </w:rP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316</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Eritorbato de sódio, isoascorbato de sódio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b/>
                <w:bCs/>
              </w:rPr>
              <w:t>AROMATIZANTE</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Todos os autorizados no MERCOSUL, exceto aromas artificiais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b/>
                <w:bCs/>
              </w:rPr>
              <w:t>CORANTE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100i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Cúrcuma, curcumina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t>0,01</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101i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Riboflavina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101ii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Riboflavina 5’ fosfato de sódio</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Carmim, cochonilha, ácido carmínico, sais de Na, K, NH</w:t>
            </w:r>
            <w:r w:rsidRPr="0092716D">
              <w:rPr>
                <w:rFonts w:ascii="Times New Roman" w:hAnsi="Times New Roman" w:cs="Times New Roman"/>
                <w:sz w:val="24"/>
                <w:szCs w:val="24"/>
                <w:vertAlign w:val="subscript"/>
              </w:rPr>
              <w:t>4</w:t>
            </w:r>
            <w:r w:rsidRPr="0092716D">
              <w:rPr>
                <w:rFonts w:ascii="Times New Roman" w:hAnsi="Times New Roman" w:cs="Times New Roman"/>
                <w:sz w:val="24"/>
                <w:szCs w:val="24"/>
              </w:rPr>
              <w:t xml:space="preserve"> e Ca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dstrike/>
              </w:rPr>
            </w:pPr>
            <w:r w:rsidRPr="0092716D">
              <w:t>0,02 (como ácido carmínico)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jc w:val="center"/>
              <w:rPr>
                <w:rFonts w:ascii="Times New Roman" w:hAnsi="Times New Roman" w:cs="Times New Roman"/>
                <w:sz w:val="24"/>
                <w:szCs w:val="24"/>
              </w:rPr>
            </w:pPr>
            <w:r w:rsidRPr="0092716D">
              <w:rPr>
                <w:rFonts w:ascii="Times New Roman" w:hAnsi="Times New Roman" w:cs="Times New Roman"/>
                <w:sz w:val="24"/>
                <w:szCs w:val="24"/>
              </w:rPr>
              <w:t>140i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jc w:val="center"/>
              <w:rPr>
                <w:rFonts w:ascii="Times New Roman" w:hAnsi="Times New Roman" w:cs="Times New Roman"/>
                <w:sz w:val="24"/>
                <w:szCs w:val="24"/>
              </w:rPr>
            </w:pPr>
            <w:r w:rsidRPr="0092716D">
              <w:rPr>
                <w:rFonts w:ascii="Times New Roman" w:hAnsi="Times New Roman" w:cs="Times New Roman"/>
                <w:sz w:val="24"/>
                <w:szCs w:val="24"/>
              </w:rPr>
              <w:t>140ii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jc w:val="center"/>
              <w:rPr>
                <w:rFonts w:ascii="Times New Roman" w:hAnsi="Times New Roman" w:cs="Times New Roman"/>
                <w:sz w:val="24"/>
                <w:szCs w:val="24"/>
              </w:rPr>
            </w:pPr>
            <w:r w:rsidRPr="0092716D">
              <w:rPr>
                <w:rFonts w:ascii="Times New Roman" w:hAnsi="Times New Roman" w:cs="Times New Roman"/>
                <w:sz w:val="24"/>
                <w:szCs w:val="24"/>
              </w:rPr>
              <w:t>141i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Clorofila cúprica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jc w:val="center"/>
              <w:rPr>
                <w:rFonts w:ascii="Times New Roman" w:hAnsi="Times New Roman" w:cs="Times New Roman"/>
                <w:sz w:val="24"/>
                <w:szCs w:val="24"/>
              </w:rPr>
            </w:pPr>
            <w:r w:rsidRPr="0092716D">
              <w:rPr>
                <w:rFonts w:ascii="Times New Roman" w:hAnsi="Times New Roman" w:cs="Times New Roman"/>
                <w:sz w:val="24"/>
                <w:szCs w:val="24"/>
              </w:rPr>
              <w:t>141ii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Clorofilina cúprica, sais de Na e K</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150a</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 – simples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150b</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 – processo sulfito cáustico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150c</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III – processo 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rPr>
                <w:lang w:val="fr-FR"/>
              </w:rPr>
              <w:t>150d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IV – processo sulfito-amônia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rPr>
                <w:dstrike/>
                <w:lang w:val="fr-FR"/>
              </w:rPr>
            </w:pPr>
            <w:r w:rsidRPr="0092716D">
              <w:t>160a 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dstrike/>
                <w:sz w:val="24"/>
                <w:szCs w:val="24"/>
              </w:rPr>
            </w:pPr>
            <w:r w:rsidRPr="0092716D">
              <w:rPr>
                <w:rFonts w:ascii="Times New Roman" w:hAnsi="Times New Roman" w:cs="Times New Roman"/>
                <w:sz w:val="24"/>
                <w:szCs w:val="24"/>
              </w:rPr>
              <w:t>Beta-caroteno (sintético idêntico ao natural)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dstrike/>
              </w:rPr>
            </w:pPr>
            <w:r w:rsidRPr="0092716D">
              <w:rPr>
                <w:lang w:val="fr-FR"/>
              </w:rPr>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rPr>
                <w:dstrike/>
                <w:lang w:val="fr-FR"/>
              </w:rPr>
            </w:pPr>
            <w:r w:rsidRPr="0092716D">
              <w:t>160a 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dstrike/>
                <w:sz w:val="24"/>
                <w:szCs w:val="24"/>
              </w:rPr>
            </w:pPr>
            <w:r w:rsidRPr="0092716D">
              <w:rPr>
                <w:rFonts w:ascii="Times New Roman" w:hAnsi="Times New Roman" w:cs="Times New Roman"/>
                <w:sz w:val="24"/>
                <w:szCs w:val="24"/>
              </w:rPr>
              <w:t>Carotenos: extratos naturais</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dstrike/>
              </w:rPr>
            </w:pPr>
            <w:r w:rsidRPr="0092716D">
              <w:rPr>
                <w:lang w:val="fr-FR"/>
              </w:rPr>
              <w:t>0,06</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160b</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Urucum, bixina, norbixina, annatto extrato e sais de Na e K</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t>0,001 (como norbixina) ou</w:t>
            </w:r>
          </w:p>
          <w:p w:rsidR="004C536B" w:rsidRPr="0092716D" w:rsidRDefault="004C536B" w:rsidP="0092716D">
            <w:pPr>
              <w:spacing w:before="0" w:beforeAutospacing="0" w:after="200" w:afterAutospacing="0"/>
              <w:ind w:left="57" w:firstLine="107"/>
              <w:jc w:val="center"/>
            </w:pPr>
            <w:r w:rsidRPr="0092716D">
              <w:t>0,003 (como bixina)</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160c</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Páprica, capsorubina, capsantina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Licopeno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dstrike/>
              </w:rPr>
            </w:pPr>
            <w:r w:rsidRPr="0092716D">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rPr>
                <w:dstrike/>
                <w:lang w:val="fr-FR"/>
              </w:rPr>
            </w:pPr>
            <w:r w:rsidRPr="0092716D">
              <w:t>160e</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dstrike/>
                <w:sz w:val="24"/>
                <w:szCs w:val="24"/>
              </w:rPr>
            </w:pPr>
            <w:r w:rsidRPr="0092716D">
              <w:rPr>
                <w:rFonts w:ascii="Times New Roman" w:hAnsi="Times New Roman" w:cs="Times New Roman"/>
                <w:sz w:val="24"/>
                <w:szCs w:val="24"/>
              </w:rPr>
              <w:t>Beta-apo-8’- carotenal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dstrike/>
              </w:rPr>
            </w:pPr>
            <w:r w:rsidRPr="0092716D">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rPr>
                <w:dstrike/>
                <w:lang w:val="fr-FR"/>
              </w:rPr>
            </w:pPr>
            <w:r w:rsidRPr="0092716D">
              <w:t>160f</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dstrike/>
                <w:sz w:val="24"/>
                <w:szCs w:val="24"/>
              </w:rPr>
            </w:pPr>
            <w:r w:rsidRPr="0092716D">
              <w:rPr>
                <w:rFonts w:ascii="Times New Roman" w:hAnsi="Times New Roman" w:cs="Times New Roman"/>
                <w:sz w:val="24"/>
                <w:szCs w:val="24"/>
              </w:rPr>
              <w:t>Ester metílico ou etílico do ácido beta-apo-8’ carotenóico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dstrike/>
              </w:rPr>
            </w:pPr>
            <w:r w:rsidRPr="0092716D">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161b</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dstrike/>
                <w:sz w:val="24"/>
                <w:szCs w:val="24"/>
              </w:rPr>
            </w:pPr>
            <w:r w:rsidRPr="0092716D">
              <w:rPr>
                <w:rFonts w:ascii="Times New Roman" w:hAnsi="Times New Roman" w:cs="Times New Roman"/>
                <w:sz w:val="24"/>
                <w:szCs w:val="24"/>
              </w:rPr>
              <w:t>Luteína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dstrike/>
                <w:sz w:val="24"/>
                <w:szCs w:val="24"/>
              </w:rPr>
            </w:pPr>
            <w:r w:rsidRPr="0092716D">
              <w:rPr>
                <w:rFonts w:ascii="Times New Roman" w:hAnsi="Times New Roman" w:cs="Times New Roman"/>
                <w:sz w:val="24"/>
                <w:szCs w:val="24"/>
              </w:rPr>
              <w:t>Vermelho de beterraba, betanina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163i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Antocianinas (de frutas e hortaliças)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163ii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Extrato de casca de uva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lang w:val="fr-FR"/>
              </w:rPr>
            </w:pPr>
            <w:r w:rsidRPr="0092716D">
              <w:rPr>
                <w:b/>
                <w:bCs/>
              </w:rPr>
              <w:t>CONSERVADOR</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br w:type="page"/>
              <w:t>200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sórbico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0,10 (como ácido sórbico)</w:t>
            </w:r>
          </w:p>
          <w:p w:rsidR="004C536B" w:rsidRPr="0092716D" w:rsidRDefault="004C536B" w:rsidP="0092716D">
            <w:pPr>
              <w:spacing w:before="0" w:beforeAutospacing="0" w:after="200" w:afterAutospacing="0"/>
              <w:ind w:left="57" w:firstLine="107"/>
              <w:jc w:val="center"/>
              <w:rPr>
                <w:lang w:val="fr-FR"/>
              </w:rP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201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Sorbato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202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Sorbato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203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Sorbato de cálcio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210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benzóico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0,05 (como ácido benzóico)</w:t>
            </w:r>
          </w:p>
          <w:p w:rsidR="004C536B" w:rsidRPr="0092716D" w:rsidRDefault="004C536B" w:rsidP="0092716D">
            <w:pPr>
              <w:spacing w:before="0" w:beforeAutospacing="0" w:after="200" w:afterAutospacing="0"/>
              <w:ind w:left="57" w:firstLine="107"/>
              <w:jc w:val="center"/>
              <w:rPr>
                <w:lang w:val="fr-FR"/>
              </w:rP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211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Benzoato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212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Benzoato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213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Benzoato de cálcio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rPr>
                <w:lang w:val="fr-FR"/>
              </w:rPr>
            </w:pPr>
            <w:r w:rsidRPr="0092716D">
              <w:t>220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 xml:space="preserve"> Dióxido de enxofre, anidrido sulfuroso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0,035 (como SO</w:t>
            </w:r>
            <w:r w:rsidRPr="0092716D">
              <w:rPr>
                <w:vertAlign w:val="subscript"/>
              </w:rPr>
              <w:t xml:space="preserve">2 </w:t>
            </w:r>
            <w:r w:rsidRPr="0092716D">
              <w:t>residual)</w:t>
            </w:r>
          </w:p>
          <w:p w:rsidR="004C536B" w:rsidRPr="0092716D" w:rsidRDefault="004C536B" w:rsidP="0092716D">
            <w:pPr>
              <w:spacing w:before="0" w:beforeAutospacing="0" w:after="200" w:afterAutospacing="0"/>
              <w:ind w:left="57" w:firstLine="107"/>
              <w:jc w:val="center"/>
              <w:rPr>
                <w:lang w:val="fr-FR"/>
              </w:rP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sódio, sulfito ácido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Metabissulfito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Metabissulfito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225</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Sulfito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227</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cálcio, sulfito ácido de cálcio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228</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potássio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ESTABILIZANTE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410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garrofina, goma caroba, goma alfarroba, goma jataí</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0,05</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412</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guar</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413</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tragacanto, tragacanto, goma adragante</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414</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arábica, goma acácia</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416</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caraia, goma sterculia</w:t>
            </w:r>
          </w:p>
        </w:tc>
        <w:tc>
          <w:tcPr>
            <w:tcW w:w="1883" w:type="dxa"/>
            <w:vMerge/>
            <w:tcBorders>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466</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Carboximetilcelulose sódica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t>0,50</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rPr>
                <w:b/>
                <w:bCs/>
              </w:rPr>
            </w:pPr>
            <w:r w:rsidRPr="0092716D">
              <w:rPr>
                <w:b/>
                <w:bCs/>
              </w:rPr>
              <w:t xml:space="preserve">16.1.1.8 Mistela </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b/>
                <w:bCs/>
              </w:rPr>
              <w:t>ACIDULANTE/ REGULADOR DE ACIDEZ</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330</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cítrico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b/>
                <w:bCs/>
              </w:rPr>
              <w:t>ANTIOXIDANTE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315</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eritórbico, ácido isoascórbico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316</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Eritorbato de sódio, isoascorbato de sódio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both"/>
            </w:pPr>
            <w:r w:rsidRPr="0092716D">
              <w:rPr>
                <w:b/>
                <w:bCs/>
              </w:rPr>
              <w:t>16.1.1.9 Mistela composta</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b/>
                <w:bCs/>
              </w:rPr>
              <w:t>ACIDULANTE/ REGULADOR DE ACIDEZ</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330</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cítrico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b/>
                <w:bCs/>
              </w:rPr>
              <w:t>ANTIOXIDANTE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ascórbico (L-)</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0,03 (como ácido ascórbico)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cálcio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potássio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513"/>
          <w:jc w:val="center"/>
        </w:trPr>
        <w:tc>
          <w:tcPr>
            <w:tcW w:w="992" w:type="dxa"/>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315</w:t>
            </w:r>
          </w:p>
        </w:tc>
        <w:tc>
          <w:tcPr>
            <w:tcW w:w="4145" w:type="dxa"/>
            <w:gridSpan w:val="2"/>
            <w:tcBorders>
              <w:top w:val="single" w:sz="6" w:space="0" w:color="auto"/>
              <w:left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eritórbico, ácido isoascórbico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0,01 (como ácido eritórbico ou isoascórbico)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316</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Eritorbato de sódio, isoascorbato de sódio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AROMATIZANTE</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pPr>
            <w:r w:rsidRPr="0092716D">
              <w:t>Todos os autorizados no MERCOSUL, exceto aromas artificiais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b/>
                <w:bCs/>
              </w:rPr>
              <w:t>CORANTE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100i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Cúrcuma, curcumina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t>0,01</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101i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Riboflavina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101ii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Riboflavina 5’ fosfato de sódio</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Carmim, cochonilha, ácido carmínico, sais de Na, K, NH</w:t>
            </w:r>
            <w:r w:rsidRPr="0092716D">
              <w:rPr>
                <w:rFonts w:ascii="Times New Roman" w:hAnsi="Times New Roman" w:cs="Times New Roman"/>
                <w:sz w:val="24"/>
                <w:szCs w:val="24"/>
                <w:vertAlign w:val="subscript"/>
              </w:rPr>
              <w:t>4</w:t>
            </w:r>
            <w:r w:rsidRPr="0092716D">
              <w:rPr>
                <w:rFonts w:ascii="Times New Roman" w:hAnsi="Times New Roman" w:cs="Times New Roman"/>
                <w:sz w:val="24"/>
                <w:szCs w:val="24"/>
              </w:rPr>
              <w:t xml:space="preserve"> e Ca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t>0,02 (como ácido carmínico)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140i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140ii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141i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Clorofila cúprica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141ii</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Clorofilina cúprica, sais de Na e K</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150a</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 – simples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150b</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 – processo sulfito cáustico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rPr>
                <w:lang w:val="fr-FR"/>
              </w:rPr>
              <w:t>150c</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III – processo 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rPr>
                <w:lang w:val="fr-FR"/>
              </w:rPr>
              <w:t>150d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Caramelo IV – processo sulfito-amônia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rPr>
                <w:lang w:val="fr-FR"/>
              </w:rPr>
              <w:t>5,0</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160a 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Beta-caroteno (sintético idêntico ao natural)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lang w:val="fr-FR"/>
              </w:rPr>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160a 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Carotenos: extratos naturais</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lang w:val="fr-FR"/>
              </w:rPr>
              <w:t>0,06</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160b</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Urucum, bixina, norbixina, annatto extrato e sais de Na e K</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t>0,001 (como norbixina) ou</w:t>
            </w:r>
          </w:p>
          <w:p w:rsidR="004C536B" w:rsidRPr="0092716D" w:rsidRDefault="004C536B" w:rsidP="0092716D">
            <w:pPr>
              <w:spacing w:before="0" w:beforeAutospacing="0" w:after="200" w:afterAutospacing="0"/>
              <w:ind w:left="57" w:firstLine="107"/>
              <w:jc w:val="center"/>
            </w:pPr>
            <w:r w:rsidRPr="0092716D">
              <w:t>0,003 (como bixina)</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160c</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Páprica, capsorubina, capsantina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160d</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Licopeno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160e</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Beta-apo-8’- carotenal</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160f</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Ester metílico ou etílico do ácido beta-apo-8’ carotenóico</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t>0,02</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161b</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Luteína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t>0,01</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162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Vermelho de beterraba, betanina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163i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Antocianinas (de frutas e hortaliças)</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163ii</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Extrato de casca de uva</w:t>
            </w:r>
          </w:p>
        </w:tc>
        <w:tc>
          <w:tcPr>
            <w:tcW w:w="1883"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b/>
                <w:bCs/>
              </w:rPr>
              <w:t>CONSERVADOR</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 xml:space="preserve"> Dióxido de enxofre, anidrido sulfuroso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p w:rsidR="004C536B" w:rsidRPr="0092716D" w:rsidRDefault="004C536B" w:rsidP="0092716D">
            <w:pPr>
              <w:spacing w:before="0" w:beforeAutospacing="0" w:after="200" w:afterAutospacing="0"/>
              <w:ind w:left="57" w:firstLine="107"/>
              <w:jc w:val="center"/>
            </w:pPr>
            <w:r w:rsidRPr="0092716D">
              <w:t>0,025 (como SO</w:t>
            </w:r>
            <w:r w:rsidRPr="0092716D">
              <w:rPr>
                <w:vertAlign w:val="subscript"/>
              </w:rPr>
              <w:t xml:space="preserve">2 </w:t>
            </w:r>
            <w:r w:rsidRPr="0092716D">
              <w:t>residual)</w:t>
            </w:r>
          </w:p>
          <w:p w:rsidR="004C536B" w:rsidRPr="0092716D" w:rsidRDefault="004C536B" w:rsidP="0092716D">
            <w:pPr>
              <w:spacing w:before="0" w:beforeAutospacing="0" w:after="200" w:afterAutospacing="0"/>
              <w:ind w:left="57" w:firstLine="107"/>
              <w:jc w:val="center"/>
              <w:rPr>
                <w:i/>
                <w:iCs/>
              </w:rP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Sulfito de sódio</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sódio, sulfito ácido de sódio</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Metabissulfito de sódio</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Metabissulfito de potássio</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225</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Sulfito de potássio</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227</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cálcio, sulfito ácido de cálcio</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228</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potássio</w:t>
            </w:r>
          </w:p>
        </w:tc>
        <w:tc>
          <w:tcPr>
            <w:tcW w:w="1883" w:type="dxa"/>
            <w:vMerge/>
            <w:tcBorders>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rPr>
                <w:i/>
                <w:iCs/>
              </w:rPr>
            </w:pPr>
            <w:r w:rsidRPr="0092716D">
              <w:rPr>
                <w:b/>
                <w:bCs/>
              </w:rPr>
              <w:t>16.1.1.10 Sangria</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ACIDULANTE/ REGULADOR DE ACIDEZ</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270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láctico (L-, D- e DL-)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cítrico</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r w:rsidRPr="0092716D">
              <w:rPr>
                <w:i/>
                <w:iCs/>
              </w:rPr>
              <w:t>quantum satis</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334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tartárico (L(+)-)</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r w:rsidRPr="0092716D">
              <w:t>0,3</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ANTIOXIDANTE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ascórbico (L-)</w:t>
            </w:r>
          </w:p>
        </w:tc>
        <w:tc>
          <w:tcPr>
            <w:tcW w:w="1883" w:type="dxa"/>
            <w:vMerge w:val="restart"/>
            <w:tcBorders>
              <w:top w:val="single" w:sz="6" w:space="0" w:color="auto"/>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p w:rsidR="004C536B" w:rsidRPr="0092716D" w:rsidRDefault="004C536B" w:rsidP="0092716D">
            <w:pPr>
              <w:spacing w:before="0" w:beforeAutospacing="0" w:after="200" w:afterAutospacing="0"/>
              <w:ind w:left="57" w:firstLine="107"/>
              <w:jc w:val="center"/>
            </w:pPr>
            <w:r w:rsidRPr="0092716D">
              <w:t>0,03 (como ácido ascórbico)</w:t>
            </w:r>
          </w:p>
          <w:p w:rsidR="004C536B" w:rsidRPr="0092716D" w:rsidRDefault="004C536B" w:rsidP="0092716D">
            <w:pPr>
              <w:spacing w:before="0" w:beforeAutospacing="0" w:after="200" w:afterAutospacing="0"/>
              <w:ind w:left="57" w:firstLine="107"/>
              <w:jc w:val="center"/>
              <w:rPr>
                <w:i/>
                <w:iCs/>
              </w:rP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cálcio</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303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Ascorbato de potássio</w:t>
            </w:r>
          </w:p>
        </w:tc>
        <w:tc>
          <w:tcPr>
            <w:tcW w:w="1883" w:type="dxa"/>
            <w:vMerge/>
            <w:tcBorders>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b/>
                <w:bCs/>
              </w:rPr>
              <w:t>AROMATIZANTE</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rPr>
                <w:i/>
                <w:iCs/>
              </w:rPr>
            </w:pPr>
            <w:r w:rsidRPr="0092716D">
              <w:t>Todos os autorizados no MERCOSUL, exceto aromas artificiais</w:t>
            </w: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b/>
                <w:bCs/>
              </w:rPr>
            </w:pPr>
            <w:r w:rsidRPr="0092716D">
              <w:rPr>
                <w:b/>
                <w:bCs/>
              </w:rPr>
              <w:t>CONSERVADOR</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br w:type="page"/>
              <w:t>200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sórbico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0,04 (como ácido sórbico)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201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Sorbato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202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Sorbato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203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Sorbato de cálcio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210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Ácido benzóico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0,05 (como ácido benzóico)</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211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Benzoato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212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Benzoato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213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Benzoato de cálcio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Dióxido de enxofre, anidrido sulfuroso</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r w:rsidRPr="0092716D">
              <w:t>0,035 (como SO</w:t>
            </w:r>
            <w:r w:rsidRPr="0092716D">
              <w:rPr>
                <w:vertAlign w:val="subscript"/>
              </w:rPr>
              <w:t xml:space="preserve">2 </w:t>
            </w:r>
            <w:r w:rsidRPr="0092716D">
              <w:t>residual)</w:t>
            </w:r>
          </w:p>
          <w:p w:rsidR="004C536B" w:rsidRPr="0092716D" w:rsidRDefault="004C536B" w:rsidP="0092716D">
            <w:pPr>
              <w:spacing w:before="0" w:beforeAutospacing="0" w:after="200" w:afterAutospacing="0"/>
              <w:ind w:left="57" w:firstLine="107"/>
              <w:jc w:val="center"/>
            </w:pPr>
            <w:r w:rsidRPr="0092716D">
              <w:t>Sozinhos ou em combinação</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221</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222</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sódio, sulfito ácido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223</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Metabissulfito de sódio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224</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Metabissulfito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225</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Sulfito de potássio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227</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cálcio, sulfito ácido de cálcio</w:t>
            </w:r>
          </w:p>
        </w:tc>
        <w:tc>
          <w:tcPr>
            <w:tcW w:w="1883" w:type="dxa"/>
            <w:vMerge/>
            <w:tcBorders>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228</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Bissulfito de potássio</w:t>
            </w:r>
          </w:p>
        </w:tc>
        <w:tc>
          <w:tcPr>
            <w:tcW w:w="1883" w:type="dxa"/>
            <w:vMerge/>
            <w:tcBorders>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pPr>
          </w:p>
        </w:tc>
      </w:tr>
      <w:tr w:rsidR="004C536B" w:rsidRPr="0092716D" w:rsidTr="0092716D">
        <w:trPr>
          <w:divId w:val="1675112683"/>
          <w:cantSplit/>
          <w:trHeight w:val="226"/>
          <w:jc w:val="center"/>
        </w:trPr>
        <w:tc>
          <w:tcPr>
            <w:tcW w:w="7020" w:type="dxa"/>
            <w:gridSpan w:val="4"/>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r w:rsidRPr="0092716D">
              <w:rPr>
                <w:b/>
                <w:bCs/>
              </w:rPr>
              <w:t>ESTABILIZANTE</w:t>
            </w: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410</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garrofina, goma caroba, goma alfarroba, goma jataí</w:t>
            </w:r>
          </w:p>
        </w:tc>
        <w:tc>
          <w:tcPr>
            <w:tcW w:w="1883" w:type="dxa"/>
            <w:vMerge w:val="restart"/>
            <w:tcBorders>
              <w:top w:val="single" w:sz="6" w:space="0" w:color="auto"/>
              <w:left w:val="single" w:sz="6" w:space="0" w:color="auto"/>
              <w:right w:val="single" w:sz="6" w:space="0" w:color="auto"/>
            </w:tcBorders>
            <w:vAlign w:val="center"/>
          </w:tcPr>
          <w:p w:rsidR="004C536B" w:rsidRPr="0092716D" w:rsidRDefault="004C536B" w:rsidP="0092716D">
            <w:pPr>
              <w:spacing w:before="0" w:beforeAutospacing="0" w:after="200" w:afterAutospacing="0"/>
              <w:ind w:left="57" w:firstLine="107"/>
              <w:jc w:val="center"/>
              <w:rPr>
                <w:i/>
                <w:iCs/>
              </w:rPr>
            </w:pPr>
          </w:p>
          <w:p w:rsidR="004C536B" w:rsidRPr="0092716D" w:rsidRDefault="004C536B" w:rsidP="0092716D">
            <w:pPr>
              <w:spacing w:before="0" w:beforeAutospacing="0" w:after="200" w:afterAutospacing="0"/>
              <w:ind w:left="57" w:firstLine="107"/>
              <w:jc w:val="center"/>
              <w:rPr>
                <w:i/>
                <w:iCs/>
              </w:rPr>
            </w:pPr>
            <w:r w:rsidRPr="0092716D">
              <w:t>0,05</w:t>
            </w:r>
          </w:p>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412</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guar</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413</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tragacanto, tragacanto, goma adragante</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414</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arábica, goma acácia</w:t>
            </w:r>
          </w:p>
        </w:tc>
        <w:tc>
          <w:tcPr>
            <w:tcW w:w="1883" w:type="dxa"/>
            <w:vMerge/>
            <w:tcBorders>
              <w:left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jc w:val="center"/>
            </w:pPr>
            <w:r w:rsidRPr="0092716D">
              <w:t>416</w:t>
            </w:r>
          </w:p>
        </w:tc>
        <w:tc>
          <w:tcPr>
            <w:tcW w:w="4145" w:type="dxa"/>
            <w:gridSpan w:val="2"/>
            <w:tcBorders>
              <w:top w:val="single" w:sz="6" w:space="0" w:color="auto"/>
              <w:left w:val="single" w:sz="6" w:space="0" w:color="auto"/>
              <w:bottom w:val="single" w:sz="6" w:space="0" w:color="auto"/>
              <w:right w:val="single" w:sz="6" w:space="0" w:color="auto"/>
            </w:tcBorders>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Goma caraia, goma sterculia</w:t>
            </w:r>
          </w:p>
        </w:tc>
        <w:tc>
          <w:tcPr>
            <w:tcW w:w="1883" w:type="dxa"/>
            <w:vMerge/>
            <w:tcBorders>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p>
        </w:tc>
      </w:tr>
      <w:tr w:rsidR="004C536B" w:rsidRPr="0092716D" w:rsidTr="0092716D">
        <w:trPr>
          <w:divId w:val="1675112683"/>
          <w:cantSplit/>
          <w:trHeight w:val="226"/>
          <w:jc w:val="center"/>
        </w:trPr>
        <w:tc>
          <w:tcPr>
            <w:tcW w:w="992" w:type="dxa"/>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spacing w:before="0" w:beforeAutospacing="0" w:after="200" w:afterAutospacing="0"/>
              <w:ind w:left="57"/>
              <w:jc w:val="center"/>
            </w:pPr>
            <w:r w:rsidRPr="0092716D">
              <w:t>466</w:t>
            </w:r>
          </w:p>
        </w:tc>
        <w:tc>
          <w:tcPr>
            <w:tcW w:w="4145" w:type="dxa"/>
            <w:gridSpan w:val="2"/>
            <w:tcBorders>
              <w:top w:val="single" w:sz="6" w:space="0" w:color="auto"/>
              <w:left w:val="single" w:sz="6" w:space="0" w:color="auto"/>
              <w:bottom w:val="single" w:sz="6" w:space="0" w:color="auto"/>
              <w:right w:val="single" w:sz="6" w:space="0" w:color="auto"/>
            </w:tcBorders>
            <w:vAlign w:val="center"/>
          </w:tcPr>
          <w:p w:rsidR="004C536B" w:rsidRPr="0092716D" w:rsidRDefault="004C536B" w:rsidP="0092716D">
            <w:pPr>
              <w:pStyle w:val="NormalWeb"/>
              <w:overflowPunct w:val="0"/>
              <w:autoSpaceDE w:val="0"/>
              <w:autoSpaceDN w:val="0"/>
              <w:spacing w:before="0" w:beforeAutospacing="0" w:after="200" w:afterAutospacing="0"/>
              <w:ind w:left="57" w:firstLine="107"/>
              <w:rPr>
                <w:rFonts w:ascii="Times New Roman" w:hAnsi="Times New Roman" w:cs="Times New Roman"/>
                <w:sz w:val="24"/>
                <w:szCs w:val="24"/>
              </w:rPr>
            </w:pPr>
            <w:r w:rsidRPr="0092716D">
              <w:rPr>
                <w:rFonts w:ascii="Times New Roman" w:hAnsi="Times New Roman" w:cs="Times New Roman"/>
                <w:sz w:val="24"/>
                <w:szCs w:val="24"/>
              </w:rPr>
              <w:t>Carboximetilcelulose sódica</w:t>
            </w:r>
          </w:p>
        </w:tc>
        <w:tc>
          <w:tcPr>
            <w:tcW w:w="1883" w:type="dxa"/>
            <w:tcBorders>
              <w:top w:val="single" w:sz="6" w:space="0" w:color="auto"/>
              <w:left w:val="single" w:sz="6" w:space="0" w:color="auto"/>
              <w:bottom w:val="single" w:sz="6" w:space="0" w:color="auto"/>
              <w:right w:val="single" w:sz="6" w:space="0" w:color="auto"/>
            </w:tcBorders>
          </w:tcPr>
          <w:p w:rsidR="004C536B" w:rsidRPr="0092716D" w:rsidRDefault="004C536B" w:rsidP="0092716D">
            <w:pPr>
              <w:spacing w:before="0" w:beforeAutospacing="0" w:after="200" w:afterAutospacing="0"/>
              <w:ind w:left="57" w:firstLine="107"/>
              <w:jc w:val="center"/>
              <w:rPr>
                <w:i/>
                <w:iCs/>
              </w:rPr>
            </w:pPr>
            <w:r w:rsidRPr="0092716D">
              <w:t>0,50</w:t>
            </w:r>
          </w:p>
        </w:tc>
      </w:tr>
    </w:tbl>
    <w:p w:rsidR="004C536B" w:rsidRPr="0092716D" w:rsidRDefault="004C536B" w:rsidP="0092716D">
      <w:pPr>
        <w:pStyle w:val="PargrafodaLista"/>
        <w:numPr>
          <w:ilvl w:val="0"/>
          <w:numId w:val="2"/>
        </w:numPr>
        <w:autoSpaceDE w:val="0"/>
        <w:autoSpaceDN w:val="0"/>
        <w:adjustRightInd w:val="0"/>
        <w:spacing w:after="200"/>
        <w:ind w:left="150" w:right="300" w:firstLine="567"/>
        <w:jc w:val="both"/>
        <w:divId w:val="1675112683"/>
      </w:pPr>
      <w:r w:rsidRPr="0092716D">
        <w:t>Quantidade total no produto pronto para o consumo, considerando-se o SO</w:t>
      </w:r>
      <w:r w:rsidRPr="0092716D">
        <w:rPr>
          <w:vertAlign w:val="subscript"/>
        </w:rPr>
        <w:t>2</w:t>
      </w:r>
      <w:r w:rsidRPr="0092716D">
        <w:t xml:space="preserve"> adicionado como aditivo alimentar e proveniente das matérias primas.</w:t>
      </w:r>
    </w:p>
    <w:p w:rsidR="00A53197" w:rsidRPr="0092716D" w:rsidRDefault="004C536B" w:rsidP="0092716D">
      <w:pPr>
        <w:pStyle w:val="PargrafodaLista"/>
        <w:numPr>
          <w:ilvl w:val="0"/>
          <w:numId w:val="2"/>
        </w:numPr>
        <w:autoSpaceDE w:val="0"/>
        <w:autoSpaceDN w:val="0"/>
        <w:adjustRightInd w:val="0"/>
        <w:spacing w:after="300"/>
        <w:ind w:left="150" w:right="450" w:firstLine="567"/>
        <w:jc w:val="both"/>
        <w:divId w:val="1675112683"/>
        <w:rPr>
          <w:b/>
          <w:bCs/>
          <w:color w:val="003366"/>
        </w:rPr>
      </w:pPr>
      <w:r w:rsidRPr="0092716D">
        <w:t>Exceto para bebidas alcoólicas mistas derivadas da uva e do vinho e para coquetel composto.</w:t>
      </w:r>
      <w:r w:rsidR="00A53197" w:rsidRPr="0092716D">
        <w:rPr>
          <w:b/>
          <w:bCs/>
          <w:color w:val="003366"/>
        </w:rPr>
        <w:t xml:space="preserve"> </w:t>
      </w:r>
    </w:p>
    <w:sectPr w:rsidR="00A53197" w:rsidRPr="0092716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060" w:rsidRDefault="00CF4060" w:rsidP="0092716D">
      <w:pPr>
        <w:spacing w:before="0" w:after="0"/>
      </w:pPr>
      <w:r>
        <w:separator/>
      </w:r>
    </w:p>
  </w:endnote>
  <w:endnote w:type="continuationSeparator" w:id="0">
    <w:p w:rsidR="00CF4060" w:rsidRDefault="00CF4060" w:rsidP="009271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16D" w:rsidRPr="0092716D" w:rsidRDefault="0092716D" w:rsidP="0092716D">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060" w:rsidRDefault="00CF4060" w:rsidP="0092716D">
      <w:pPr>
        <w:spacing w:before="0" w:after="0"/>
      </w:pPr>
      <w:r>
        <w:separator/>
      </w:r>
    </w:p>
  </w:footnote>
  <w:footnote w:type="continuationSeparator" w:id="0">
    <w:p w:rsidR="00CF4060" w:rsidRDefault="00CF4060" w:rsidP="0092716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16D" w:rsidRPr="0092716D" w:rsidRDefault="00CF4060" w:rsidP="0092716D">
    <w:pPr>
      <w:tabs>
        <w:tab w:val="center" w:pos="4252"/>
        <w:tab w:val="right" w:pos="8504"/>
      </w:tabs>
      <w:spacing w:before="0" w:beforeAutospacing="0" w:after="0" w:afterAutospacing="0"/>
      <w:jc w:val="center"/>
      <w:rPr>
        <w:rFonts w:ascii="Calibri" w:hAnsi="Calibri"/>
        <w:sz w:val="22"/>
        <w:szCs w:val="22"/>
        <w:lang w:eastAsia="en-US"/>
      </w:rPr>
    </w:pPr>
    <w:r w:rsidRPr="00CF4060">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2716D" w:rsidRPr="0092716D" w:rsidRDefault="0092716D" w:rsidP="0092716D">
    <w:pPr>
      <w:tabs>
        <w:tab w:val="center" w:pos="4252"/>
        <w:tab w:val="right" w:pos="8504"/>
      </w:tabs>
      <w:spacing w:before="0" w:beforeAutospacing="0" w:after="0" w:afterAutospacing="0"/>
      <w:jc w:val="center"/>
      <w:rPr>
        <w:rFonts w:ascii="Calibri" w:hAnsi="Calibri"/>
        <w:b/>
        <w:szCs w:val="22"/>
        <w:lang w:eastAsia="en-US"/>
      </w:rPr>
    </w:pPr>
    <w:r w:rsidRPr="0092716D">
      <w:rPr>
        <w:rFonts w:ascii="Calibri" w:hAnsi="Calibri"/>
        <w:b/>
        <w:szCs w:val="22"/>
        <w:lang w:eastAsia="en-US"/>
      </w:rPr>
      <w:t>Ministério da Saúde - MS</w:t>
    </w:r>
  </w:p>
  <w:p w:rsidR="0092716D" w:rsidRPr="0092716D" w:rsidRDefault="0092716D" w:rsidP="0092716D">
    <w:pPr>
      <w:tabs>
        <w:tab w:val="center" w:pos="4252"/>
        <w:tab w:val="right" w:pos="8504"/>
      </w:tabs>
      <w:spacing w:before="0" w:beforeAutospacing="0" w:after="0" w:afterAutospacing="0"/>
      <w:jc w:val="center"/>
      <w:rPr>
        <w:rFonts w:ascii="Calibri" w:hAnsi="Calibri"/>
        <w:b/>
        <w:szCs w:val="22"/>
        <w:lang w:eastAsia="en-US"/>
      </w:rPr>
    </w:pPr>
    <w:r w:rsidRPr="0092716D">
      <w:rPr>
        <w:rFonts w:ascii="Calibri" w:hAnsi="Calibri"/>
        <w:b/>
        <w:szCs w:val="22"/>
        <w:lang w:eastAsia="en-US"/>
      </w:rPr>
      <w:t>Agência Nacional de Vigilância Sanitária - ANVISA</w:t>
    </w:r>
  </w:p>
  <w:p w:rsidR="0092716D" w:rsidRPr="0092716D" w:rsidRDefault="0092716D">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F36AD2E0"/>
    <w:lvl w:ilvl="0" w:tplc="854E87C8">
      <w:start w:val="1"/>
      <w:numFmt w:val="decimal"/>
      <w:lvlText w:val="%1."/>
      <w:lvlJc w:val="left"/>
      <w:pPr>
        <w:ind w:left="720" w:hanging="360"/>
      </w:pPr>
      <w:rPr>
        <w:rFonts w:cs="Times New Roman"/>
        <w:b w:val="0"/>
        <w:color w:val="auto"/>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C2183"/>
    <w:rsid w:val="003873A7"/>
    <w:rsid w:val="004C536B"/>
    <w:rsid w:val="00652E8A"/>
    <w:rsid w:val="00771958"/>
    <w:rsid w:val="00794DDF"/>
    <w:rsid w:val="008B7BC0"/>
    <w:rsid w:val="008D770F"/>
    <w:rsid w:val="00901C9A"/>
    <w:rsid w:val="0092716D"/>
    <w:rsid w:val="00A53197"/>
    <w:rsid w:val="00AF43E7"/>
    <w:rsid w:val="00B517AC"/>
    <w:rsid w:val="00C95A0B"/>
    <w:rsid w:val="00CF4060"/>
    <w:rsid w:val="00DE1ED1"/>
    <w:rsid w:val="00DF7C1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uiPriority w:val="99"/>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12685">
      <w:marLeft w:val="150"/>
      <w:marRight w:val="150"/>
      <w:marTop w:val="150"/>
      <w:marBottom w:val="0"/>
      <w:divBdr>
        <w:top w:val="none" w:sz="0" w:space="0" w:color="auto"/>
        <w:left w:val="none" w:sz="0" w:space="0" w:color="auto"/>
        <w:bottom w:val="none" w:sz="0" w:space="0" w:color="auto"/>
        <w:right w:val="none" w:sz="0" w:space="0" w:color="auto"/>
      </w:divBdr>
      <w:divsChild>
        <w:div w:id="1675112684">
          <w:marLeft w:val="0"/>
          <w:marRight w:val="0"/>
          <w:marTop w:val="0"/>
          <w:marBottom w:val="0"/>
          <w:divBdr>
            <w:top w:val="none" w:sz="0" w:space="0" w:color="auto"/>
            <w:left w:val="none" w:sz="0" w:space="0" w:color="auto"/>
            <w:bottom w:val="none" w:sz="0" w:space="0" w:color="auto"/>
            <w:right w:val="none" w:sz="0" w:space="0" w:color="auto"/>
          </w:divBdr>
          <w:divsChild>
            <w:div w:id="1675112683">
              <w:marLeft w:val="0"/>
              <w:marRight w:val="0"/>
              <w:marTop w:val="75"/>
              <w:marBottom w:val="300"/>
              <w:divBdr>
                <w:top w:val="none" w:sz="0" w:space="0" w:color="auto"/>
                <w:left w:val="none" w:sz="0" w:space="0" w:color="auto"/>
                <w:bottom w:val="none" w:sz="0" w:space="0" w:color="auto"/>
                <w:right w:val="none" w:sz="0" w:space="0" w:color="auto"/>
              </w:divBdr>
            </w:div>
            <w:div w:id="167511268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3314</Words>
  <Characters>17899</Characters>
  <Application>Microsoft Office Word</Application>
  <DocSecurity>0</DocSecurity>
  <Lines>149</Lines>
  <Paragraphs>42</Paragraphs>
  <ScaleCrop>false</ScaleCrop>
  <Company>ANVISA</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2018-08-16T18:50:00Z</dcterms:created>
  <dcterms:modified xsi:type="dcterms:W3CDTF">2018-08-16T18:50:00Z</dcterms:modified>
</cp:coreProperties>
</file>