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882" w:rsidRPr="00E144E8" w:rsidRDefault="00454882" w:rsidP="00E144E8">
      <w:pPr>
        <w:pStyle w:val="Ttulo1"/>
        <w:spacing w:before="0" w:beforeAutospacing="0" w:after="200" w:afterAutospacing="0"/>
        <w:divId w:val="1286961782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E144E8">
        <w:rPr>
          <w:rStyle w:val="A0"/>
          <w:rFonts w:cs="Times New Roman"/>
          <w:color w:val="000000"/>
          <w:sz w:val="22"/>
          <w:szCs w:val="22"/>
        </w:rPr>
        <w:t>RESOLUÇÃO DA DIRETORIA COLEGIADA - RDC N° 11, DE 16 DE FEVEREIRO DE 2012</w:t>
      </w:r>
    </w:p>
    <w:p w:rsidR="00E144E8" w:rsidRPr="00E144E8" w:rsidRDefault="00E144E8" w:rsidP="00E144E8">
      <w:pPr>
        <w:spacing w:before="0" w:beforeAutospacing="0" w:after="200" w:afterAutospacing="0"/>
        <w:jc w:val="center"/>
        <w:divId w:val="1286961782"/>
        <w:rPr>
          <w:b/>
          <w:color w:val="0000FF"/>
        </w:rPr>
      </w:pPr>
      <w:r w:rsidRPr="00E144E8">
        <w:rPr>
          <w:b/>
          <w:color w:val="0000FF"/>
        </w:rPr>
        <w:t>(Publicada no DOU nº 36, de 22 de fevereiro de 2012)</w:t>
      </w:r>
    </w:p>
    <w:p w:rsidR="00454882" w:rsidRPr="00E144E8" w:rsidRDefault="00454882" w:rsidP="00E144E8">
      <w:pPr>
        <w:spacing w:before="0" w:beforeAutospacing="0" w:after="200" w:afterAutospacing="0"/>
        <w:ind w:left="3969"/>
        <w:jc w:val="both"/>
        <w:divId w:val="1286961782"/>
        <w:rPr>
          <w:color w:val="007A85"/>
        </w:rPr>
      </w:pPr>
      <w:r w:rsidRPr="00E144E8">
        <w:t>Dispõe sobre o funcionamento de laboratórios analíticos que realizam análises em produtos sujeitos à Vigilância Sanitária</w:t>
      </w:r>
      <w:r w:rsidRPr="00E144E8">
        <w:rPr>
          <w:rStyle w:val="A0"/>
          <w:color w:val="000000"/>
        </w:rPr>
        <w:t xml:space="preserve"> e dá outras providências. </w:t>
      </w:r>
    </w:p>
    <w:p w:rsidR="00C014F5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 Diretoria Colegiada da Agência Nacional de Vigilância Sanitária</w:t>
      </w:r>
      <w:r w:rsidRPr="00E144E8">
        <w:t>, no uso das atribuições que lhe confere o inciso IV do art. 11 e o art. 35 do Regulamento da ANVISA aprovado pelo Decreto nº. 3.029, de 16 de abril de 1999, e tendo em vista o disposto no inciso V e nos §§ 1º e 3º do art. 54 do Regimento Interno aprovado nos termos do Anexo I da Portaria nº. 354 da ANVISA, de 11 de agosto de 2006, republicada no DOU de 21 de agosto de 2006, em reunião realiz</w:t>
      </w:r>
      <w:r w:rsidR="00C014F5" w:rsidRPr="00E144E8">
        <w:t>ada em 14 de fevereiro de 2012,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 xml:space="preserve">adota a seguinte Resolução da Diretoria Colegiada e eu, Diretor-Presidente, determino a sua publicação: </w:t>
      </w:r>
    </w:p>
    <w:p w:rsidR="00454882" w:rsidRPr="00E144E8" w:rsidRDefault="00454882" w:rsidP="00E144E8">
      <w:pPr>
        <w:pStyle w:val="Pa0"/>
        <w:spacing w:after="200" w:line="240" w:lineRule="auto"/>
        <w:ind w:firstLine="567"/>
        <w:jc w:val="both"/>
        <w:divId w:val="1286961782"/>
        <w:rPr>
          <w:rFonts w:ascii="Times New Roman" w:hAnsi="Times New Roman"/>
          <w:color w:val="211D1E"/>
        </w:rPr>
      </w:pPr>
      <w:r w:rsidRPr="00E144E8">
        <w:rPr>
          <w:rStyle w:val="A0"/>
          <w:color w:val="000000"/>
        </w:rPr>
        <w:t xml:space="preserve">Art. 1º Fica aprovado o Regulamento Técnico que </w:t>
      </w:r>
      <w:r w:rsidRPr="00E144E8">
        <w:rPr>
          <w:rFonts w:ascii="Times New Roman" w:hAnsi="Times New Roman"/>
        </w:rPr>
        <w:t>dispõe sobre o funcionamento de laboratórios analíticos que realizam análises em produtos sujeitos à Vigilância Sanitária,</w:t>
      </w:r>
      <w:r w:rsidRPr="00E144E8">
        <w:rPr>
          <w:rStyle w:val="A0"/>
          <w:color w:val="000000"/>
        </w:rPr>
        <w:t xml:space="preserve"> nos termos desta Resolução. 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Fonts w:ascii="Times New Roman" w:hAnsi="Times New Roman"/>
          <w:b/>
          <w:color w:val="211D1E"/>
        </w:rPr>
      </w:pPr>
      <w:r w:rsidRPr="00E144E8">
        <w:rPr>
          <w:rStyle w:val="A0"/>
          <w:b/>
          <w:bCs/>
          <w:color w:val="000000"/>
        </w:rPr>
        <w:t>CAPÍTULO I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Style w:val="A0"/>
          <w:b/>
          <w:bCs/>
          <w:snapToGrid w:val="0"/>
          <w:color w:val="000000"/>
          <w:w w:val="1"/>
          <w:bdr w:val="none" w:sz="0" w:space="0" w:color="auto" w:frame="1"/>
          <w:shd w:val="clear" w:color="auto" w:fill="000000"/>
        </w:rPr>
      </w:pPr>
      <w:r w:rsidRPr="00E144E8">
        <w:rPr>
          <w:rStyle w:val="A0"/>
          <w:b/>
          <w:bCs/>
          <w:color w:val="000000"/>
        </w:rPr>
        <w:t>DAS DISPOSIÇÕES INICIAIS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Fonts w:ascii="Times New Roman" w:hAnsi="Times New Roman"/>
          <w:b/>
          <w:color w:val="211D1E"/>
        </w:rPr>
      </w:pPr>
      <w:r w:rsidRPr="00E144E8">
        <w:rPr>
          <w:rStyle w:val="A0"/>
          <w:b/>
          <w:bCs/>
          <w:color w:val="000000"/>
        </w:rPr>
        <w:t>Seção I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Style w:val="A0"/>
          <w:b/>
          <w:bCs/>
          <w:color w:val="000000"/>
        </w:rPr>
      </w:pPr>
      <w:r w:rsidRPr="00E144E8">
        <w:rPr>
          <w:rStyle w:val="A0"/>
          <w:b/>
          <w:bCs/>
          <w:color w:val="000000"/>
        </w:rPr>
        <w:t>Objetivo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2º Este Regulamento</w:t>
      </w:r>
      <w:r w:rsidRPr="00E144E8">
        <w:t xml:space="preserve"> possui o objetivo de definir princípios e requisitos para a execução das análises com qualidade, confiabilidade e segurança, em produtos sujeitos à Vigilância Sanitária.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>Esta Resolução não isenta o laboratório do atendimento a legislações e regulamentos específicos de sua área de atuação e outros aplicáveis.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Fonts w:ascii="Times New Roman" w:hAnsi="Times New Roman"/>
          <w:b/>
          <w:color w:val="211D1E"/>
        </w:rPr>
      </w:pPr>
      <w:r w:rsidRPr="00E144E8">
        <w:rPr>
          <w:rStyle w:val="A0"/>
          <w:b/>
          <w:bCs/>
          <w:color w:val="000000"/>
        </w:rPr>
        <w:t>Seção II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Style w:val="A0"/>
          <w:b/>
          <w:bCs/>
          <w:color w:val="000000"/>
        </w:rPr>
      </w:pPr>
      <w:r w:rsidRPr="00E144E8">
        <w:rPr>
          <w:rStyle w:val="A0"/>
          <w:b/>
          <w:bCs/>
          <w:color w:val="000000"/>
        </w:rPr>
        <w:t>Abrangência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3º</w:t>
      </w:r>
      <w:r w:rsidRPr="00E144E8">
        <w:t xml:space="preserve"> Esta Resolução se aplica a todos os laboratórios públicos ou privados que realizem análise de produtos sujeitos à Vigilância Sanitária.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Fonts w:ascii="Times New Roman" w:hAnsi="Times New Roman"/>
          <w:b/>
          <w:color w:val="211D1E"/>
        </w:rPr>
      </w:pPr>
      <w:r w:rsidRPr="00E144E8">
        <w:rPr>
          <w:rStyle w:val="A0"/>
          <w:b/>
          <w:bCs/>
          <w:color w:val="000000"/>
        </w:rPr>
        <w:t>Seção III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Style w:val="A0"/>
          <w:b/>
          <w:bCs/>
          <w:color w:val="000000"/>
        </w:rPr>
      </w:pPr>
      <w:r w:rsidRPr="00E144E8">
        <w:rPr>
          <w:rStyle w:val="A0"/>
          <w:b/>
          <w:bCs/>
          <w:color w:val="000000"/>
        </w:rPr>
        <w:t>Definições</w:t>
      </w:r>
    </w:p>
    <w:p w:rsidR="00454882" w:rsidRPr="00E144E8" w:rsidRDefault="00454882" w:rsidP="00E144E8">
      <w:pPr>
        <w:pStyle w:val="Pa0"/>
        <w:spacing w:after="200" w:line="240" w:lineRule="auto"/>
        <w:ind w:firstLine="567"/>
        <w:jc w:val="both"/>
        <w:divId w:val="1286961782"/>
        <w:rPr>
          <w:rStyle w:val="A0"/>
          <w:color w:val="000000"/>
        </w:rPr>
      </w:pPr>
      <w:r w:rsidRPr="00E144E8">
        <w:rPr>
          <w:rStyle w:val="A0"/>
          <w:color w:val="000000"/>
        </w:rPr>
        <w:t>Art. 4º Para efeito deste Regulamento Técnico, são adotadas as seguintes definições: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lastRenderedPageBreak/>
        <w:t>I</w:t>
      </w:r>
      <w:r w:rsidRPr="00E144E8">
        <w:t xml:space="preserve"> - ação corretiva: ação para eliminar a causa de uma não-conformidade identificada ou outra situação indesejável;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 - </w:t>
      </w:r>
      <w:r w:rsidRPr="00E144E8">
        <w:t>ação preventiva: ação para eliminar a causa de uma potencial não-conformidade, outra situação potencialmente indesejável ou para aproveitar oportunidades de melhoria;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III - </w:t>
      </w:r>
      <w:r w:rsidRPr="00E144E8">
        <w:t>alvará sanitário/licença de funcionamento/licença sanitária: documento expedido pelo órgão de vigilância sanitária Estadual, Municipal ou do Distrito Federal, que autoriza o funcionamento de estabelecimentos que realizam atividades sob regime de vigilância sanitária;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IV - </w:t>
      </w:r>
      <w:r w:rsidRPr="00E144E8">
        <w:t xml:space="preserve">amostra ou item de ensaio: material ou produto apresentado ao laboratório para análise;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 – </w:t>
      </w:r>
      <w:r w:rsidRPr="00E144E8">
        <w:t xml:space="preserve">análise ou ensaio: determinação de uma ou mais características de uma amostra ou item de ensaio, de acordo com um procedimento;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VI - </w:t>
      </w:r>
      <w:r w:rsidRPr="00E144E8">
        <w:t>auditoria: processo sistemático, independente e documentado para avaliar a extensão do atendimento a requisitos especificados;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VII - </w:t>
      </w:r>
      <w:r w:rsidRPr="00E144E8">
        <w:t xml:space="preserve">biossegurança: condição de segurança alcançada por um conjunto de ações destinadas a prevenir, controlar, reduzir ou eliminar os fatores de riscos inerentes às atividades que possam comprometer a saúde humana, animal e o meio ambiente;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VIII – </w:t>
      </w:r>
      <w:r w:rsidRPr="00E144E8">
        <w:t>calibração: operação que estabelece uma relação entre os valores de grandezas, indicados por um instrumento ou sistema de medição, e os correspondentes valores ,fornecidos por padrões e materiais de referência, todos com as suas incertezas de medição;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IX - </w:t>
      </w:r>
      <w:r w:rsidRPr="00E144E8">
        <w:t>contenção: aplicação de métodos apropriados ao manejo dos agentes de risco, para garantir a segurança à saúde humana, animal,vegetal e ao ambiente;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 - </w:t>
      </w:r>
      <w:r w:rsidRPr="00E144E8">
        <w:t xml:space="preserve">desinfecção: processo físico ou químico, que destrói ou inativa a maioria dos microrganismos patogênicos de objetos inanimados e superfícies, com exceção de esporos bacterianos;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XI – </w:t>
      </w:r>
      <w:r w:rsidRPr="00E144E8">
        <w:t>descontaminação: processo pelo qual agentes de risco são removidos ou eliminados ou os seus efeitos adversos são neutralizados;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XII - </w:t>
      </w:r>
      <w:r w:rsidRPr="00E144E8">
        <w:t xml:space="preserve">ensaio de proficiência: determinação do desempenho analítico por meio de comparações interlaboratoriais, que utilizam amostras distribuídas por um provedor do programa;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XIII - </w:t>
      </w:r>
      <w:r w:rsidRPr="00E144E8">
        <w:t xml:space="preserve">esterilização: eliminação total ou inviabilização de todos os microorganismos, incluindo os esporos, por meio de processo físico ou químico;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XIV - </w:t>
      </w:r>
      <w:r w:rsidRPr="00E144E8">
        <w:t>garantia da qualidade: parte da gestão da qualidade focada em demonstrar que os requisitos de qualidade são atendidos;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lastRenderedPageBreak/>
        <w:t xml:space="preserve">XV - </w:t>
      </w:r>
      <w:r w:rsidRPr="00E144E8">
        <w:t xml:space="preserve">gestão da qualidade: atividades coordenadas para dirigir e controlar uma organização, no que diz respeito à qualidade; 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XVI - </w:t>
      </w:r>
      <w:r w:rsidRPr="00E144E8">
        <w:t xml:space="preserve">linha de auditoria: procedimento pelo qual uma auditoria é desenvolvida, objetivando alcançar o seu propósito;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XVII - </w:t>
      </w:r>
      <w:r w:rsidRPr="00E144E8">
        <w:t>material de referência: material, suficientemente homogêneo e estável em relação a propriedades específicas, preparado para se adequar a uma utilização pretendida numa medição ou num exame de propriedades qualitativas;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XVIII - </w:t>
      </w:r>
      <w:r w:rsidRPr="00E144E8">
        <w:t xml:space="preserve">não-conformidade: não atendimento ao disposto neste regulamento ou a requisito ou procedimento especificado;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XIX - </w:t>
      </w:r>
      <w:r w:rsidRPr="00E144E8">
        <w:t xml:space="preserve">nível de biossegurança: nível de contenção formado por instalações, equipamentos de segurança, procedimentos e práticas laboratoriais, necessário para permitir o trabalho seguro com agentes de risco para o homem, o animal e o ambiente;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XX - </w:t>
      </w:r>
      <w:r w:rsidRPr="00E144E8">
        <w:t xml:space="preserve">procedimento: forma especificada de executar uma atividade ou um processo;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XXI - </w:t>
      </w:r>
      <w:r w:rsidRPr="00E144E8">
        <w:t xml:space="preserve">qualidade: grau no qual um conjunto de características inerentes satisfaz a requisitos;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XXII - </w:t>
      </w:r>
      <w:r w:rsidRPr="00E144E8">
        <w:t>qualificação: conjunto de ações realizadas para comprovar e documentar que pessoas, materiais, fornecedores, instalações, sistemas, equipamentos e procedimentos possuem as características desejadas, desempenham as funções designadas e levam aos resultados esperados;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XXIII - </w:t>
      </w:r>
      <w:r w:rsidRPr="00E144E8">
        <w:t>rastreabilidade: capacidade de recuperar o histórico, aplicação ou a localização daquilo que está sendo considerado;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XXIV - </w:t>
      </w:r>
      <w:r w:rsidRPr="00E144E8">
        <w:t xml:space="preserve">registro: documento, testemunho ou prova que apresenta resultados obtidos ou fornece evidências de atividades realizadas;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XXV - </w:t>
      </w:r>
      <w:r w:rsidRPr="00E144E8">
        <w:t>responsável técnico (RT): profissional legalmente habilitado, inscrito no seu conselho de classe, que assume responsabilidade pelas atividades técnicas do laboratório, compatível com a sua qualificação e com a área de atividade que está sob a sua supervisão;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XXVI - </w:t>
      </w:r>
      <w:r w:rsidRPr="00E144E8">
        <w:t>sistema de gestão da qualidade: sistema de gestão para dirigir e controlar uma organização, no que diz respeito à qualidade;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XXVII - </w:t>
      </w:r>
      <w:r w:rsidRPr="00E144E8">
        <w:t>validação: comprovação, através de fornecimento de evidência objetiva de que os requisitos para uma aplicação ou uso específicos pretendidos foram atendidos;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XXVIII - </w:t>
      </w:r>
      <w:r w:rsidRPr="00E144E8">
        <w:t xml:space="preserve">verificação: comprovação, através de fornecimento de evidência objetiva, de que os requisitos especificados foram atendidos.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CAPÍTULO II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Style w:val="A0"/>
          <w:b/>
          <w:snapToGrid w:val="0"/>
          <w:color w:val="000000"/>
          <w:w w:val="1"/>
          <w:bdr w:val="none" w:sz="0" w:space="0" w:color="auto" w:frame="1"/>
          <w:shd w:val="clear" w:color="auto" w:fill="000000"/>
        </w:rPr>
      </w:pPr>
      <w:r w:rsidRPr="00E144E8">
        <w:rPr>
          <w:rStyle w:val="A0"/>
          <w:b/>
          <w:bCs/>
          <w:color w:val="000000"/>
        </w:rPr>
        <w:t>DAS CONDIÇÕES ORGANIZACIONAIS E DE GESTÃO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lastRenderedPageBreak/>
        <w:t>Seção 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</w:rPr>
      </w:pPr>
      <w:r w:rsidRPr="00E144E8">
        <w:rPr>
          <w:b/>
          <w:bCs/>
        </w:rPr>
        <w:t>Da organização e gestão do laboratório</w:t>
      </w:r>
    </w:p>
    <w:p w:rsidR="00454882" w:rsidRPr="00E144E8" w:rsidRDefault="00454882" w:rsidP="00E144E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5º </w:t>
      </w:r>
      <w:r w:rsidRPr="00E144E8">
        <w:t>Os laboratórios objeto desta Resolução devem possuir licença sanitária atualizada de acordo com a legislação sanitária local, fixada em local visível ao público.</w:t>
      </w:r>
    </w:p>
    <w:p w:rsidR="00454882" w:rsidRPr="00E144E8" w:rsidRDefault="00454882" w:rsidP="00E144E8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286961782"/>
      </w:pPr>
      <w:r w:rsidRPr="00E144E8">
        <w:t>Parágrafo único. Os estabelecimentos integrantes da Administração Pública ou por ela instituídos independem da licença para funcionamento, ficando sujeitos, porém, às exigências pertinentes às instalações, aos equipamentos, à aparelhagem adequada e à assistência e responsabilidade técnicas, aferidas por meio de fiscalização realizada pelo órgão sanitário local.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6º </w:t>
      </w:r>
      <w:r w:rsidRPr="00E144E8">
        <w:t>O laboratório deve contar com responsável técnico, legalmente habilitado, em número e qualificação necessários para atender seu escopo, especificidade e complexidade de atividade.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7º </w:t>
      </w:r>
      <w:r w:rsidRPr="00E144E8">
        <w:t xml:space="preserve">A alta direção do laboratório deve garantir: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 - </w:t>
      </w:r>
      <w:r w:rsidRPr="00E144E8">
        <w:t>definição e aplicação de uma política da qualidade;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II</w:t>
      </w:r>
      <w:r w:rsidRPr="00E144E8">
        <w:t xml:space="preserve"> - infra-estrutura e condições adequadas, compatíveis com a demanda e que garantam a qualidade das análises e a salubridade do trabalho;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III - </w:t>
      </w:r>
      <w:r w:rsidRPr="00E144E8">
        <w:t xml:space="preserve">recursos humanos em número e com qualificação adequados para o correto desempenho das atividades, devendo a qualificação considerar a formação, capacitação, experiência e habilidades demonstradas;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IV - </w:t>
      </w:r>
      <w:r w:rsidRPr="00E144E8">
        <w:t>recursos materiais suficientes e adequados às atividades;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 - </w:t>
      </w:r>
      <w:r w:rsidRPr="00E144E8">
        <w:t xml:space="preserve">estrutura organizacional formalizada e responsabilidades claramente definidas;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VI - </w:t>
      </w:r>
      <w:r w:rsidRPr="00E144E8">
        <w:t xml:space="preserve">procedimentos para assegurar que a gerência e o pessoal não estejam sujeitos a influências comerciais, políticas, financeiras e conflitos de interesse, que possam afetar adversamente a qualidade, confiabilidade e imparcialidade do trabalho;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VII - </w:t>
      </w:r>
      <w:r w:rsidRPr="00E144E8">
        <w:t>procedimentos e evidências para prevenir, minimizar ou eliminar o dano ao ambiente, à saúde humana, animal e vegetal causado pelas atividades realizadas, atendendo legislação pertinente; e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VIII - </w:t>
      </w:r>
      <w:r w:rsidRPr="00E144E8">
        <w:t xml:space="preserve">rastreabilidade dos resultados analíticos.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8º </w:t>
      </w:r>
      <w:r w:rsidRPr="00E144E8">
        <w:t xml:space="preserve">O responsável técnico deve garantir: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 - </w:t>
      </w:r>
      <w:r w:rsidRPr="00E144E8">
        <w:t>planejamento que atenda às necessidades de recursos materiais e de pessoal para o desenvolvimento das atividades;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 - </w:t>
      </w:r>
      <w:r w:rsidRPr="00E144E8">
        <w:t>confiabilidade dos resultados analíticos; e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lastRenderedPageBreak/>
        <w:t xml:space="preserve">III - </w:t>
      </w:r>
      <w:r w:rsidRPr="00E144E8">
        <w:t>execução das análises de acordo com o planejamento estabelecido e com os requisitos deste regulamento.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9º </w:t>
      </w:r>
      <w:r w:rsidRPr="00E144E8">
        <w:t>O laboratório deve dispor de um profissional, de seu quadro de pessoal ou mediante contrato formal, para atuar como responsável pelo sistema de gestão da qualidade, com autoridade e responsabilidade definidas, para assegurar que este sistema seja implementado e seguido permanentemente.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 xml:space="preserve"> O responsável pelo sistema de gestão da qualidade deve ter fácil acesso ao mais alto nível gerencial, onde são tomadas as decisões sobre as políticas e recursos do laboratório.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10. </w:t>
      </w:r>
      <w:r w:rsidRPr="00E144E8">
        <w:t xml:space="preserve">O laboratório deve possuir políticas, sistemas, programas, procedimentos e instruções para assegurar a qualidade dos resultados das análises.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Dos documentos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11. </w:t>
      </w:r>
      <w:r w:rsidRPr="00E144E8">
        <w:t xml:space="preserve">O laboratório deve documentar, na extensão necessária, suas políticas, sistemas, programas, procedimentos e instruções.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 xml:space="preserve">A documentação deve estar atualizada, implementada, disponível e ser de conhecimento do pessoal envolvido.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Art.12. </w:t>
      </w:r>
      <w:r w:rsidRPr="00E144E8">
        <w:t xml:space="preserve">O laboratório deve estabelecer e manter procedimentos para controlar os documentos gerenciais e técnicos, gerados internamente e aqueles obtidos de fontes externas.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13. </w:t>
      </w:r>
      <w:r w:rsidRPr="00E144E8">
        <w:t xml:space="preserve">O conteúdo do documento deve ser apresentado de forma clara, precisa e disposto de forma ordenada.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 xml:space="preserve">Os documentos gerados pelo laboratório devem ser univocamente identificados, contendo título, identificação e data da ultima revisão, paginação, número total de páginas, objetivo e autoridade emitente.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14. </w:t>
      </w:r>
      <w:r w:rsidRPr="00E144E8">
        <w:t xml:space="preserve">O controle de documentos deve assegurar que: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 - </w:t>
      </w:r>
      <w:r w:rsidRPr="00E144E8">
        <w:t>edições atualizadas e autorizadas dos documentos estejam prontamente disponíveis em todos os locais onde sejam realizadas as atividades relacionadas, para conhecimento da equipe e o efetivo funcionamento do laboratório;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 - </w:t>
      </w:r>
      <w:r w:rsidRPr="00E144E8">
        <w:t>seja impedida a utilização de documentos inválidos e obsoletos;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III - </w:t>
      </w:r>
      <w:r w:rsidRPr="00E144E8">
        <w:t>seja mantido um histórico das alterações do documento; e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IV - </w:t>
      </w:r>
      <w:r w:rsidRPr="00E144E8">
        <w:t xml:space="preserve">os documentos reproduzidos tenham fidelidade em relação ao original.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15. </w:t>
      </w:r>
      <w:r w:rsidRPr="00E144E8">
        <w:t>Os documentos emitidos pelo laboratório devem ser aprovados, assinados e datados pelo responsável designado.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lastRenderedPageBreak/>
        <w:t>Art. 16. </w:t>
      </w:r>
      <w:r w:rsidRPr="00E144E8">
        <w:t>Os documentos devem periodicamente passar por análise crítica e, quando necessário, serem revisados para assegurar a contínua adequação e conformidade às atividades realizadas pelo laboratório.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17. </w:t>
      </w:r>
      <w:r w:rsidRPr="00E144E8">
        <w:t xml:space="preserve">Os documentos devem ser emitidos em português, sendo permitido o uso de versões em outros idiomas, desde que seja demonstrada a sua compreensão pelo pessoal envolvido nas atividades.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III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Dos registros</w:t>
      </w:r>
    </w:p>
    <w:p w:rsidR="00454882" w:rsidRPr="00E144E8" w:rsidRDefault="00A161D4" w:rsidP="00E144E8">
      <w:pPr>
        <w:spacing w:before="0" w:beforeAutospacing="0" w:after="200" w:afterAutospacing="0"/>
        <w:ind w:firstLine="567"/>
        <w:jc w:val="both"/>
        <w:divId w:val="1286961782"/>
      </w:pPr>
      <w:r>
        <w:rPr>
          <w:bCs/>
        </w:rPr>
        <w:t>Art.</w:t>
      </w:r>
      <w:r w:rsidR="00454882" w:rsidRPr="00E144E8">
        <w:rPr>
          <w:bCs/>
        </w:rPr>
        <w:t>18. </w:t>
      </w:r>
      <w:r w:rsidR="00454882" w:rsidRPr="00E144E8">
        <w:t>O laboratório deve estabelecer e implantar procedimentos para identificar, indexar, acessar, arquivar, manter e descartar os registros técnicos e de gestão.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19. </w:t>
      </w:r>
      <w:r w:rsidRPr="00E144E8">
        <w:t xml:space="preserve">Todos os registros devem ser legíveis, indeléveis, armazenados e preservados de forma a garantir sua recuperação, rastreabilidade e disponibilidade.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>O tempo de retenção dos registros deve ser estabelecido em norma interna do laboratório, observadas as legislações específicas.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20. </w:t>
      </w:r>
      <w:r w:rsidRPr="00E144E8">
        <w:t xml:space="preserve">Os registros de cada análise devem conter informações adequadas e suficientes para estabelecer uma linha de auditoria, possibilitar avaliações técnicas e garantir sua reprodutibilidade.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21. </w:t>
      </w:r>
      <w:r w:rsidRPr="00E144E8">
        <w:t> As alterações feitas nos registros devem conter a data e a identificação do responsável pela alteração, preservando os dados originais. 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 xml:space="preserve">Quando ocorrerem erros em registros, cada erro deve ser riscado, não devendo ser apagado, tornado ilegível ou eliminado, devendo ser adotadas medidas equivalentes para os registros eletrônicos.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22. </w:t>
      </w:r>
      <w:r w:rsidRPr="00E144E8">
        <w:t xml:space="preserve">O laboratório deve estabelecer e manter procedimentos que garantam a proteção, guarda, recuperação, transmissão, integridade e confidencialidade dos registros.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23. </w:t>
      </w:r>
      <w:r w:rsidRPr="00E144E8">
        <w:t xml:space="preserve">Os cálculos e as transferências de dados devem ser submetidos a verificações sistemáticas.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Parágrafo único. Os registros das verificações de que trata o “caput” devem ser mantidos.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IV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</w:rPr>
      </w:pPr>
      <w:r w:rsidRPr="00E144E8">
        <w:rPr>
          <w:b/>
          <w:bCs/>
        </w:rPr>
        <w:t>Da auditoria interna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24. </w:t>
      </w:r>
      <w:r w:rsidRPr="00E144E8">
        <w:t xml:space="preserve">O laboratório deve realizar, com periodicidade mínima de doze meses, auditorias internas das suas atividades que contemplem os requisitos desta Resolução.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  <w:rPr>
          <w:b/>
        </w:rPr>
      </w:pPr>
      <w:r w:rsidRPr="00E144E8">
        <w:rPr>
          <w:bCs/>
        </w:rPr>
        <w:t>Parágrafo único. </w:t>
      </w:r>
      <w:r w:rsidRPr="00E144E8">
        <w:t xml:space="preserve"> Devem ser mantidos registros das constatações da auditoria e ações corretivas delas decorrentes.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V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Das ações corretivas e preventivas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25. </w:t>
      </w:r>
      <w:r w:rsidRPr="00E144E8">
        <w:t>O laboratório deve estabelecer procedimentos para implementar ações corretivas e ações preventivas. 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§ 1º </w:t>
      </w:r>
      <w:r w:rsidRPr="00E144E8">
        <w:t xml:space="preserve">As não conformidades, as ações corretivas e suas respectivas ações de monitoramento e de avaliação de eficácia devem ser registradas.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§ 2º As </w:t>
      </w:r>
      <w:r w:rsidRPr="00E144E8">
        <w:t xml:space="preserve">oportunidades de melhoria, potenciais fontes de não conformidade, ações preventivas e respectivas ações de monitoramento e de avaliações de eficácia devem ser registradas.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CAPÍTULO III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Style w:val="A0"/>
          <w:b/>
          <w:color w:val="000000"/>
        </w:rPr>
      </w:pPr>
      <w:r w:rsidRPr="00E144E8">
        <w:rPr>
          <w:rStyle w:val="A0"/>
          <w:b/>
          <w:bCs/>
          <w:color w:val="000000"/>
        </w:rPr>
        <w:t>DOS REQUISITOS TÉCNICOS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Dos recursos humanos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26. </w:t>
      </w:r>
      <w:r w:rsidRPr="00E144E8">
        <w:t>Todas as atividades do laboratório, gerenciais e técnicas, devem ser executadas por pessoal com qualificação compatível com a função desempenhada.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§ 1º </w:t>
      </w:r>
      <w:r w:rsidRPr="00E144E8">
        <w:t>Devem ser mantidos os registros das qualificações e das autorizações do pessoal para exercer as diferentes atividades.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§ 2º </w:t>
      </w:r>
      <w:r w:rsidRPr="00E144E8">
        <w:t xml:space="preserve">O laboratório deve estabelecer programa de treinamento adequado às suas atividades, atuais e previstas.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27. </w:t>
      </w:r>
      <w:r w:rsidRPr="00E144E8">
        <w:t>Se o laboratório utilizar pessoal em treinamento, este deve estar sob supervisão comprovada.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28. </w:t>
      </w:r>
      <w:r w:rsidRPr="00E144E8">
        <w:t>O laboratório deve manter uma lista atualizada de reconhecimento de assinaturas e rubricas de todo pessoal relacionado com a análise.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Da infra-estrutura e condições ambientais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29. </w:t>
      </w:r>
      <w:r w:rsidRPr="00E144E8">
        <w:t xml:space="preserve">As instalações do laboratório devem ser localizadas, projetadas, construídas, adaptadas e mantidas de forma que sejam adequadas às atividades executadas, à proteção à saúde humana, animal e ao meio ambiente, garantindo: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 - </w:t>
      </w:r>
      <w:r w:rsidRPr="00E144E8">
        <w:t xml:space="preserve">separação efetiva entre áreas nas quais existam atividades incompatíveis;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 - </w:t>
      </w:r>
      <w:r w:rsidRPr="00E144E8">
        <w:t xml:space="preserve">controle do acesso às áreas restritas;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III - </w:t>
      </w:r>
      <w:r w:rsidRPr="00E144E8">
        <w:t xml:space="preserve">identificação das áreas de acordo com a sua função;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IV - </w:t>
      </w:r>
      <w:r w:rsidRPr="00E144E8">
        <w:t>fornecimento adequado de água,  energia elétrica, suprimentos e condições adequadas de iluminação, temperatura, umidade, ventilação para a realização de suas atividades.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V -</w:t>
      </w:r>
      <w:r w:rsidRPr="00E144E8">
        <w:t xml:space="preserve"> fluxo adequado de pessoas, materiais, equipamentos, animais de experimentação e amostras;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VI -</w:t>
      </w:r>
      <w:r w:rsidRPr="00E144E8">
        <w:t xml:space="preserve"> adequados descarte, descontaminação e lavagem de material; e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VII - </w:t>
      </w:r>
      <w:r w:rsidRPr="00E144E8">
        <w:t xml:space="preserve">condições para realização de limpeza e, quando pertinente, desinfecção das áreas.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30. </w:t>
      </w:r>
      <w:r w:rsidRPr="00E144E8">
        <w:t xml:space="preserve">Os vestiários, lavatórios, sanitários e áreas de convivência devem ser separados das áreas onde se realizam as análises.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31. </w:t>
      </w:r>
      <w:r w:rsidRPr="00E144E8">
        <w:t>As instalações devem ser mantidas em bom estado de organização, conservação, higiene e limpeza.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 xml:space="preserve">O laboratório deve assegurar que as operações de manutenção e reparo não representem risco à qualidade das análises.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III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Dos métodos e procedimentos analíticos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32. </w:t>
      </w:r>
      <w:r w:rsidRPr="00E144E8">
        <w:t>O laboratório deve utilizar procedimentos apropriados de amostragem, manuseio, transporte, armazenamento, preparação e descarte de amostras, assim como de análise, tratamento dos dados e emissão de resultados em todas as análises.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33. </w:t>
      </w:r>
      <w:r w:rsidRPr="00E144E8">
        <w:t>O método analítico empregado deve satisfazer pelo menos um dos seguintes critérios, conforme regulamentação específica: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I - métodos prescritos ou validados conforme regulamento técnico oficial;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II - métodos descritos em compêndios oficiais;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III - métodos descritos em compêndios de aceitação nacional ou internacional;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IV - métodos validados por estudos colaborativos; e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V - métodos desenvolvidos ou modificados pelo próprio laboratório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§ 1º </w:t>
      </w:r>
      <w:r w:rsidRPr="00E144E8">
        <w:t>Os métodos provenientes de regulamentos técnicos oficiais, compêndios e os métodos validados por estudos colaborativos devem ser verificados nas condições do laboratório.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§ 2º </w:t>
      </w:r>
      <w:r w:rsidRPr="00E144E8">
        <w:t xml:space="preserve">Os métodos desenvolvidos ou modificados pelo próprio laboratório devem ser validados para demonstrar a adequação ao seu propósito.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34. </w:t>
      </w:r>
      <w:r w:rsidRPr="00E144E8">
        <w:t xml:space="preserve">Alterações em métodos de ensaio devem ser documentadas, tecnicamente justificadas, validadas e autorizadas por pessoal designado.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IV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Dos materiais de referência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35. </w:t>
      </w:r>
      <w:r w:rsidRPr="00E144E8">
        <w:t>O laboratório deve implantar procedimentos adequados para especificação, recebimento, armazenamento, controle de estoque, guarda, preparação, distribuição, controle da validade, utilização e descarte de materiais de referência.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V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Dos materiais e reagentes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36. </w:t>
      </w:r>
      <w:r w:rsidRPr="00E144E8">
        <w:t>O laboratório deve implantar procedimentos adequados para especificação, aquisição, recebimento, armazenamento, guarda, controle de estoque, controle de validade, distribuição e descarte de reagentes, insumos e materiais de consumo com a qualidade exigida pelas análises, atendendo às normas de segurança à saúde humana, animal e ao ambiente.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 xml:space="preserve"> </w:t>
      </w:r>
      <w:r w:rsidRPr="00E144E8">
        <w:rPr>
          <w:bCs/>
        </w:rPr>
        <w:t>Art. 37. </w:t>
      </w:r>
      <w:r w:rsidRPr="00E144E8">
        <w:t xml:space="preserve">Os frascos de reagentes e soluções devem estar rotulados inequivocamente, de forma a permitir a correta identificação, utilização, armazenamento, observância do prazo de validade e descarte. 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38. </w:t>
      </w:r>
      <w:r w:rsidRPr="00E144E8">
        <w:t xml:space="preserve">O laboratório deve registrar a preparação das soluções de trabalho de forma a permitir a sua correta identificação e rastreabilidade.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Subseção 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Da água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39. </w:t>
      </w:r>
      <w:r w:rsidRPr="00E144E8">
        <w:t xml:space="preserve">A água utilizada no laboratório deve atender às normas de referência nacional e internacional quando pertinente, além de atender as especificações de cada análise.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 xml:space="preserve">O laboratório deve definir os parâmetros a serem monitorados e a freqüência do monitoramento, bem como fazer as verificações e manter os registros.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40. </w:t>
      </w:r>
      <w:r w:rsidRPr="00E144E8">
        <w:t xml:space="preserve">Devem ser adotados procedimentos para evitar a contaminação da água por agentes físicos, químicos e biológicos.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Parágrafo único. </w:t>
      </w:r>
      <w:r w:rsidRPr="00E144E8">
        <w:t xml:space="preserve">O reservatório utilizado para armazenamento da água deve ser apropriado aos fins a que se destina, sendo composto por material inerte e não poroso, estar limpo, não promover a contaminação do conteúdo e estar protegido de fontes de luz e calor.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VI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Dos equipamentos e instrumentos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41. </w:t>
      </w:r>
      <w:r w:rsidRPr="00E144E8">
        <w:t>O laboratório deve dispor de equipamentos e instrumentos com especificação adequada e em quantidade suficiente para o correto desempenho de suas atividades.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 xml:space="preserve">A disposição e instalação dos equipamentos e instrumentos devem evitar interferências que comprometam o seu correto funcionamento.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42. </w:t>
      </w:r>
      <w:r w:rsidRPr="00E144E8">
        <w:t>Os equipamentos e instrumentos devem ser identificados inequivocamente, verificados, calibrados e qualificados periodicamente, conforme programa pré-estabelecido, para garantir sua adequação às atividades do laboratório.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§ 1º </w:t>
      </w:r>
      <w:r w:rsidRPr="00E144E8">
        <w:t xml:space="preserve">Devem ser mantidos registros relativos a cada componente do equipamento e do seu </w:t>
      </w:r>
      <w:r w:rsidRPr="00E144E8">
        <w:rPr>
          <w:i/>
          <w:iCs/>
        </w:rPr>
        <w:t xml:space="preserve">software </w:t>
      </w:r>
      <w:r w:rsidRPr="00E144E8">
        <w:t>que sejam críticos para as análises realizadas.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§ 2º </w:t>
      </w:r>
      <w:r w:rsidRPr="00E144E8">
        <w:t xml:space="preserve">Os equipamentos e instrumentos sob investigação ou com defeito devem ser identificados de forma a evitar seu uso não-intencional.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43. </w:t>
      </w:r>
      <w:r w:rsidRPr="00E144E8">
        <w:t xml:space="preserve">O laboratório deve efetuar com segurança o transporte, armazenamento, uso e manutenção dos equipamentos e instrumentos, de modo a assegurar seu correto funcionamento e prevenir contaminação ou deterioração.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Subseção 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Equipamentos com processamento de dados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44. </w:t>
      </w:r>
      <w:r w:rsidRPr="00E144E8">
        <w:t>O laboratório deve, com relação aos sistemas computacionais para a entrada, armazenamento, registro, processamento, recuperação, atualização e transmissão de dados, ter: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I - programa computacional (</w:t>
      </w:r>
      <w:r w:rsidRPr="00E144E8">
        <w:rPr>
          <w:i/>
          <w:iCs/>
        </w:rPr>
        <w:t>software</w:t>
      </w:r>
      <w:r w:rsidRPr="00E144E8">
        <w:t xml:space="preserve">) documentado, verificado e validado quanto à sua adequação ao uso;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II - procedimentos documentados e validados para proteger a integridade, a confidencialidade, a rastreabilidade, a recuperação, a cópia de segurança (</w:t>
      </w:r>
      <w:r w:rsidRPr="00E144E8">
        <w:rPr>
          <w:i/>
          <w:iCs/>
        </w:rPr>
        <w:t>back up</w:t>
      </w:r>
      <w:r w:rsidRPr="00E144E8">
        <w:t>)  dos dados; e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 xml:space="preserve">III - procedimentos para a atualização e a melhoria do sistema, incluindo a substituição de meios e de programas.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VII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Da Garantia da Qualidade dos resultados das análises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45. </w:t>
      </w:r>
      <w:r w:rsidRPr="00E144E8">
        <w:t>O laboratório deve implantar procedimentos de controle da qualidade para monitorar e assegurar a validade das análises.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Parágrafo único. </w:t>
      </w:r>
      <w:r w:rsidRPr="00E144E8">
        <w:t xml:space="preserve">O monitoramento deve incluir, mas não se limitar, a utilização de controles internos e, quando aplicável, controles externos. 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VIII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Da apresentação de resultados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46. </w:t>
      </w:r>
      <w:r w:rsidRPr="00E144E8">
        <w:t>O laboratório deve emitir, encaminhar ou transmitir os relatórios analíticos e suas cópias, por meio físico e eletrônico, de forma objetiva, inequívoca, segura e confidencial.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47. </w:t>
      </w:r>
      <w:r w:rsidRPr="00E144E8">
        <w:t>Os resultados das análises devem ser emitidos em documento que inclua as seguintes informações, independente de outras exigidas em legislações específicas: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 - </w:t>
      </w:r>
      <w:r w:rsidRPr="00E144E8">
        <w:t>título ou identificação do documento;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 - </w:t>
      </w:r>
      <w:r w:rsidRPr="00E144E8">
        <w:t xml:space="preserve">nome e endereço do laboratório e do local onde os ensaios foram realizados;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III - </w:t>
      </w:r>
      <w:r w:rsidRPr="00E144E8">
        <w:t xml:space="preserve">identificação unívoca do relatório de ensaio e, em cada página, uma identificação que assegure que a página seja reconhecida como uma parte do relatório de ensaio, e uma clara identificação do final do relatório;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IV - </w:t>
      </w:r>
      <w:r w:rsidRPr="00E144E8">
        <w:t>nome e endereço do solicitante;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 - </w:t>
      </w:r>
      <w:r w:rsidRPr="00E144E8">
        <w:t>identificação do método utilizado e dos valores de referência aceitáveis para o produto testado;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VI - </w:t>
      </w:r>
      <w:r w:rsidRPr="00E144E8">
        <w:t>identificação inequívoca dos itens ensaiados;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VII - </w:t>
      </w:r>
      <w:r w:rsidRPr="00E144E8">
        <w:t>data e hora da coleta, data do recebimento das amostras e da emissão do laudo;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VIII - </w:t>
      </w:r>
      <w:r w:rsidRPr="00E144E8">
        <w:t>referência ao plano e procedimentos de amostragem utilizados pelo laboratório ou por outros organismos, quando estes forem pertinentes para a validade ou aplicação dos resultados;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IX - </w:t>
      </w:r>
      <w:r w:rsidRPr="00E144E8">
        <w:t>resultados da análise com as unidades de medida, onde apropriado;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X </w:t>
      </w:r>
      <w:r w:rsidRPr="00E144E8">
        <w:t> - identificação das pessoas autorizadas para emissão do relatório da análise;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XI - </w:t>
      </w:r>
      <w:r w:rsidRPr="00E144E8">
        <w:t>registro dos desvios ocorridos durante a execução da análise, amostragem e coleta, quando pertinentes;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XII - </w:t>
      </w:r>
      <w:r w:rsidRPr="00E144E8">
        <w:t>declaração de que os resultados se referem somente aos itens analisados, quando necessário; e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 xml:space="preserve">XIII - </w:t>
      </w:r>
      <w:r w:rsidRPr="00E144E8">
        <w:t>conclusão, quando pertinente.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IX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</w:rPr>
      </w:pPr>
      <w:r w:rsidRPr="00E144E8">
        <w:rPr>
          <w:b/>
        </w:rPr>
        <w:t>Dos Fornecedores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48. </w:t>
      </w:r>
      <w:r w:rsidRPr="00E144E8">
        <w:t xml:space="preserve">O laboratório deve qualificar, por meio de avaliações periódicas, os fornecedores de equipamentos, materiais, reagentes, insumos, suprimentos e serviços que afetem  a qualidade das análises.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CAPÍTULO IV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Style w:val="A0"/>
          <w:b/>
          <w:color w:val="000000"/>
        </w:rPr>
      </w:pPr>
      <w:r w:rsidRPr="00E144E8">
        <w:rPr>
          <w:rStyle w:val="A0"/>
          <w:b/>
          <w:bCs/>
          <w:color w:val="000000"/>
        </w:rPr>
        <w:t>DOS PROCESSOS ESPECÍFICOS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Da Amostragem, coleta e manuseio de amostras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49. </w:t>
      </w:r>
      <w:r w:rsidRPr="00E144E8">
        <w:t>Para as análises que necessitam de amostragem, esta deve seguir plano de amostragem e procedimentos apropriados ao escopo da análise, disponíveis para o pessoal envolvido, que deve ser devidamente treinado para essa atividade.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50. </w:t>
      </w:r>
      <w:r w:rsidRPr="00E144E8">
        <w:t>O laboratório deve ter procedimentos para transporte, recebimento, identificação inequívoca, manuseio, distribuição, proteção, armazenamento e descarte das amostras.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Do tratamento das reclamações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51. </w:t>
      </w:r>
      <w:r w:rsidRPr="00E144E8">
        <w:t>O laboratório deve implantar procedimentos para a proteção, guarda, recuperação, transmissão e integridade e das informações confidenciais  dos clientes, relatadas nas reclamações.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52. </w:t>
      </w:r>
      <w:r w:rsidRPr="00E144E8">
        <w:t xml:space="preserve">O laboratório deve implantar procedimento(s) para receber, analisar e responder as reclamações, executar as ações corretivas e manter os respectivos registros.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III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Da limpeza, desinfecção, esterilização e controle de pragas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53. </w:t>
      </w:r>
      <w:r w:rsidRPr="00E144E8">
        <w:t>O laboratório deve implantar um programa para a execução, monitoramento, controle e verificação das operações de limpeza, desinfecção e esterilização de superfícies, instalações, equipamentos, instrumentos e materiais, conforme requerido no escopo analítico e nos procedimentos de biossegurança;  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54. </w:t>
      </w:r>
      <w:r w:rsidRPr="00E144E8">
        <w:t>O laboratório deve estabelecer um programa para a execução, monitoramento e verificação das operações de controle de pragas e roedores.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IV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Das análises que envolvem animais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55. </w:t>
      </w:r>
      <w:r w:rsidRPr="00E144E8">
        <w:t>Os laboratórios que fazem experimentação com animais devem seguir as normas  relativas à utilização humanitária de animais, assim como observar os procedimentos para instalação e funcionamento de centros de criação, de biotérios e de laboratórios de experimentação animal, do Conselho Nacional de Controle de Experimentação Animal (CONCEA), respeitando a legislação vigente.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Seção V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</w:rPr>
      </w:pPr>
      <w:r w:rsidRPr="00E144E8">
        <w:rPr>
          <w:b/>
        </w:rPr>
        <w:t>Da subcontratação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56. </w:t>
      </w:r>
      <w:r w:rsidRPr="00E144E8">
        <w:t xml:space="preserve">A subcontratação de serviços junto a outros laboratórios está condicionada ao atendimento dos seguintes critérios: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I - ser autorizada pelo cliente;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II - mediante celebração de contrato, com a indicação clara das responsabilidades e do fluxo de informações; 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 xml:space="preserve">III - o laboratório contratado deve possuir o mesmo nível de qualificação técnica, ou nível superior ao do laboratório contratante;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 xml:space="preserve">IV - deve atender a legislação vigente. 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CAPÍTULO V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Style w:val="A0"/>
          <w:b/>
          <w:color w:val="000000"/>
        </w:rPr>
      </w:pPr>
      <w:r w:rsidRPr="00E144E8">
        <w:rPr>
          <w:rStyle w:val="A0"/>
          <w:b/>
          <w:bCs/>
          <w:color w:val="000000"/>
        </w:rPr>
        <w:t>DA BIOSSEGURANÇA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57. </w:t>
      </w:r>
      <w:r w:rsidRPr="00E144E8">
        <w:t xml:space="preserve">O laboratório deve dispor de local, instalações, equipamentos e procedimentos de segurança e de proteção apropriados ao manuseio de agentes físicos, biológicos e químicos que impliquem em riscos ao meio ambiente, à segurança e à saúde do trabalhador.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58. </w:t>
      </w:r>
      <w:r w:rsidRPr="00E144E8">
        <w:t xml:space="preserve">O laboratório deve dispor de um sistema atualizado de gerenciamento de riscos em biossegurança para todas as atividades </w:t>
      </w:r>
      <w:r w:rsidR="00E144E8" w:rsidRPr="00E144E8">
        <w:t>com agentes</w:t>
      </w:r>
      <w:r w:rsidRPr="00E144E8">
        <w:t xml:space="preserve"> de risco à saúde humana, animal e ao ambiente, incluindo o gerenciamento de resíduos, acessível ao pessoal que possa estar exposto a esses agentes.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59. </w:t>
      </w:r>
      <w:r w:rsidRPr="00E144E8">
        <w:t>O laboratório deve avaliar, definir, documentar e sinalizar o nível de biossegurança dos ambientes e áreas, baseado nas atividades realizadas, equipamentos, instrumentos e agentes de risco envolvidos.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t>Art. 60. O laboratório deve implantar procedimentos de biossegurança adequados aos níveis definidos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61. </w:t>
      </w:r>
      <w:r w:rsidRPr="00E144E8">
        <w:t xml:space="preserve">O laboratório deve prover, a todos os técnicos envolvidos, treinamento periódico nos procedimentos de biossegurança exigidos para o escopo analítico e instruções escritas e atualizadas desses procedimentos.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62. </w:t>
      </w:r>
      <w:r w:rsidRPr="00E144E8">
        <w:t xml:space="preserve">O laboratório deve exigir e manter disponíveis os comprovantes atualizados de exames de saúde obrigatórios pela legislação trabalhista e </w:t>
      </w:r>
      <w:r w:rsidR="00E144E8" w:rsidRPr="00E144E8">
        <w:t>os comprovantes</w:t>
      </w:r>
      <w:r w:rsidR="00E144E8">
        <w:t xml:space="preserve"> de</w:t>
      </w:r>
      <w:r w:rsidRPr="00E144E8">
        <w:t xml:space="preserve"> imunização necessários para o pessoal exposto a agentes de risco.</w:t>
      </w:r>
    </w:p>
    <w:p w:rsidR="00454882" w:rsidRPr="00E144E8" w:rsidRDefault="00454882" w:rsidP="00E144E8">
      <w:pPr>
        <w:spacing w:before="0" w:beforeAutospacing="0" w:after="200" w:afterAutospacing="0"/>
        <w:jc w:val="center"/>
        <w:divId w:val="1286961782"/>
        <w:rPr>
          <w:b/>
          <w:bCs/>
        </w:rPr>
      </w:pPr>
      <w:r w:rsidRPr="00E144E8">
        <w:rPr>
          <w:b/>
          <w:bCs/>
        </w:rPr>
        <w:t>CAPÍTULO VI</w:t>
      </w:r>
    </w:p>
    <w:p w:rsidR="00454882" w:rsidRPr="00E144E8" w:rsidRDefault="00454882" w:rsidP="00E144E8">
      <w:pPr>
        <w:pStyle w:val="Pa24"/>
        <w:spacing w:after="200" w:line="240" w:lineRule="auto"/>
        <w:jc w:val="center"/>
        <w:divId w:val="1286961782"/>
        <w:rPr>
          <w:rStyle w:val="A0"/>
          <w:b/>
          <w:color w:val="000000"/>
        </w:rPr>
      </w:pPr>
      <w:r w:rsidRPr="00E144E8">
        <w:rPr>
          <w:rStyle w:val="A0"/>
          <w:b/>
          <w:bCs/>
          <w:color w:val="000000"/>
        </w:rPr>
        <w:t>DAS DISPOSIÇÕES FINAIS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63.</w:t>
      </w:r>
      <w:r w:rsidRPr="00E144E8">
        <w:t xml:space="preserve"> </w:t>
      </w:r>
      <w:r w:rsidRPr="00E144E8">
        <w:rPr>
          <w:rStyle w:val="A0"/>
          <w:color w:val="000000"/>
        </w:rPr>
        <w:t xml:space="preserve">Os estabelecimentos abrangidos por esta Resolução terão o prazo de </w:t>
      </w:r>
      <w:r w:rsidRPr="00E144E8">
        <w:t xml:space="preserve">365 (trezentos e sessenta e cinco) dias para adequação à esta norma, contados da data de início de sua vigência.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64. </w:t>
      </w:r>
      <w:r w:rsidRPr="00E144E8">
        <w:t xml:space="preserve">O descumprimento das determinações contidas nesta Resolução constitui infração de natureza sanitária, sujeitando o infrator às penalidades previstas na Lei nº 6.437, de 20 de agosto de 1977, suas atualizações, ou instrumento legal que venha a substituí-la, sem prejuízo de outras responsabilidades cabíveis. </w:t>
      </w:r>
    </w:p>
    <w:p w:rsidR="00454882" w:rsidRPr="00E144E8" w:rsidRDefault="00454882" w:rsidP="00E144E8">
      <w:pPr>
        <w:spacing w:before="0" w:beforeAutospacing="0" w:after="200" w:afterAutospacing="0"/>
        <w:ind w:firstLine="567"/>
        <w:jc w:val="both"/>
        <w:divId w:val="1286961782"/>
      </w:pPr>
      <w:r w:rsidRPr="00E144E8">
        <w:rPr>
          <w:bCs/>
        </w:rPr>
        <w:t>Art. 65. </w:t>
      </w:r>
      <w:r w:rsidRPr="00E144E8">
        <w:t xml:space="preserve">Esta Resolução entra em vigor na data de sua publicação. </w:t>
      </w:r>
    </w:p>
    <w:p w:rsidR="00454882" w:rsidRPr="00E144E8" w:rsidRDefault="00454882" w:rsidP="00E144E8">
      <w:pPr>
        <w:pStyle w:val="Ttulo2"/>
        <w:spacing w:before="0" w:beforeAutospacing="0" w:after="200" w:afterAutospacing="0"/>
        <w:divId w:val="1286961782"/>
        <w:rPr>
          <w:rFonts w:ascii="Times New Roman" w:hAnsi="Times New Roman" w:cs="Times New Roman"/>
          <w:sz w:val="24"/>
          <w:szCs w:val="24"/>
        </w:rPr>
      </w:pPr>
      <w:r w:rsidRPr="00E144E8">
        <w:rPr>
          <w:rFonts w:ascii="Times New Roman" w:hAnsi="Times New Roman" w:cs="Times New Roman"/>
          <w:sz w:val="24"/>
          <w:szCs w:val="24"/>
        </w:rPr>
        <w:t xml:space="preserve"> DIRCEU BRÁS APARECIDO BARBANO</w:t>
      </w:r>
    </w:p>
    <w:sectPr w:rsidR="00454882" w:rsidRPr="00E144E8" w:rsidSect="00051810">
      <w:headerReference w:type="default" r:id="rId6"/>
      <w:footerReference w:type="default" r:id="rId7"/>
      <w:pgSz w:w="11906" w:h="16838"/>
      <w:pgMar w:top="1417" w:right="849" w:bottom="1417" w:left="1701" w:header="708" w:footer="3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C7C" w:rsidRDefault="00EF0C7C" w:rsidP="00E144E8">
      <w:pPr>
        <w:spacing w:before="0" w:after="0"/>
      </w:pPr>
      <w:r>
        <w:separator/>
      </w:r>
    </w:p>
  </w:endnote>
  <w:endnote w:type="continuationSeparator" w:id="0">
    <w:p w:rsidR="00EF0C7C" w:rsidRDefault="00EF0C7C" w:rsidP="00E144E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umnst777 BT">
    <w:altName w:val="Humnst777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nst777 Lt BT">
    <w:altName w:val="Humnst777 Lt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4E8" w:rsidRPr="008A0471" w:rsidRDefault="00E144E8" w:rsidP="00E144E8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E144E8" w:rsidRDefault="00E144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C7C" w:rsidRDefault="00EF0C7C" w:rsidP="00E144E8">
      <w:pPr>
        <w:spacing w:before="0" w:after="0"/>
      </w:pPr>
      <w:r>
        <w:separator/>
      </w:r>
    </w:p>
  </w:footnote>
  <w:footnote w:type="continuationSeparator" w:id="0">
    <w:p w:rsidR="00EF0C7C" w:rsidRDefault="00EF0C7C" w:rsidP="00E144E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4E8" w:rsidRPr="00B517AC" w:rsidRDefault="00EF0C7C" w:rsidP="00E144E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EF0C7C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144E8" w:rsidRPr="00B517AC" w:rsidRDefault="00E144E8" w:rsidP="00E144E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E144E8" w:rsidRDefault="00E144E8" w:rsidP="00E144E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E144E8" w:rsidRPr="00B517AC" w:rsidRDefault="00E144E8" w:rsidP="00E144E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23FAF"/>
    <w:rsid w:val="00051810"/>
    <w:rsid w:val="00074AC0"/>
    <w:rsid w:val="000C2183"/>
    <w:rsid w:val="00454882"/>
    <w:rsid w:val="00652E8A"/>
    <w:rsid w:val="00771958"/>
    <w:rsid w:val="007E47A4"/>
    <w:rsid w:val="008A0471"/>
    <w:rsid w:val="008B7BC0"/>
    <w:rsid w:val="008D770F"/>
    <w:rsid w:val="00A161D4"/>
    <w:rsid w:val="00A53197"/>
    <w:rsid w:val="00A96EEB"/>
    <w:rsid w:val="00AF43E7"/>
    <w:rsid w:val="00B517AC"/>
    <w:rsid w:val="00BC487B"/>
    <w:rsid w:val="00C014F5"/>
    <w:rsid w:val="00C95A0B"/>
    <w:rsid w:val="00DF7C19"/>
    <w:rsid w:val="00E06A19"/>
    <w:rsid w:val="00E144E8"/>
    <w:rsid w:val="00EF0C7C"/>
    <w:rsid w:val="00F01A1F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Pa0">
    <w:name w:val="Pa0"/>
    <w:basedOn w:val="Normal"/>
    <w:next w:val="Normal"/>
    <w:uiPriority w:val="99"/>
    <w:rsid w:val="00454882"/>
    <w:pPr>
      <w:autoSpaceDE w:val="0"/>
      <w:autoSpaceDN w:val="0"/>
      <w:adjustRightInd w:val="0"/>
      <w:spacing w:before="0" w:beforeAutospacing="0" w:after="0" w:afterAutospacing="0" w:line="201" w:lineRule="atLeast"/>
    </w:pPr>
    <w:rPr>
      <w:rFonts w:ascii="Humnst777 BT" w:eastAsia="Times New Roman" w:hAnsi="Humnst777 BT"/>
    </w:rPr>
  </w:style>
  <w:style w:type="paragraph" w:customStyle="1" w:styleId="Pa24">
    <w:name w:val="Pa24"/>
    <w:basedOn w:val="Normal"/>
    <w:next w:val="Normal"/>
    <w:uiPriority w:val="99"/>
    <w:rsid w:val="00454882"/>
    <w:pPr>
      <w:autoSpaceDE w:val="0"/>
      <w:autoSpaceDN w:val="0"/>
      <w:adjustRightInd w:val="0"/>
      <w:spacing w:before="0" w:beforeAutospacing="0" w:after="0" w:afterAutospacing="0" w:line="201" w:lineRule="atLeast"/>
    </w:pPr>
    <w:rPr>
      <w:rFonts w:ascii="Humnst777 BT" w:eastAsia="Times New Roman" w:hAnsi="Humnst777 BT"/>
    </w:rPr>
  </w:style>
  <w:style w:type="character" w:customStyle="1" w:styleId="A0">
    <w:name w:val="A0"/>
    <w:uiPriority w:val="99"/>
    <w:rsid w:val="00454882"/>
    <w:rPr>
      <w:rFonts w:ascii="Times New Roman" w:hAnsi="Times New Roman"/>
      <w:color w:val="211D1E"/>
    </w:rPr>
  </w:style>
  <w:style w:type="character" w:customStyle="1" w:styleId="A8">
    <w:name w:val="A8"/>
    <w:uiPriority w:val="99"/>
    <w:rsid w:val="00454882"/>
    <w:rPr>
      <w:rFonts w:ascii="Humnst777 Lt BT" w:hAnsi="Humnst777 Lt BT"/>
      <w:color w:val="6C6E70"/>
      <w:sz w:val="18"/>
    </w:rPr>
  </w:style>
  <w:style w:type="paragraph" w:styleId="Cabealho">
    <w:name w:val="header"/>
    <w:basedOn w:val="Normal"/>
    <w:link w:val="CabealhoChar"/>
    <w:uiPriority w:val="99"/>
    <w:rsid w:val="00E144E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144E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144E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144E8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96178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78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8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4099</Words>
  <Characters>22140</Characters>
  <Application>Microsoft Office Word</Application>
  <DocSecurity>0</DocSecurity>
  <Lines>184</Lines>
  <Paragraphs>52</Paragraphs>
  <ScaleCrop>false</ScaleCrop>
  <Company>ANVISA</Company>
  <LinksUpToDate>false</LinksUpToDate>
  <CharactersWithSpaces>26187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2017-12-19T18:37:00Z</cp:lastPrinted>
  <dcterms:created xsi:type="dcterms:W3CDTF">2018-08-16T18:36:00Z</dcterms:created>
  <dcterms:modified xsi:type="dcterms:W3CDTF">2018-08-16T18:36:00Z</dcterms:modified>
</cp:coreProperties>
</file>