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483204758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483204758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803B26">
      <w:pPr>
        <w:spacing w:before="0" w:beforeAutospacing="0" w:after="0" w:afterAutospacing="0"/>
        <w:jc w:val="center"/>
        <w:divId w:val="483204759"/>
        <w:rPr>
          <w:rFonts w:eastAsia="Times New Roman"/>
        </w:rPr>
      </w:pPr>
      <w:r w:rsidRPr="00803B26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483204755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1417C7" w:rsidRDefault="001417C7">
      <w:pPr>
        <w:spacing w:before="0" w:beforeAutospacing="0" w:after="0" w:afterAutospacing="0"/>
        <w:jc w:val="center"/>
        <w:divId w:val="483204755"/>
        <w:rPr>
          <w:rStyle w:val="legendab1"/>
          <w:b/>
          <w:bCs/>
        </w:rPr>
      </w:pPr>
    </w:p>
    <w:p w:rsidR="001417C7" w:rsidRPr="00B40527" w:rsidRDefault="001417C7" w:rsidP="001417C7">
      <w:pPr>
        <w:pStyle w:val="Ttulo1"/>
        <w:divId w:val="483204755"/>
      </w:pPr>
      <w:r w:rsidRPr="00B40527">
        <w:t>Resolução da Diretoria Colegiada – RDC nº 180, de 3 de outubro de 2006.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B40527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26 de setembro de 2006, e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considerando a necessidade e a importância de compatibilizar os regulamentos nacionais com os instrumentos harmonizados no MERCOSUL, em especial a Resolução GMC nº 24/05;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considerando a necessidade do constante aperfei</w:t>
      </w:r>
      <w:r w:rsidRPr="00B40527">
        <w:rPr>
          <w:rFonts w:ascii="Arial" w:eastAsia="Arial Unicode MS" w:hAnsi="Arial" w:cs="Arial"/>
          <w:sz w:val="20"/>
          <w:szCs w:val="20"/>
        </w:rPr>
        <w:t>çoamento das ações de controle sanitário na área de Saneantes, visando à proteção da saúde da população;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</w:rPr>
      </w:pPr>
      <w:r w:rsidRPr="00B40527">
        <w:rPr>
          <w:rFonts w:ascii="Arial" w:eastAsia="Arial Unicode MS" w:hAnsi="Arial" w:cs="Arial"/>
          <w:sz w:val="20"/>
          <w:szCs w:val="20"/>
        </w:rPr>
        <w:t>considerando a existência de regulamentos específicos sobre Produtos Saneantes sob controle da vigilância sanitária;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</w:rPr>
      </w:pPr>
      <w:r w:rsidRPr="00B40527">
        <w:rPr>
          <w:rFonts w:ascii="Arial" w:eastAsia="Arial Unicode MS" w:hAnsi="Arial" w:cs="Arial"/>
          <w:sz w:val="20"/>
          <w:szCs w:val="20"/>
        </w:rPr>
        <w:t>considerando o controle e a fiscalização dos produtos e serviços que envolvam risco à saúde pública conforme o disposto na Lei n° 9.782, de 26 de janeiro de 1999;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</w:rPr>
      </w:pPr>
      <w:r w:rsidRPr="00B40527">
        <w:rPr>
          <w:rFonts w:ascii="Arial" w:eastAsia="Arial Unicode MS" w:hAnsi="Arial" w:cs="Arial"/>
          <w:sz w:val="20"/>
          <w:szCs w:val="20"/>
        </w:rPr>
        <w:t>considerando os produtos saneantes sob o Regulamento Sanitário conforme estabelece a Lei n° 6360, de 23 de setembro de 1976, Decreto n° 79.094, de 5 de janeiro de 1977 e suas atualizações;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  <w:lang w:val="pt-PT"/>
        </w:rPr>
      </w:pPr>
      <w:r w:rsidRPr="00B40527">
        <w:rPr>
          <w:rFonts w:ascii="Arial" w:eastAsia="Arial Unicode MS" w:hAnsi="Arial" w:cs="Arial"/>
          <w:sz w:val="20"/>
          <w:szCs w:val="20"/>
          <w:lang w:val="pt-PT"/>
        </w:rPr>
        <w:t>considerando a Lei n° 8080/90;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</w:rPr>
      </w:pPr>
      <w:r w:rsidRPr="00B40527">
        <w:rPr>
          <w:rFonts w:ascii="Arial" w:eastAsia="Arial Unicode MS" w:hAnsi="Arial" w:cs="Arial"/>
          <w:sz w:val="20"/>
          <w:szCs w:val="20"/>
        </w:rPr>
        <w:t>considerando a Portaria n° 593, de 25 de agosto de 2000;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  <w:lang w:val="pt-PT"/>
        </w:rPr>
      </w:pPr>
      <w:r w:rsidRPr="00B40527">
        <w:rPr>
          <w:rFonts w:ascii="Arial" w:hAnsi="Arial" w:cs="Arial"/>
          <w:sz w:val="20"/>
          <w:szCs w:val="20"/>
          <w:lang w:val="pt-PT"/>
        </w:rPr>
        <w:t>adota a seguinte Resolução da Diretoria Colegiada e eu, Diretor-Presidente, determino a sua publicação: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eastAsia="Arial Unicode MS" w:hAnsi="Arial" w:cs="Arial"/>
          <w:sz w:val="20"/>
          <w:szCs w:val="20"/>
          <w:lang w:val="pt-PT"/>
        </w:rPr>
      </w:pPr>
      <w:r w:rsidRPr="00B40527">
        <w:rPr>
          <w:rFonts w:ascii="Arial" w:eastAsia="Arial Unicode MS" w:hAnsi="Arial" w:cs="Arial"/>
          <w:sz w:val="20"/>
          <w:szCs w:val="20"/>
          <w:lang w:val="pt-PT"/>
        </w:rPr>
        <w:t xml:space="preserve">Art. 1º Aprovar o Regulamento técnico para </w:t>
      </w:r>
      <w:r w:rsidRPr="00B40527">
        <w:rPr>
          <w:rFonts w:ascii="Arial" w:hAnsi="Arial" w:cs="Arial"/>
          <w:sz w:val="20"/>
          <w:szCs w:val="20"/>
        </w:rPr>
        <w:t>determinação de biodegradabilidade de tensoativos aniônicos</w:t>
      </w:r>
      <w:r w:rsidRPr="00B40527">
        <w:rPr>
          <w:rFonts w:ascii="Arial" w:eastAsia="Arial Unicode MS" w:hAnsi="Arial" w:cs="Arial"/>
          <w:sz w:val="20"/>
          <w:szCs w:val="20"/>
          <w:lang w:val="pt-PT"/>
        </w:rPr>
        <w:t xml:space="preserve"> harmonizado no âmbito do Mercosul através da Resolução GMC n° 24/05, que consta em anexo à presente Resolução. 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eastAsia="Arial Unicode MS" w:hAnsi="Arial" w:cs="Arial"/>
          <w:sz w:val="20"/>
          <w:szCs w:val="20"/>
          <w:lang w:val="pt-PT"/>
        </w:rPr>
        <w:t>Art. 2º O Regulamento Técnico em anexo abrange os produtos detergentes e seus congêneres.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eastAsia="Arial Unicode MS" w:hAnsi="Arial" w:cs="Arial"/>
          <w:sz w:val="20"/>
          <w:szCs w:val="20"/>
          <w:lang w:val="pt-PT"/>
        </w:rPr>
        <w:t xml:space="preserve">Art. 3º </w:t>
      </w:r>
      <w:r w:rsidRPr="00B40527">
        <w:rPr>
          <w:rFonts w:ascii="Arial" w:eastAsia="Arial Unicode MS" w:hAnsi="Arial" w:cs="Arial"/>
          <w:sz w:val="20"/>
          <w:szCs w:val="20"/>
        </w:rPr>
        <w:t xml:space="preserve">Revogam-se </w:t>
      </w:r>
      <w:r w:rsidRPr="00B40527">
        <w:rPr>
          <w:rFonts w:ascii="Arial" w:eastAsia="Arial Unicode MS" w:hAnsi="Arial" w:cs="Arial"/>
          <w:sz w:val="20"/>
          <w:szCs w:val="20"/>
          <w:lang w:val="pt-PT"/>
        </w:rPr>
        <w:t xml:space="preserve">as Portarias nº 393 e </w:t>
      </w:r>
      <w:r w:rsidRPr="00B40527">
        <w:rPr>
          <w:rFonts w:ascii="Arial" w:hAnsi="Arial" w:cs="Arial"/>
          <w:sz w:val="20"/>
          <w:szCs w:val="20"/>
        </w:rPr>
        <w:t>874, de 5 de novembro de 1998 e de 15 de maio de 1998 respectivamente</w:t>
      </w:r>
      <w:r w:rsidRPr="00B40527">
        <w:rPr>
          <w:rFonts w:ascii="Arial" w:eastAsia="Arial Unicode MS" w:hAnsi="Arial" w:cs="Arial"/>
          <w:sz w:val="20"/>
          <w:szCs w:val="20"/>
          <w:lang w:val="pt-PT"/>
        </w:rPr>
        <w:t>, da Secretaria de Vigilância Sanitária do Ministério da Saúde.</w:t>
      </w:r>
    </w:p>
    <w:p w:rsidR="001417C7" w:rsidRPr="00B40527" w:rsidRDefault="001417C7" w:rsidP="001417C7">
      <w:pPr>
        <w:jc w:val="both"/>
        <w:divId w:val="483204755"/>
        <w:rPr>
          <w:rFonts w:ascii="Arial" w:eastAsia="Arial Unicode MS" w:hAnsi="Arial" w:cs="Arial"/>
          <w:sz w:val="20"/>
          <w:szCs w:val="20"/>
          <w:lang w:val="pt-PT"/>
        </w:rPr>
      </w:pPr>
      <w:r w:rsidRPr="00B40527">
        <w:rPr>
          <w:rFonts w:ascii="Arial" w:eastAsia="Arial Unicode MS" w:hAnsi="Arial" w:cs="Arial"/>
          <w:sz w:val="20"/>
          <w:szCs w:val="20"/>
          <w:lang w:val="pt-PT"/>
        </w:rPr>
        <w:lastRenderedPageBreak/>
        <w:t>Art. 4º Esta Resolução entra em vigor na data de sua publicação.</w:t>
      </w:r>
    </w:p>
    <w:p w:rsidR="001417C7" w:rsidRPr="00B40527" w:rsidRDefault="001417C7" w:rsidP="001417C7">
      <w:pPr>
        <w:pStyle w:val="Ttulo2"/>
        <w:divId w:val="483204755"/>
      </w:pPr>
      <w:r w:rsidRPr="00B40527">
        <w:t>DIRCEU RAPOSO DE MELLO</w:t>
      </w:r>
    </w:p>
    <w:p w:rsidR="001417C7" w:rsidRPr="00B40527" w:rsidRDefault="001417C7" w:rsidP="001417C7">
      <w:pPr>
        <w:jc w:val="center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ANEXO</w:t>
      </w:r>
    </w:p>
    <w:p w:rsidR="001417C7" w:rsidRPr="00B40527" w:rsidRDefault="001417C7" w:rsidP="001417C7">
      <w:pPr>
        <w:jc w:val="center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DETERMINAÇÃO DE BIODEGRADABILIDADE DE TENSIOATIVOS ANIÔNICOS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Os agentes tensoativos aniônicos empregados em formulações de produtos saneantes domissanitários devem ser biodegradáveis.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As empresas fabricantes de produtos que utilizem tensoativos aniônicos, cuja biodegradabilidade seja conhecida, devem dispor da informação técnica do fornecedor como respaldo de sua biodegradabilidade.</w:t>
      </w:r>
    </w:p>
    <w:p w:rsidR="001417C7" w:rsidRPr="00B40527" w:rsidRDefault="001417C7" w:rsidP="001417C7">
      <w:pPr>
        <w:ind w:firstLine="567"/>
        <w:jc w:val="both"/>
        <w:divId w:val="483204755"/>
        <w:rPr>
          <w:rFonts w:ascii="Arial" w:hAnsi="Arial" w:cs="Arial"/>
          <w:sz w:val="20"/>
          <w:szCs w:val="20"/>
        </w:rPr>
      </w:pPr>
      <w:r w:rsidRPr="00B40527">
        <w:rPr>
          <w:rFonts w:ascii="Arial" w:hAnsi="Arial" w:cs="Arial"/>
          <w:sz w:val="20"/>
          <w:szCs w:val="20"/>
        </w:rPr>
        <w:t>No caso de utilizar tensoativos aniônicos de uma nova geração, dos quais não se disponha ainda da informação referente a sua biodegradabilidade, esta deve ser comprovada pela metodología internacional OECD (Organisation for Economic Co-operation and Development) – CEE (Comunidade Econômica Européia), onde o valor mínimo aceitável é de 80% (oitenta por cento).</w:t>
      </w:r>
    </w:p>
    <w:p w:rsidR="00A53197" w:rsidRDefault="00A53197">
      <w:pPr>
        <w:spacing w:before="0" w:beforeAutospacing="0" w:after="0" w:afterAutospacing="0"/>
        <w:jc w:val="center"/>
        <w:divId w:val="483204760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417C7"/>
    <w:rsid w:val="002A6BAF"/>
    <w:rsid w:val="00524060"/>
    <w:rsid w:val="005D13BD"/>
    <w:rsid w:val="00652E8A"/>
    <w:rsid w:val="00771958"/>
    <w:rsid w:val="00803B26"/>
    <w:rsid w:val="008B7BC0"/>
    <w:rsid w:val="008D770F"/>
    <w:rsid w:val="009D4C4B"/>
    <w:rsid w:val="009F4005"/>
    <w:rsid w:val="00A53197"/>
    <w:rsid w:val="00AF43E7"/>
    <w:rsid w:val="00B40527"/>
    <w:rsid w:val="00C95A0B"/>
    <w:rsid w:val="00DF7C19"/>
    <w:rsid w:val="00E30878"/>
    <w:rsid w:val="00EC05B0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475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75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0475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83204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6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2642</Characters>
  <Application>Microsoft Office Word</Application>
  <DocSecurity>0</DocSecurity>
  <Lines>22</Lines>
  <Paragraphs>6</Paragraphs>
  <ScaleCrop>false</ScaleCrop>
  <Company>ANVISA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2012-05-16T13:46:00Z</cp:lastPrinted>
  <dcterms:created xsi:type="dcterms:W3CDTF">2019-02-06T12:33:00Z</dcterms:created>
  <dcterms:modified xsi:type="dcterms:W3CDTF">2019-02-06T12:33:00Z</dcterms:modified>
</cp:coreProperties>
</file>