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8C" w:rsidRPr="0051060C" w:rsidRDefault="00C452F4" w:rsidP="0000698C">
      <w:pPr>
        <w:pStyle w:val="Default"/>
        <w:spacing w:after="200"/>
        <w:ind w:left="-567" w:right="-568"/>
        <w:jc w:val="center"/>
        <w:rPr>
          <w:b/>
          <w:bCs/>
          <w:strike/>
          <w:sz w:val="23"/>
          <w:szCs w:val="23"/>
        </w:rPr>
      </w:pPr>
      <w:r w:rsidRPr="0051060C">
        <w:rPr>
          <w:b/>
          <w:bCs/>
          <w:strike/>
          <w:sz w:val="23"/>
          <w:szCs w:val="23"/>
        </w:rPr>
        <w:t xml:space="preserve">RESOLUÇÃO </w:t>
      </w:r>
      <w:r w:rsidR="0000698C" w:rsidRPr="0051060C">
        <w:rPr>
          <w:b/>
          <w:bCs/>
          <w:strike/>
          <w:sz w:val="23"/>
          <w:szCs w:val="23"/>
        </w:rPr>
        <w:t xml:space="preserve">Nº </w:t>
      </w:r>
      <w:r w:rsidR="00015DE3" w:rsidRPr="0051060C">
        <w:rPr>
          <w:b/>
          <w:bCs/>
          <w:strike/>
          <w:sz w:val="23"/>
          <w:szCs w:val="23"/>
        </w:rPr>
        <w:t>185, DE 18 DE OUTUBRO DE 2017</w:t>
      </w:r>
    </w:p>
    <w:p w:rsidR="0000698C" w:rsidRDefault="0000698C" w:rsidP="0000698C">
      <w:pPr>
        <w:pStyle w:val="Default"/>
        <w:spacing w:after="200"/>
        <w:ind w:left="-567" w:right="-568"/>
        <w:jc w:val="center"/>
        <w:rPr>
          <w:b/>
          <w:bCs/>
          <w:color w:val="0000FF"/>
          <w:szCs w:val="23"/>
        </w:rPr>
      </w:pPr>
      <w:r w:rsidRPr="0000698C">
        <w:rPr>
          <w:b/>
          <w:bCs/>
          <w:color w:val="0000FF"/>
          <w:szCs w:val="23"/>
        </w:rPr>
        <w:t>(Publicada no DOU nº 201, de 19 de outubro de 2017)</w:t>
      </w:r>
    </w:p>
    <w:p w:rsidR="0051060C" w:rsidRDefault="0051060C" w:rsidP="0051060C">
      <w:pPr>
        <w:pStyle w:val="Default"/>
        <w:spacing w:after="200"/>
        <w:ind w:left="-567" w:right="-568"/>
        <w:jc w:val="center"/>
        <w:rPr>
          <w:b/>
          <w:bCs/>
          <w:sz w:val="23"/>
          <w:szCs w:val="23"/>
        </w:rPr>
      </w:pPr>
      <w:r w:rsidRPr="0000698C">
        <w:rPr>
          <w:b/>
          <w:bCs/>
          <w:sz w:val="23"/>
          <w:szCs w:val="23"/>
        </w:rPr>
        <w:t>RESOLUÇÃO</w:t>
      </w:r>
      <w:r w:rsidR="00C31415">
        <w:rPr>
          <w:b/>
          <w:bCs/>
          <w:sz w:val="23"/>
          <w:szCs w:val="23"/>
        </w:rPr>
        <w:t xml:space="preserve"> - RDC</w:t>
      </w:r>
      <w:r w:rsidRPr="0000698C">
        <w:rPr>
          <w:b/>
          <w:bCs/>
          <w:sz w:val="23"/>
          <w:szCs w:val="23"/>
        </w:rPr>
        <w:t xml:space="preserve"> Nº 185, DE 18 DE OUTUBRO DE 2017</w:t>
      </w:r>
    </w:p>
    <w:p w:rsidR="0051060C" w:rsidRDefault="0051060C" w:rsidP="0051060C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0210FC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Retificada </w:t>
      </w:r>
      <w:r w:rsidRPr="000210FC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no DOU nº 20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2</w:t>
      </w:r>
      <w:r w:rsidRPr="000210FC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, de </w:t>
      </w:r>
      <w:r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20</w:t>
      </w:r>
      <w:r w:rsidRPr="000210FC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outubro de 2017)</w:t>
      </w:r>
      <w:bookmarkStart w:id="0" w:name="_GoBack"/>
      <w:bookmarkEnd w:id="0"/>
    </w:p>
    <w:p w:rsidR="0000698C" w:rsidRPr="0000698C" w:rsidRDefault="00C452F4" w:rsidP="0000698C">
      <w:pPr>
        <w:pStyle w:val="Default"/>
        <w:spacing w:after="200"/>
        <w:ind w:left="4820"/>
        <w:jc w:val="both"/>
        <w:rPr>
          <w:iCs/>
        </w:rPr>
      </w:pPr>
      <w:r w:rsidRPr="0000698C">
        <w:rPr>
          <w:iCs/>
        </w:rPr>
        <w:t xml:space="preserve">Dispõe sobre a proibição do ingrediente ativo Carbofurano em produtos agrotóxicos no país e sobre as medidas transitórias de descontinuação de seu uso nas culturas de banana, café e cana-de-açúcar. </w:t>
      </w:r>
    </w:p>
    <w:p w:rsidR="0000698C" w:rsidRDefault="00C452F4" w:rsidP="0000698C">
      <w:pPr>
        <w:pStyle w:val="Default"/>
        <w:spacing w:after="200"/>
        <w:ind w:firstLine="567"/>
        <w:jc w:val="both"/>
      </w:pPr>
      <w:r w:rsidRPr="0000698C">
        <w:rPr>
          <w:b/>
          <w:bCs/>
        </w:rPr>
        <w:t xml:space="preserve">A Diretoria Colegiada da Agência Nacional de Vigilância Sanitária, </w:t>
      </w:r>
      <w:r w:rsidRPr="0000698C">
        <w:t xml:space="preserve">no uso da atribuição que lhe conferem o art. 15, III e IV aliado ao art. 7º, III, e IV, da Lei nº 9.782, de 26 de janeiro de 1999, o art. 53, V, §§ 1º e 3º do Regimento Interno aprovado nos termos do Anexo I da Resolução de Diretoria Colegiada (RDC) n° 61, de 3 de fevereiro de 2016, e </w:t>
      </w:r>
    </w:p>
    <w:p w:rsidR="0000698C" w:rsidRDefault="00C452F4" w:rsidP="0000698C">
      <w:pPr>
        <w:pStyle w:val="Default"/>
        <w:spacing w:after="200"/>
        <w:ind w:firstLine="567"/>
        <w:jc w:val="both"/>
        <w:rPr>
          <w:bCs/>
        </w:rPr>
      </w:pPr>
      <w:r w:rsidRPr="0000698C">
        <w:rPr>
          <w:bCs/>
        </w:rPr>
        <w:t>considerando que, em virtude da existência de evidências suficientes sobre o potencial de causar efeitos graves à saúde humana, avaliadas segundo critérios técnicos e científicos atualizados, o Carbofurano se enquadra no art</w:t>
      </w:r>
      <w:r w:rsidR="00955A09" w:rsidRPr="0000698C">
        <w:rPr>
          <w:bCs/>
        </w:rPr>
        <w:t>.</w:t>
      </w:r>
      <w:r w:rsidRPr="0000698C">
        <w:rPr>
          <w:bCs/>
        </w:rPr>
        <w:t xml:space="preserve"> 7º, XV da Lei nº 9.782, de 26 de janeiro de 1999, no art. 31, III do Decreto nº 4.074, de 04 de janeiro 2002, e no art. 3º, § 6º, “c” da Lei nº 7.802, de 11 de julho de 1989, </w:t>
      </w:r>
    </w:p>
    <w:p w:rsidR="0000698C" w:rsidRDefault="00C452F4" w:rsidP="0000698C">
      <w:pPr>
        <w:pStyle w:val="Default"/>
        <w:spacing w:after="200"/>
        <w:ind w:firstLine="567"/>
        <w:jc w:val="both"/>
        <w:rPr>
          <w:bCs/>
        </w:rPr>
      </w:pPr>
      <w:r w:rsidRPr="0000698C">
        <w:rPr>
          <w:bCs/>
        </w:rPr>
        <w:t xml:space="preserve">resolve adotar a seguinte Resolução de Diretoria Colegiada, conforme deliberado em reunião realizada em </w:t>
      </w:r>
      <w:r w:rsidR="005536EA" w:rsidRPr="0000698C">
        <w:rPr>
          <w:bCs/>
        </w:rPr>
        <w:t>10 de outubro de 2017,</w:t>
      </w:r>
      <w:r w:rsidRPr="0000698C">
        <w:rPr>
          <w:bCs/>
        </w:rPr>
        <w:t xml:space="preserve"> e eu, Diretor-Presidente</w:t>
      </w:r>
      <w:r w:rsidR="003E7A66" w:rsidRPr="0000698C">
        <w:rPr>
          <w:bCs/>
        </w:rPr>
        <w:t xml:space="preserve"> Substituto</w:t>
      </w:r>
      <w:r w:rsidRPr="0000698C">
        <w:rPr>
          <w:bCs/>
        </w:rPr>
        <w:t xml:space="preserve">, determino a sua publicação: </w:t>
      </w:r>
    </w:p>
    <w:p w:rsidR="00C452F4" w:rsidRPr="0000698C" w:rsidRDefault="00C452F4" w:rsidP="0000698C">
      <w:pPr>
        <w:pStyle w:val="Default"/>
        <w:spacing w:after="200"/>
        <w:jc w:val="center"/>
      </w:pPr>
      <w:r w:rsidRPr="0000698C">
        <w:rPr>
          <w:b/>
          <w:bCs/>
        </w:rPr>
        <w:t>CAPÍTULO I</w:t>
      </w:r>
    </w:p>
    <w:p w:rsidR="0000698C" w:rsidRDefault="00C452F4" w:rsidP="0000698C">
      <w:pPr>
        <w:pStyle w:val="Default"/>
        <w:spacing w:after="200"/>
        <w:jc w:val="center"/>
        <w:rPr>
          <w:b/>
          <w:bCs/>
        </w:rPr>
      </w:pPr>
      <w:r w:rsidRPr="0000698C">
        <w:rPr>
          <w:b/>
          <w:bCs/>
        </w:rPr>
        <w:t>DO OBJETIVO E DA ABRANGÊNCIA</w:t>
      </w:r>
    </w:p>
    <w:p w:rsidR="0000698C" w:rsidRDefault="00C452F4" w:rsidP="0000698C">
      <w:pPr>
        <w:pStyle w:val="Default"/>
        <w:spacing w:after="200"/>
        <w:ind w:firstLine="567"/>
        <w:jc w:val="both"/>
      </w:pPr>
      <w:r w:rsidRPr="0000698C">
        <w:t>Art. 1º Estabelece a proibição do ingrediente ativo Carbofurano em produtos agrotóxicos no País e as correspondentes medidas transitórias de descontinuação de seu uso nas culturas de banana, café e cana-de-açúcar.</w:t>
      </w:r>
    </w:p>
    <w:p w:rsidR="00C452F4" w:rsidRPr="0000698C" w:rsidRDefault="00C452F4" w:rsidP="0000698C">
      <w:pPr>
        <w:pStyle w:val="Default"/>
        <w:spacing w:after="200"/>
        <w:jc w:val="center"/>
      </w:pPr>
      <w:r w:rsidRPr="0000698C">
        <w:rPr>
          <w:b/>
          <w:bCs/>
        </w:rPr>
        <w:t>CAPÍTULO II</w:t>
      </w:r>
    </w:p>
    <w:p w:rsidR="0000698C" w:rsidRDefault="00C452F4" w:rsidP="0000698C">
      <w:pPr>
        <w:pStyle w:val="Default"/>
        <w:spacing w:after="200"/>
        <w:jc w:val="center"/>
        <w:rPr>
          <w:b/>
          <w:bCs/>
        </w:rPr>
      </w:pPr>
      <w:r w:rsidRPr="0000698C">
        <w:rPr>
          <w:b/>
          <w:bCs/>
        </w:rPr>
        <w:t>DAS DISPOSIÇÕES GERAIS</w:t>
      </w:r>
    </w:p>
    <w:p w:rsidR="0000698C" w:rsidRDefault="00715E7D" w:rsidP="0000698C">
      <w:pPr>
        <w:pStyle w:val="Default"/>
        <w:spacing w:after="200"/>
        <w:ind w:firstLine="567"/>
        <w:jc w:val="both"/>
      </w:pPr>
      <w:r w:rsidRPr="0000698C">
        <w:t xml:space="preserve">Art. 2º Ficam proibidas, a partir da data de publicação desta Resolução: </w:t>
      </w:r>
    </w:p>
    <w:p w:rsidR="0000698C" w:rsidRDefault="00715E7D" w:rsidP="0000698C">
      <w:pPr>
        <w:pStyle w:val="Default"/>
        <w:spacing w:after="200"/>
        <w:ind w:firstLine="567"/>
        <w:jc w:val="both"/>
      </w:pPr>
      <w:r w:rsidRPr="0000698C">
        <w:t>I - a utilização de produtos à base de Carbofurano nas culturas de algodão, amendoim, arroz, batata, cenoura, feijão, fumo, milho, repolho, tomate e trigo; e</w:t>
      </w:r>
    </w:p>
    <w:p w:rsidR="0000698C" w:rsidRDefault="00715E7D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 xml:space="preserve">II - as aplicações costal, manual e aérea de produtos à base de Carbofurano nas demais culturas. </w:t>
      </w:r>
    </w:p>
    <w:p w:rsidR="0000698C" w:rsidRDefault="00715E7D" w:rsidP="0000698C">
      <w:pPr>
        <w:pStyle w:val="Default"/>
        <w:spacing w:after="200"/>
        <w:ind w:firstLine="567"/>
        <w:jc w:val="both"/>
      </w:pPr>
      <w:r w:rsidRPr="0000698C">
        <w:lastRenderedPageBreak/>
        <w:t>Art. 3° Ficam proibidas, após 3 (três) meses, contados da data de publicação desta Resolução:</w:t>
      </w:r>
    </w:p>
    <w:p w:rsidR="0000698C" w:rsidRDefault="00715E7D" w:rsidP="0000698C">
      <w:pPr>
        <w:pStyle w:val="Default"/>
        <w:spacing w:after="200"/>
        <w:ind w:firstLine="567"/>
        <w:jc w:val="both"/>
      </w:pPr>
      <w:r w:rsidRPr="0000698C">
        <w:t>I - a produção e a importação de produtos técnicos e formulados à base do ingrediente ativo de agrotóxico Carbofurano; e</w:t>
      </w:r>
    </w:p>
    <w:p w:rsidR="0000698C" w:rsidRDefault="00715E7D" w:rsidP="0000698C">
      <w:pPr>
        <w:pStyle w:val="Default"/>
        <w:spacing w:after="200"/>
        <w:ind w:firstLine="567"/>
        <w:jc w:val="both"/>
      </w:pPr>
      <w:r w:rsidRPr="0000698C">
        <w:t>II - a comercialização de produtos à base de Carbofurano das empresas fabricantes e importadoras aos estabelecimentos comerciais.</w:t>
      </w:r>
    </w:p>
    <w:p w:rsidR="0000698C" w:rsidRDefault="00C452F4" w:rsidP="0000698C">
      <w:pPr>
        <w:pStyle w:val="Default"/>
        <w:spacing w:after="200"/>
        <w:ind w:firstLine="567"/>
        <w:jc w:val="both"/>
      </w:pPr>
      <w:r w:rsidRPr="0000698C">
        <w:t xml:space="preserve">Art. </w:t>
      </w:r>
      <w:r w:rsidR="00715E7D" w:rsidRPr="0000698C">
        <w:t>4</w:t>
      </w:r>
      <w:r w:rsidRPr="0000698C">
        <w:t xml:space="preserve">º Fica proibida, após </w:t>
      </w:r>
      <w:r w:rsidR="003A4461" w:rsidRPr="0000698C">
        <w:t>6</w:t>
      </w:r>
      <w:r w:rsidR="00B92420" w:rsidRPr="0000698C">
        <w:t xml:space="preserve"> (</w:t>
      </w:r>
      <w:r w:rsidR="003A4461" w:rsidRPr="0000698C">
        <w:t>seis</w:t>
      </w:r>
      <w:r w:rsidR="00B92420" w:rsidRPr="0000698C">
        <w:t xml:space="preserve">) </w:t>
      </w:r>
      <w:r w:rsidR="007C16B5" w:rsidRPr="0000698C">
        <w:t>meses</w:t>
      </w:r>
      <w:r w:rsidR="00B92420" w:rsidRPr="0000698C">
        <w:t>,</w:t>
      </w:r>
      <w:r w:rsidRPr="0000698C">
        <w:t xml:space="preserve"> contados da data de publicação desta Resolução, </w:t>
      </w:r>
      <w:r w:rsidR="00B92420" w:rsidRPr="0000698C">
        <w:t xml:space="preserve">a </w:t>
      </w:r>
      <w:r w:rsidRPr="0000698C">
        <w:t xml:space="preserve">utilização de produtos à base </w:t>
      </w:r>
      <w:r w:rsidR="00B92420" w:rsidRPr="0000698C">
        <w:t>do ingrediente ativo de agrotóxico</w:t>
      </w:r>
      <w:r w:rsidRPr="0000698C">
        <w:t xml:space="preserve"> Carbofurano no Brasil. </w:t>
      </w:r>
    </w:p>
    <w:p w:rsidR="0000698C" w:rsidRDefault="00715E7D" w:rsidP="0000698C">
      <w:pPr>
        <w:pStyle w:val="Default"/>
        <w:spacing w:after="200"/>
        <w:ind w:firstLine="567"/>
        <w:jc w:val="both"/>
      </w:pPr>
      <w:r w:rsidRPr="0000698C">
        <w:t>Parágrafo único. Até o prazo máximo de 6 (seis) meses após a data de publicação desta Resolução, fica permitida a utilização de Carbofurano apenas nas culturas de banana, café e cana-de açúcar.</w:t>
      </w:r>
    </w:p>
    <w:p w:rsidR="0000698C" w:rsidRDefault="00C817F7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 xml:space="preserve">Art. 5º As empresas titulares de registro de produtos à base de Carbofurano deverão recolher os produtos remanescentes nos estabelecimentos comerciais e em poder dos agricultores, no prazo máximo de 30 (trinta) dias contados do fim do prazo de que trata o artigo 4°. </w:t>
      </w:r>
    </w:p>
    <w:p w:rsidR="0000698C" w:rsidRDefault="00C452F4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 xml:space="preserve">Art. </w:t>
      </w:r>
      <w:r w:rsidR="00C817F7" w:rsidRPr="0000698C">
        <w:rPr>
          <w:color w:val="auto"/>
        </w:rPr>
        <w:t>6</w:t>
      </w:r>
      <w:r w:rsidRPr="0000698C">
        <w:rPr>
          <w:color w:val="auto"/>
        </w:rPr>
        <w:t>º Fica estabelecida em 0,00015 mg/kg de peso corpóreo/dia a Ingestão Diária Aceitável (IDA)/Dose de Referênc</w:t>
      </w:r>
      <w:r w:rsidR="00C817F7" w:rsidRPr="0000698C">
        <w:rPr>
          <w:color w:val="auto"/>
        </w:rPr>
        <w:t>ia Aguda (DRfA) do Carbofurano.</w:t>
      </w:r>
    </w:p>
    <w:p w:rsidR="0000698C" w:rsidRDefault="00C817F7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>Art. 7º O Limite Máximo de Resíduo (LMR) de Carbofurano para a cultura da banana fica alterado de 0,1 mg/kg para 0,02 mg/kg.</w:t>
      </w:r>
    </w:p>
    <w:p w:rsidR="0000698C" w:rsidRDefault="00C817F7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>Art.</w:t>
      </w:r>
      <w:r w:rsidR="00C452F4" w:rsidRPr="0000698C">
        <w:rPr>
          <w:color w:val="auto"/>
        </w:rPr>
        <w:t xml:space="preserve"> </w:t>
      </w:r>
      <w:r w:rsidRPr="0000698C">
        <w:rPr>
          <w:color w:val="auto"/>
        </w:rPr>
        <w:t>8</w:t>
      </w:r>
      <w:r w:rsidR="00C452F4" w:rsidRPr="0000698C">
        <w:rPr>
          <w:color w:val="auto"/>
        </w:rPr>
        <w:t xml:space="preserve">º Ficam encerrados, a partir da data de publicação desta Resolução, os pedidos de avaliação toxicológica de produtos técnicos e formulados à base do ingrediente ativo de agrotóxico Carbofurano em tramitação na Anvisa. </w:t>
      </w:r>
    </w:p>
    <w:p w:rsidR="0000698C" w:rsidRDefault="00C452F4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 xml:space="preserve">Art. </w:t>
      </w:r>
      <w:r w:rsidR="001D7D95" w:rsidRPr="0000698C">
        <w:rPr>
          <w:color w:val="auto"/>
        </w:rPr>
        <w:t>9</w:t>
      </w:r>
      <w:r w:rsidRPr="0000698C">
        <w:rPr>
          <w:color w:val="auto"/>
        </w:rPr>
        <w:t xml:space="preserve">º As empresas titulares de registro de produtos à base de Carbofurano deverão elaborar relatório com os dados </w:t>
      </w:r>
      <w:r w:rsidR="00D51AD6" w:rsidRPr="0000698C">
        <w:rPr>
          <w:color w:val="auto"/>
        </w:rPr>
        <w:t xml:space="preserve">relativos à quantidade </w:t>
      </w:r>
      <w:r w:rsidRPr="0000698C">
        <w:rPr>
          <w:color w:val="auto"/>
        </w:rPr>
        <w:t xml:space="preserve">de </w:t>
      </w:r>
      <w:r w:rsidR="00D51AD6" w:rsidRPr="0000698C">
        <w:rPr>
          <w:color w:val="auto"/>
        </w:rPr>
        <w:t>produtos fabricados</w:t>
      </w:r>
      <w:r w:rsidRPr="0000698C">
        <w:rPr>
          <w:color w:val="auto"/>
        </w:rPr>
        <w:t xml:space="preserve">, </w:t>
      </w:r>
      <w:r w:rsidR="00D51AD6" w:rsidRPr="0000698C">
        <w:rPr>
          <w:color w:val="auto"/>
        </w:rPr>
        <w:t xml:space="preserve">importados, </w:t>
      </w:r>
      <w:r w:rsidR="003D6DAB" w:rsidRPr="0000698C">
        <w:rPr>
          <w:color w:val="auto"/>
        </w:rPr>
        <w:t xml:space="preserve">exportados, </w:t>
      </w:r>
      <w:r w:rsidR="00D51AD6" w:rsidRPr="0000698C">
        <w:rPr>
          <w:color w:val="auto"/>
        </w:rPr>
        <w:t>comercializados</w:t>
      </w:r>
      <w:r w:rsidR="003D6DAB" w:rsidRPr="0000698C">
        <w:rPr>
          <w:color w:val="auto"/>
        </w:rPr>
        <w:t xml:space="preserve"> desde o ano de 2015</w:t>
      </w:r>
      <w:r w:rsidR="00B2332B" w:rsidRPr="0000698C">
        <w:rPr>
          <w:color w:val="auto"/>
        </w:rPr>
        <w:t>,</w:t>
      </w:r>
      <w:r w:rsidR="00D51AD6" w:rsidRPr="0000698C">
        <w:rPr>
          <w:color w:val="auto"/>
        </w:rPr>
        <w:t xml:space="preserve"> e </w:t>
      </w:r>
      <w:r w:rsidR="003D6DAB" w:rsidRPr="0000698C">
        <w:rPr>
          <w:color w:val="auto"/>
        </w:rPr>
        <w:t xml:space="preserve">a quantidade </w:t>
      </w:r>
      <w:r w:rsidR="00D51AD6" w:rsidRPr="0000698C">
        <w:rPr>
          <w:color w:val="auto"/>
        </w:rPr>
        <w:t xml:space="preserve">em </w:t>
      </w:r>
      <w:r w:rsidRPr="0000698C">
        <w:rPr>
          <w:color w:val="auto"/>
        </w:rPr>
        <w:t xml:space="preserve">estoque </w:t>
      </w:r>
      <w:r w:rsidR="003D6DAB" w:rsidRPr="0000698C">
        <w:rPr>
          <w:color w:val="auto"/>
        </w:rPr>
        <w:t>na</w:t>
      </w:r>
      <w:r w:rsidRPr="0000698C">
        <w:rPr>
          <w:color w:val="auto"/>
        </w:rPr>
        <w:t xml:space="preserve"> data de publicação desta Resolução</w:t>
      </w:r>
      <w:r w:rsidR="003D6DAB" w:rsidRPr="0000698C">
        <w:rPr>
          <w:color w:val="auto"/>
        </w:rPr>
        <w:t>.</w:t>
      </w:r>
    </w:p>
    <w:p w:rsidR="0000698C" w:rsidRDefault="003D6DAB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 xml:space="preserve">Parágrafo único.  O relatório de que trata o </w:t>
      </w:r>
      <w:r w:rsidRPr="0000698C">
        <w:rPr>
          <w:i/>
          <w:color w:val="auto"/>
        </w:rPr>
        <w:t xml:space="preserve">caput </w:t>
      </w:r>
      <w:r w:rsidRPr="0000698C">
        <w:rPr>
          <w:color w:val="auto"/>
        </w:rPr>
        <w:t>deste artigo deverá ser apresentado à Anvisa em até 30 (trinta) dias, contados a partir da data de publicação desta Resolução.</w:t>
      </w:r>
    </w:p>
    <w:p w:rsidR="0000698C" w:rsidRDefault="003D6DAB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 xml:space="preserve">Art. 10 As empresas titulares de registro de produtos à base de Carbofurano deverão elaborar relatório </w:t>
      </w:r>
      <w:r w:rsidR="003836BE" w:rsidRPr="0000698C">
        <w:rPr>
          <w:color w:val="auto"/>
        </w:rPr>
        <w:t>final que inclua</w:t>
      </w:r>
      <w:r w:rsidRPr="0000698C">
        <w:rPr>
          <w:color w:val="auto"/>
        </w:rPr>
        <w:t>, além das informações previstas no artigo 9°,</w:t>
      </w:r>
      <w:r w:rsidR="00B341E7" w:rsidRPr="0000698C">
        <w:rPr>
          <w:color w:val="auto"/>
        </w:rPr>
        <w:t xml:space="preserve"> </w:t>
      </w:r>
      <w:r w:rsidR="00C452F4" w:rsidRPr="0000698C">
        <w:rPr>
          <w:color w:val="auto"/>
        </w:rPr>
        <w:t xml:space="preserve">os dados </w:t>
      </w:r>
      <w:r w:rsidR="00FD5697" w:rsidRPr="0000698C">
        <w:rPr>
          <w:color w:val="auto"/>
        </w:rPr>
        <w:t xml:space="preserve">relativos à quantidade </w:t>
      </w:r>
      <w:r w:rsidR="00C452F4" w:rsidRPr="0000698C">
        <w:rPr>
          <w:color w:val="auto"/>
        </w:rPr>
        <w:t xml:space="preserve">de </w:t>
      </w:r>
      <w:r w:rsidR="00D51AD6" w:rsidRPr="0000698C">
        <w:rPr>
          <w:color w:val="auto"/>
        </w:rPr>
        <w:t xml:space="preserve">produtos </w:t>
      </w:r>
      <w:r w:rsidR="00FD5697" w:rsidRPr="0000698C">
        <w:rPr>
          <w:color w:val="auto"/>
        </w:rPr>
        <w:t>recolhidos e com destinação final</w:t>
      </w:r>
      <w:r w:rsidR="00C452F4" w:rsidRPr="0000698C">
        <w:rPr>
          <w:color w:val="auto"/>
        </w:rPr>
        <w:t xml:space="preserve"> </w:t>
      </w:r>
      <w:r w:rsidR="00FD5697" w:rsidRPr="0000698C">
        <w:rPr>
          <w:color w:val="auto"/>
        </w:rPr>
        <w:t>até o prazo estabelecido para recolhimento dos estoques existentes em poder dos agricultores</w:t>
      </w:r>
      <w:r w:rsidRPr="0000698C">
        <w:rPr>
          <w:color w:val="auto"/>
        </w:rPr>
        <w:t xml:space="preserve"> previsto no artigo </w:t>
      </w:r>
      <w:r w:rsidR="00653C13" w:rsidRPr="0000698C">
        <w:rPr>
          <w:color w:val="auto"/>
        </w:rPr>
        <w:t>5</w:t>
      </w:r>
      <w:r w:rsidRPr="0000698C">
        <w:rPr>
          <w:color w:val="auto"/>
        </w:rPr>
        <w:t>°</w:t>
      </w:r>
      <w:r w:rsidR="00FD5697" w:rsidRPr="0000698C">
        <w:rPr>
          <w:color w:val="auto"/>
        </w:rPr>
        <w:t>.</w:t>
      </w:r>
      <w:r w:rsidR="00C452F4" w:rsidRPr="0000698C">
        <w:rPr>
          <w:color w:val="auto"/>
        </w:rPr>
        <w:t xml:space="preserve"> </w:t>
      </w:r>
    </w:p>
    <w:p w:rsidR="0000698C" w:rsidRDefault="003D6DAB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 xml:space="preserve">Parágrafo único. O relatório de que trata o </w:t>
      </w:r>
      <w:r w:rsidRPr="0000698C">
        <w:rPr>
          <w:i/>
          <w:color w:val="auto"/>
        </w:rPr>
        <w:t xml:space="preserve">caput </w:t>
      </w:r>
      <w:r w:rsidRPr="0000698C">
        <w:rPr>
          <w:color w:val="auto"/>
        </w:rPr>
        <w:t>deste artigo deverá ser apresentado à Anvisa em até 30 (trinta) dias após o prazo estabelecido para recolhimento dos estoques existentes nos estabelecimentos comerciais e em poder dos agricultores.</w:t>
      </w:r>
    </w:p>
    <w:p w:rsidR="00C452F4" w:rsidRPr="0000698C" w:rsidRDefault="00C817F7" w:rsidP="0000698C">
      <w:pPr>
        <w:pStyle w:val="Default"/>
        <w:spacing w:after="200"/>
        <w:jc w:val="center"/>
        <w:rPr>
          <w:color w:val="auto"/>
        </w:rPr>
      </w:pPr>
      <w:r w:rsidRPr="0000698C">
        <w:rPr>
          <w:b/>
          <w:bCs/>
          <w:color w:val="auto"/>
        </w:rPr>
        <w:lastRenderedPageBreak/>
        <w:t>CAPÍTULO III</w:t>
      </w:r>
    </w:p>
    <w:p w:rsidR="0000698C" w:rsidRDefault="00C452F4" w:rsidP="0000698C">
      <w:pPr>
        <w:pStyle w:val="Default"/>
        <w:spacing w:after="200"/>
        <w:jc w:val="center"/>
        <w:rPr>
          <w:b/>
          <w:bCs/>
          <w:color w:val="auto"/>
        </w:rPr>
      </w:pPr>
      <w:r w:rsidRPr="0000698C">
        <w:rPr>
          <w:b/>
          <w:bCs/>
          <w:color w:val="auto"/>
        </w:rPr>
        <w:t>DAS DISPOSIÇÕES FINAIS</w:t>
      </w:r>
    </w:p>
    <w:p w:rsidR="0000698C" w:rsidRDefault="00C452F4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 xml:space="preserve">Art. </w:t>
      </w:r>
      <w:r w:rsidR="001D7D95" w:rsidRPr="0000698C">
        <w:rPr>
          <w:color w:val="auto"/>
        </w:rPr>
        <w:t>1</w:t>
      </w:r>
      <w:r w:rsidR="00FC4A7C" w:rsidRPr="0000698C">
        <w:rPr>
          <w:color w:val="auto"/>
        </w:rPr>
        <w:t>1</w:t>
      </w:r>
      <w:r w:rsidRPr="0000698C">
        <w:rPr>
          <w:color w:val="auto"/>
        </w:rPr>
        <w:t xml:space="preserve"> O descumprimento das disposições contidas nesta Resolução constitui infração, nos termos da Lei 6.437, de 20 de agosto de 1977, e da Lei nº 7.802, de 11 de julho de 1989, sem prejuízo das penalidades administrativas, civis e penais cabíveis. </w:t>
      </w:r>
    </w:p>
    <w:p w:rsidR="0000698C" w:rsidRDefault="00C452F4" w:rsidP="0000698C">
      <w:pPr>
        <w:pStyle w:val="Default"/>
        <w:spacing w:after="200"/>
        <w:ind w:firstLine="567"/>
        <w:jc w:val="both"/>
        <w:rPr>
          <w:color w:val="auto"/>
        </w:rPr>
      </w:pPr>
      <w:r w:rsidRPr="0000698C">
        <w:rPr>
          <w:color w:val="auto"/>
        </w:rPr>
        <w:t>Art. 1</w:t>
      </w:r>
      <w:r w:rsidR="00FC4A7C" w:rsidRPr="0000698C">
        <w:rPr>
          <w:color w:val="auto"/>
        </w:rPr>
        <w:t>2</w:t>
      </w:r>
      <w:r w:rsidRPr="0000698C">
        <w:rPr>
          <w:color w:val="auto"/>
        </w:rPr>
        <w:t xml:space="preserve"> Esta Resolução entra em vigor na data da sua publicação. </w:t>
      </w:r>
    </w:p>
    <w:p w:rsidR="0000698C" w:rsidRDefault="0000698C" w:rsidP="0000698C">
      <w:pPr>
        <w:pStyle w:val="Default"/>
        <w:spacing w:after="200"/>
        <w:jc w:val="both"/>
        <w:rPr>
          <w:color w:val="auto"/>
        </w:rPr>
      </w:pPr>
    </w:p>
    <w:p w:rsidR="0000698C" w:rsidRPr="00F83B0A" w:rsidRDefault="003E7A66" w:rsidP="0000698C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F83B0A">
        <w:rPr>
          <w:rFonts w:ascii="Times New Roman" w:hAnsi="Times New Roman"/>
          <w:b/>
          <w:bCs/>
          <w:sz w:val="24"/>
          <w:szCs w:val="24"/>
          <w:lang w:eastAsia="pt-BR"/>
        </w:rPr>
        <w:t>FERNANDO MENDES GARCIA NETO</w:t>
      </w:r>
    </w:p>
    <w:p w:rsidR="003D15D2" w:rsidRPr="0000698C" w:rsidRDefault="003D15D2" w:rsidP="0000698C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3D15D2" w:rsidRPr="0000698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98C" w:rsidRDefault="0000698C" w:rsidP="0000698C">
      <w:pPr>
        <w:spacing w:after="0" w:line="240" w:lineRule="auto"/>
      </w:pPr>
      <w:r>
        <w:separator/>
      </w:r>
    </w:p>
  </w:endnote>
  <w:endnote w:type="continuationSeparator" w:id="0">
    <w:p w:rsidR="0000698C" w:rsidRDefault="0000698C" w:rsidP="0000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98C" w:rsidRDefault="0000698C" w:rsidP="0000698C">
      <w:pPr>
        <w:spacing w:after="0" w:line="240" w:lineRule="auto"/>
      </w:pPr>
      <w:r>
        <w:separator/>
      </w:r>
    </w:p>
  </w:footnote>
  <w:footnote w:type="continuationSeparator" w:id="0">
    <w:p w:rsidR="0000698C" w:rsidRDefault="0000698C" w:rsidP="0000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98C" w:rsidRPr="00B517AC" w:rsidRDefault="0000698C" w:rsidP="0000698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47CF38C4" wp14:editId="73C19EE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698C" w:rsidRPr="00B517AC" w:rsidRDefault="0000698C" w:rsidP="0000698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00698C" w:rsidRPr="00B517AC" w:rsidRDefault="0000698C" w:rsidP="0000698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00698C" w:rsidRDefault="000069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F4"/>
    <w:rsid w:val="00002B02"/>
    <w:rsid w:val="0000698C"/>
    <w:rsid w:val="00015DE3"/>
    <w:rsid w:val="0015596F"/>
    <w:rsid w:val="001D7D95"/>
    <w:rsid w:val="00204178"/>
    <w:rsid w:val="002A1BBE"/>
    <w:rsid w:val="002C0750"/>
    <w:rsid w:val="002C5DE1"/>
    <w:rsid w:val="002F77F7"/>
    <w:rsid w:val="002F79B6"/>
    <w:rsid w:val="00350980"/>
    <w:rsid w:val="003836BE"/>
    <w:rsid w:val="003A4461"/>
    <w:rsid w:val="003D15D2"/>
    <w:rsid w:val="003D6DAB"/>
    <w:rsid w:val="003E7A66"/>
    <w:rsid w:val="0051060C"/>
    <w:rsid w:val="00511080"/>
    <w:rsid w:val="00512272"/>
    <w:rsid w:val="005536EA"/>
    <w:rsid w:val="005E6D1E"/>
    <w:rsid w:val="00653C13"/>
    <w:rsid w:val="00715E7D"/>
    <w:rsid w:val="007C16B5"/>
    <w:rsid w:val="007C2FCF"/>
    <w:rsid w:val="00824DF7"/>
    <w:rsid w:val="008547F3"/>
    <w:rsid w:val="00896750"/>
    <w:rsid w:val="008F2678"/>
    <w:rsid w:val="008F5F0C"/>
    <w:rsid w:val="00955A09"/>
    <w:rsid w:val="00A246F6"/>
    <w:rsid w:val="00A91079"/>
    <w:rsid w:val="00AD7A1E"/>
    <w:rsid w:val="00AE317D"/>
    <w:rsid w:val="00B066A4"/>
    <w:rsid w:val="00B2332B"/>
    <w:rsid w:val="00B341E7"/>
    <w:rsid w:val="00B47AC6"/>
    <w:rsid w:val="00B76EC7"/>
    <w:rsid w:val="00B92420"/>
    <w:rsid w:val="00BA45C6"/>
    <w:rsid w:val="00C31415"/>
    <w:rsid w:val="00C452F4"/>
    <w:rsid w:val="00C817F7"/>
    <w:rsid w:val="00D51AD6"/>
    <w:rsid w:val="00DA5A2F"/>
    <w:rsid w:val="00DD0A9B"/>
    <w:rsid w:val="00E04B40"/>
    <w:rsid w:val="00F40C64"/>
    <w:rsid w:val="00F608CF"/>
    <w:rsid w:val="00F776CE"/>
    <w:rsid w:val="00F83B0A"/>
    <w:rsid w:val="00FC4A7C"/>
    <w:rsid w:val="00FD5697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E5A34"/>
  <w14:defaultImageDpi w14:val="0"/>
  <w15:docId w15:val="{BACBA5F6-FA27-42E0-82BE-ABF72B0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452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7C2FCF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2FC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7C2FCF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2F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7C2FCF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2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C2F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06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698C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06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698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6ED0DC-C878-4D5D-875B-F925B882E495}"/>
</file>

<file path=customXml/itemProps2.xml><?xml version="1.0" encoding="utf-8"?>
<ds:datastoreItem xmlns:ds="http://schemas.openxmlformats.org/officeDocument/2006/customXml" ds:itemID="{4CC1545F-FF71-430A-8184-F002DBFFC525}"/>
</file>

<file path=customXml/itemProps3.xml><?xml version="1.0" encoding="utf-8"?>
<ds:datastoreItem xmlns:ds="http://schemas.openxmlformats.org/officeDocument/2006/customXml" ds:itemID="{94325D05-1F4E-4F8D-BF6E-E7835B41AE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809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Condack Barcelos</dc:creator>
  <cp:keywords/>
  <dc:description/>
  <cp:lastModifiedBy>Cinthya Simone da Paz Elgrably</cp:lastModifiedBy>
  <cp:revision>10</cp:revision>
  <cp:lastPrinted>2017-10-19T17:30:00Z</cp:lastPrinted>
  <dcterms:created xsi:type="dcterms:W3CDTF">2017-10-19T17:15:00Z</dcterms:created>
  <dcterms:modified xsi:type="dcterms:W3CDTF">2017-10-20T13:06:00Z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