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F06" w:rsidRDefault="000E2F06" w:rsidP="000E2F06">
      <w:pPr>
        <w:pStyle w:val="H6"/>
        <w:tabs>
          <w:tab w:val="left" w:pos="1418"/>
        </w:tabs>
        <w:spacing w:before="0" w:after="0"/>
        <w:ind w:firstLine="567"/>
        <w:outlineLvl w:val="9"/>
      </w:pPr>
      <w:bookmarkStart w:id="0" w:name="_GoBack"/>
      <w:bookmarkEnd w:id="0"/>
      <w:r>
        <w:rPr>
          <w:b w:val="0"/>
          <w:bCs w:val="0"/>
        </w:rPr>
        <w:t xml:space="preserve">##ATO </w:t>
      </w:r>
      <w:r>
        <w:t>Resolução da Diretoria Colegiada - RDC n.º 222, de 21 de agosto de 2003.</w:t>
      </w:r>
    </w:p>
    <w:p w:rsidR="000E2F06" w:rsidRDefault="000E2F06">
      <w:pPr>
        <w:pStyle w:val="Recuodecorpodetexto2"/>
        <w:ind w:left="0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Recuodecorpodetexto2"/>
        <w:ind w:left="5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##TEX Dispõe sobre os formulários de petição obtidos pelo peticionamento eletrônico.</w:t>
      </w:r>
    </w:p>
    <w:p w:rsidR="000E2F06" w:rsidRDefault="000E2F06">
      <w:pPr>
        <w:jc w:val="both"/>
        <w:rPr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 Diretoria Colegiada da Agência Nacional de Vigilância Sanitária</w:t>
      </w:r>
      <w:r>
        <w:rPr>
          <w:rFonts w:ascii="Times New Roman" w:hAnsi="Times New Roman" w:cs="Times New Roman"/>
          <w:sz w:val="16"/>
          <w:szCs w:val="16"/>
        </w:rPr>
        <w:t>, no uso da atribuição que lhe confere o art. 11, inciso IV, do Regulamento aprovado pelo Decreto n.º 3.029, de 16 de abril de 1999, e art. 8º, inciso IV e art. 111, inciso I, alínea "b", do Regimento Interno, aprovado pela Portaria n.º 593, de 25 de agosto de 2000, em reunião realizada em 20 de agosto de 2003;</w:t>
      </w:r>
    </w:p>
    <w:p w:rsidR="000E2F06" w:rsidRDefault="000E2F06">
      <w:pPr>
        <w:tabs>
          <w:tab w:val="left" w:pos="1134"/>
        </w:tabs>
        <w:ind w:firstLine="567"/>
        <w:jc w:val="both"/>
        <w:rPr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sistemática instituída pela Resolução de Diretoria Colegiada - RDC n.º 23, de 6 de fevereiro de 2003, visando a melhoria do atendimento e da arrecadação no âmbito da Agência Nacional de Vigilância Sanitária - ANVISA;</w:t>
      </w: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necessidade de garantir qualidade e eficiência aos Agentes Regulados na execução dos atos de competência da ANVISA; e</w:t>
      </w: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considerando os avanços obtidos na implementação das rotinas informatizadas do novo sistema de atendimento e arrecadação </w:t>
      </w:r>
      <w:r>
        <w:rPr>
          <w:rFonts w:ascii="Times New Roman" w:hAnsi="Times New Roman" w:cs="Times New Roman"/>
          <w:i/>
          <w:iCs/>
          <w:sz w:val="16"/>
          <w:szCs w:val="16"/>
        </w:rPr>
        <w:t>on line,</w:t>
      </w:r>
    </w:p>
    <w:p w:rsidR="000E2F06" w:rsidRDefault="000E2F06">
      <w:pPr>
        <w:tabs>
          <w:tab w:val="left" w:pos="1134"/>
        </w:tabs>
        <w:ind w:firstLine="567"/>
        <w:jc w:val="both"/>
        <w:rPr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Adota a seguinte Resolução da Diretoria Colegiada e eu, Diretor-Presidente, determino a sua publicação:</w:t>
      </w:r>
    </w:p>
    <w:p w:rsidR="000E2F06" w:rsidRDefault="000E2F06">
      <w:pPr>
        <w:pStyle w:val="Ttulo3"/>
        <w:ind w:firstLine="567"/>
        <w:jc w:val="left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1º São considerados validos os novos formulários de petição, obtidos pelo acesso ao endereço eletrônico da Agência Nacional de Vigilância Sanitária, Áreas de Atuação - Arrecadação e Finanças.</w:t>
      </w: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disposto no caput não invalida os formulários de petição constantes em Resoluções específicas da ANVISA.</w:t>
      </w: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2º Esta Resolução entra em vigor na data de sua publicação.</w:t>
      </w: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Corpodetexto"/>
        <w:ind w:firstLine="567"/>
        <w:rPr>
          <w:rFonts w:ascii="Times New Roman" w:hAnsi="Times New Roman" w:cs="Times New Roman"/>
          <w:sz w:val="16"/>
          <w:szCs w:val="16"/>
        </w:rPr>
      </w:pPr>
    </w:p>
    <w:p w:rsidR="000E2F06" w:rsidRDefault="000E2F06">
      <w:pPr>
        <w:pStyle w:val="Corpodetexto"/>
        <w:ind w:firstLine="567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##ASS CLAUDIO MAIEROVITCH PESSANHA HENRIQUES</w:t>
      </w:r>
    </w:p>
    <w:sectPr w:rsidR="000E2F06" w:rsidSect="000E2F06">
      <w:pgSz w:w="11907" w:h="16840" w:code="9"/>
      <w:pgMar w:top="567" w:right="352" w:bottom="278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0"/>
  <w:doNotHyphenateCaps/>
  <w:drawingGridHorizontalSpacing w:val="120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E2F06"/>
    <w:rsid w:val="000E2F06"/>
    <w:rsid w:val="003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Inden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tabs>
        <w:tab w:val="left" w:pos="1134"/>
      </w:tabs>
      <w:jc w:val="center"/>
      <w:outlineLvl w:val="2"/>
    </w:pPr>
    <w:rPr>
      <w:rFonts w:ascii="Arial" w:eastAsia="Times New Roman" w:hAnsi="Arial" w:cs="Arial"/>
      <w:b/>
      <w:bCs/>
      <w:color w:val="auto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Corpodetexto">
    <w:name w:val="Body Text"/>
    <w:basedOn w:val="Normal"/>
    <w:link w:val="CorpodetextoChar"/>
    <w:uiPriority w:val="99"/>
    <w:pPr>
      <w:tabs>
        <w:tab w:val="left" w:pos="1134"/>
      </w:tabs>
      <w:jc w:val="both"/>
    </w:pPr>
    <w:rPr>
      <w:rFonts w:ascii="Arial" w:hAnsi="Arial" w:cs="Arial"/>
      <w:color w:val="auto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color w:val="000000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left="4536"/>
      <w:jc w:val="both"/>
    </w:pPr>
    <w:rPr>
      <w:rFonts w:ascii="Arial" w:hAnsi="Arial" w:cs="Arial"/>
      <w:color w:val="auto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color w:val="000000"/>
      <w:sz w:val="24"/>
      <w:szCs w:val="24"/>
    </w:rPr>
  </w:style>
  <w:style w:type="paragraph" w:customStyle="1" w:styleId="H6">
    <w:name w:val="H6"/>
    <w:basedOn w:val="Normal"/>
    <w:next w:val="Normal"/>
    <w:uiPriority w:val="99"/>
    <w:pPr>
      <w:spacing w:before="100" w:after="100"/>
      <w:outlineLvl w:val="6"/>
    </w:pPr>
    <w:rPr>
      <w:b/>
      <w:bCs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1337</Characters>
  <Application>Microsoft Office Word</Application>
  <DocSecurity>0</DocSecurity>
  <Lines>11</Lines>
  <Paragraphs>3</Paragraphs>
  <ScaleCrop>false</ScaleCrop>
  <Company>anvs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</dc:title>
  <dc:subject/>
  <dc:creator>Marcio.Lisboa</dc:creator>
  <cp:keywords/>
  <dc:description/>
  <cp:lastModifiedBy>Julia de Souza Ferreira</cp:lastModifiedBy>
  <cp:revision>2</cp:revision>
  <cp:lastPrinted>2003-08-22T14:10:00Z</cp:lastPrinted>
  <dcterms:created xsi:type="dcterms:W3CDTF">2018-11-27T16:06:00Z</dcterms:created>
  <dcterms:modified xsi:type="dcterms:W3CDTF">2018-11-27T16:06:00Z</dcterms:modified>
</cp:coreProperties>
</file>