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11" w:rsidRPr="00061C26" w:rsidRDefault="00891311" w:rsidP="00891311">
      <w:pPr>
        <w:spacing w:after="125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061C2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RESOLUÇÃO Nº 22, DE 15 DE MARÇO DE </w:t>
      </w:r>
      <w:proofErr w:type="gramStart"/>
      <w:r w:rsidRPr="00061C26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2000</w:t>
      </w:r>
      <w:proofErr w:type="gramEnd"/>
    </w:p>
    <w:p w:rsidR="00891311" w:rsidRPr="00061C26" w:rsidRDefault="00891311" w:rsidP="00891311">
      <w:pPr>
        <w:spacing w:before="125" w:after="0" w:line="240" w:lineRule="auto"/>
        <w:ind w:left="2832"/>
        <w:outlineLvl w:val="3"/>
        <w:rPr>
          <w:rFonts w:ascii="Times New Roman" w:eastAsia="Times New Roman" w:hAnsi="Times New Roman" w:cs="Times New Roman"/>
          <w:bCs/>
          <w:color w:val="990000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bCs/>
          <w:sz w:val="16"/>
          <w:szCs w:val="16"/>
          <w:lang w:eastAsia="pt-BR"/>
        </w:rPr>
        <w:t>Dispõe sobre os Procedimentos Básicos de Registro e Dispensa da</w:t>
      </w:r>
      <w:proofErr w:type="gramStart"/>
      <w:r w:rsidRPr="00061C26">
        <w:rPr>
          <w:rFonts w:ascii="Times New Roman" w:eastAsia="Times New Roman" w:hAnsi="Times New Roman" w:cs="Times New Roman"/>
          <w:bCs/>
          <w:sz w:val="16"/>
          <w:szCs w:val="16"/>
          <w:lang w:eastAsia="pt-BR"/>
        </w:rPr>
        <w:t xml:space="preserve">  </w:t>
      </w:r>
      <w:proofErr w:type="gramEnd"/>
      <w:r w:rsidRPr="00061C26">
        <w:rPr>
          <w:rFonts w:ascii="Times New Roman" w:eastAsia="Times New Roman" w:hAnsi="Times New Roman" w:cs="Times New Roman"/>
          <w:bCs/>
          <w:sz w:val="16"/>
          <w:szCs w:val="16"/>
          <w:lang w:eastAsia="pt-BR"/>
        </w:rPr>
        <w:t>Obrigatoriedade de Registro de Produtos Importados Pertinentes à Área de Alimentos</w:t>
      </w:r>
      <w:r w:rsidRPr="00061C26">
        <w:rPr>
          <w:rFonts w:ascii="Times New Roman" w:eastAsia="Times New Roman" w:hAnsi="Times New Roman" w:cs="Times New Roman"/>
          <w:bCs/>
          <w:color w:val="990000"/>
          <w:sz w:val="16"/>
          <w:szCs w:val="16"/>
          <w:lang w:eastAsia="pt-BR"/>
        </w:rPr>
        <w:t>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A Diretoria Colegiada da Agência Nacional de Vigilância Sanitária no uso da atribuição que lhe confere o art. </w:t>
      </w: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11 inciso IV</w:t>
      </w:r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do Regimento da ANVS aprovado pelo Decreto 3.029, de 16 de abril de 1999, c/c o § 1º do Art. 95 do Regimento Interno aprovado pela Resolução de Diretoria Colegiada e eu, Diretor-Presidente determino a sua publicação: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 xml:space="preserve">Art. 1º Aprovar o Regulamento Técnico sobre o Procedimento Básico de Registro e Dispensa da Obrigatoriedade de Registro de Produtos Importados Pertinentes à Área de Alimentos, constante do Anexo desta </w:t>
      </w:r>
      <w:proofErr w:type="spell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Reoslução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Art. 2º O descumprimento desta Resolução constitui infração sanitária sujeitando os infratores às penalidades da Lei nº 6.437, de 20 de agosto de 1977 e demais disposições aplicáveis.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Art. 3º Esta Resolução de Diretoria Colegiada entrará em vigor na data de sua publicação.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 xml:space="preserve">Art. 4º Fica revogada a Resolução de Diretoria Colegiada - RDC nº 3, de </w:t>
      </w: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4</w:t>
      </w:r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de outubro de 1999.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GONZALO VECINA NETO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 xml:space="preserve">ANEXO - REGULAMENTO TÉCNICO SOBRE PROCEDIMENTOS DE REGISTRO E DISPENSA DA OBRIGATORIEDADE DE REGISTRO DE PRODUTOS IMPORTADOS PERTINENTES </w:t>
      </w:r>
      <w:proofErr w:type="gramStart"/>
      <w:r w:rsidRPr="00061C26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À</w:t>
      </w:r>
      <w:proofErr w:type="gramEnd"/>
      <w:r w:rsidRPr="00061C26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 xml:space="preserve"> ÁREAS DE ALIMENTOS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1. ALCANCE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1.1. Objetivo</w:t>
      </w:r>
    </w:p>
    <w:p w:rsidR="00891311" w:rsidRPr="00061C26" w:rsidRDefault="00891311" w:rsidP="00891311">
      <w:pPr>
        <w:spacing w:after="125" w:line="240" w:lineRule="auto"/>
        <w:ind w:left="1002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Orientar procedimentos de registros e dispensas da obrigatoriedade de registro de produtos importados pertinentes à área de alimentos.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1.2. Âmbito de Aplicação</w:t>
      </w:r>
    </w:p>
    <w:p w:rsidR="00891311" w:rsidRPr="00061C26" w:rsidRDefault="00891311" w:rsidP="00891311">
      <w:pPr>
        <w:spacing w:after="125" w:line="240" w:lineRule="auto"/>
        <w:ind w:left="1002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Este Regulamento aplica-se ao </w:t>
      </w:r>
      <w:proofErr w:type="spell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trêmite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de registro e dispensa da obrigatoriedade de registro de produtos importados pertinentes à área de alimentos.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 PROCEDIMENTOS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2.1. Os procedimentos e formulários para registro e dispensa da obrigatoriedade de registro de produtos importados serão os mesmos estabelecidos para os produtos nacionais, conforme regulamento técnico específico.</w:t>
      </w:r>
    </w:p>
    <w:p w:rsidR="00891311" w:rsidRPr="00061C26" w:rsidRDefault="00891311" w:rsidP="00891311">
      <w:pPr>
        <w:spacing w:after="125" w:line="240" w:lineRule="auto"/>
        <w:ind w:left="1002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2.1.1. Para os produtos dispensados da obrigatoriedade de registro, deve ser apresentado o formulário de Comunicação de Importação de Produtos Dispensados da Obrigatoriedade de Registro, conforme Anexos I e II deste Regulamento.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2.2. O pedido de registro deve ser feito pelo importador, empresa subsidiária ou representante do fabricante.</w:t>
      </w:r>
    </w:p>
    <w:p w:rsidR="00891311" w:rsidRPr="00061C26" w:rsidRDefault="00891311" w:rsidP="00891311">
      <w:pPr>
        <w:spacing w:after="125" w:line="240" w:lineRule="auto"/>
        <w:ind w:left="1002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2.2.1. Caso exista mais de um importador para um mesmo produto importado, os pedidos devem ser solicitados por cada importador.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 xml:space="preserve">2.2.2. Caso exista a empresa </w:t>
      </w:r>
      <w:proofErr w:type="spell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subsídiária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ou representante do fabricante estabelecido no Brasil, esta pode solicitar apenas um registro para um mesmo produto com marcas e importadores distintos, desde que o importador ou distribuidor autorize a utilização de sua marca pelo detentor do registro.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2.3. Os alimentos, aditivos, coadjuvantes de tecnologia e embalagens devem estar de acordo com o Decreto Lei nº 986, de 21 de outubro de 1969 e respectivos regulamentos.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 xml:space="preserve">2.4. Quando o estabelecimento do importador ou representante do fabricante se constituir em 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lastRenderedPageBreak/>
        <w:t xml:space="preserve">escritório comercial, deve(m) ser apresentado(s) o(s) Alvarás(s) Sanitário(s) ou Licença(s) de Funcionamento(s) do(s) depósito(s) onde </w:t>
      </w: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será(</w:t>
      </w:r>
      <w:proofErr w:type="spellStart"/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ão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) armazenado(s) o(s) produto(s) objeto da solicitação de registro.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ANEXO I</w:t>
      </w:r>
    </w:p>
    <w:tbl>
      <w:tblPr>
        <w:tblStyle w:val="Tabelacomgrade"/>
        <w:tblW w:w="0" w:type="auto"/>
        <w:tblLook w:val="04A0"/>
      </w:tblPr>
      <w:tblGrid>
        <w:gridCol w:w="4892"/>
        <w:gridCol w:w="788"/>
        <w:gridCol w:w="3040"/>
      </w:tblGrid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MINISTÉRIO DA SAÚDE AGÊNCIA NACIONAL DE VIGILÂNCIA SANITÁRIA DIRETORIA DE ALIMENTOS E TOXICOLOGIA COMUNICAÇÃO DE IMPORTAÇÃO DE PRODUTOS DISPENSADOS DE REGISTROS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RECEBIMENTO VISA/DATA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</w:p>
        </w:tc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DADOS DA EMPRESA IMPORTADORA/REPRESENTANTE DO FABRICANTE OU SUBSIDIÁRIA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CNPJ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....................../.............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RAZÃO SOCIAL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RUA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NÚMERO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BAIRRO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FONE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FAX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U.F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MUNICÍPIO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E-MAIL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DADOS DA UNIDADE ARMAZENADORA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CNPJ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....................../.............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RAZÃO SOCIAL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RUA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NÚMERO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BAIRRO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FONE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FAX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U.F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MUNICÍPIO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E-MAIL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TERMO DE RESPONSABILIDADE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Informo que a partir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.......................................esta empresa, devidamente licenciado para importação de alimentos/embalagens, importou o(s) produto(s) relacionado(s) no verso e/ou no(s) anexo(s), e estará dando início a comercialização no prazo de ............................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dias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, e declaro que </w:t>
            </w:r>
            <w:proofErr w:type="spell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setou</w:t>
            </w:r>
            <w:proofErr w:type="spell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ciente: a) das legislações específicas do(s) produto(s) que importo, inclusive as rotulagem e outras pertinentes; e b) de que a unidade armazenadora pode ser inspecionada por essa autoridade sanitária conforme prevê a legislação . Local/data: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......................................................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/......../..........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.................................................................................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..........................................................................................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Nome legível do Responsável pela Empresa Assinatura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PRODUTOS IMPORTADOS DISPENSADOS DE REGISTRO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EMPRESA IMPORTADORA/REPRESENTANTE OU SUBSIDIADA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CNPJ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..................... /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-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UNIDADE ARMAZENADORA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CNPJ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.................... /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.................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-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............</w:t>
            </w:r>
            <w:proofErr w:type="gramEnd"/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CONTROLE DE ANEXOS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FOLHAS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....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 ...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....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PRODUTO-&gt; 01 CATEGORIA DESCRIÇÃO DA CATEGORIA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NOME DO PRODUTO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VALIDADE (ANO/MES/DIA) A M D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PERSPECTIVA COMERCIAL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TIPO (S) DE EMBALAGEM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ESTADUAL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02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NACIONAL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EXPORTAÇÃO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FABRICANTE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PAÍS ORIGEM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SIGLA DO PAÍS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 - &gt; 02 CATEGORIA DECRIÇÃO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NOME DO PRODUTO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VALIDADE (ANO/MES/DIA) A M D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PERSPECTIVA COMERCIAL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TIPO (S) DE EMBALAGEM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ESTADUAL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NACIONAL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EXPORTAÇÃO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FABRICANTE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PAÍS ORIGEM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SIGLA DO PAÍS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PRODUTO-&gt; 03 CATEGORIA DESCRIÇÃO DA CATEGORIA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NOME DO PRODUTO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VALIDADE (ANO/MES/DIA) A M D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PERSPECTIVA COMERCIAL</w:t>
            </w: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TIPO (S) DE EMBALAGEM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ESTADUAL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NACIONAL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EXPORTAÇÃO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891311" w:rsidRPr="00061C26" w:rsidTr="00061C26">
        <w:tc>
          <w:tcPr>
            <w:tcW w:w="0" w:type="auto"/>
            <w:gridSpan w:val="3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FABRICANTE</w:t>
            </w:r>
          </w:p>
        </w:tc>
      </w:tr>
      <w:tr w:rsidR="00891311" w:rsidRPr="00061C26" w:rsidTr="00061C26">
        <w:tc>
          <w:tcPr>
            <w:tcW w:w="0" w:type="auto"/>
            <w:gridSpan w:val="2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PAÍS ORIGEM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SIGLA DO PAÍS</w:t>
            </w:r>
          </w:p>
        </w:tc>
      </w:tr>
    </w:tbl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</w:r>
      <w:r w:rsidRPr="00061C26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ANEXO II - INSTRUÇÕES GERAIS PARA PREENCHIMENTO DO FORMULÁRIO DE COMUNICAÇÃO DE IMPORTAÇÃO DE PRODUTOS DISPENSADO DA OBRIGATORIEDADE DE REGISTRO</w:t>
      </w:r>
    </w:p>
    <w:tbl>
      <w:tblPr>
        <w:tblStyle w:val="Tabelacomgrade"/>
        <w:tblW w:w="0" w:type="auto"/>
        <w:tblLook w:val="04A0"/>
      </w:tblPr>
      <w:tblGrid>
        <w:gridCol w:w="950"/>
        <w:gridCol w:w="2406"/>
        <w:gridCol w:w="5364"/>
      </w:tblGrid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QUADRO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ORIENTAÇÃO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RECEBIMENTO VISA/DATA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Uso exclusivo do órgão da Vigilância Sanitária (VISA). Preencher a data de protocolo e/ou carimbo de recebimento da comunicação no órgão.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DADOS DA EMPRESA IMPORTADORA/ REPRESENTANTE DO FABRICANTE OU SUBSIDIARIA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- Preencher com os dados de identificação e endereço completo da empresa importadora/representante do fabricante ou subsidiária.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DADOS DA UNIDADE ARMAZENADORA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Preencher com os dados de identificação e endereço completo da unidade armazenadora, onde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o(s) produtos(s)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relacionado(s) no verso e/ou no(s) estão sendo armazenados.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TERMO DE RESPONSABILIDADE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Preencher neste quadro: - a data do início de importação do (s) produto(s); - o prazo, em dias, previstos para o início da comercialização do(s) produto(s); e - o local, data, nome e assinatura do responsável pela empresa.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 (verso/ anexos)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PRODUTOS IMPORTADOS DISPENSADOS DE REGISTRO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Preencher neste quadro: - os números de CNPJ da empresa importadora/ representante do fabricante/subsidiária, comunicante da importação dos produtos e da unidade armazenadora, informada no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quadro ?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?;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- o controle de folhas anexadas ao Formulário de Comunicação. (ex.: 01 de 03); e - nos </w:t>
            </w:r>
            <w:proofErr w:type="spellStart"/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sub-quadros</w:t>
            </w:r>
            <w:proofErr w:type="spellEnd"/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(Produto -&gt; 01 a 03), informações sobre o(s) produto(s) objeto da comunicação.</w:t>
            </w:r>
          </w:p>
        </w:tc>
      </w:tr>
      <w:tr w:rsidR="00891311" w:rsidRPr="00061C26" w:rsidTr="00061C26"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PRODUTO - &gt; 01 a 03</w:t>
            </w:r>
          </w:p>
        </w:tc>
        <w:tc>
          <w:tcPr>
            <w:tcW w:w="0" w:type="auto"/>
            <w:hideMark/>
          </w:tcPr>
          <w:p w:rsidR="00891311" w:rsidRPr="00061C26" w:rsidRDefault="00891311" w:rsidP="00891311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Preencher neste </w:t>
            </w:r>
            <w:proofErr w:type="spell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sub-quadro</w:t>
            </w:r>
            <w:proofErr w:type="spell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os seguintes dados: - no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campo ?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CATEGORIA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código da categoria do produto, conforme tabela apresentada no Anexo I, desta Resolução; - no campo ?DESCRIÇÃO DA CATEGORIA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descrição ou o nome da categoria correspondente ao código informado; - no campo ?NOME DO PRODUTO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nome completo do produto; - no campo ?MARCA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marca e/ou nome de fantasia do produto; - no campo ?TIPO(S) DE EMBALAGEM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declarar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o(s) tipo(s) de embalagem(s) primária(s) usado(s) para a comercialização do produto; - no campo ?VALIDADE (ANO/MÊS/DIA)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indicar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o número de ?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anos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?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ou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?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meses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?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ou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?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dias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?,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referente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a validade do produto. Marcar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um ?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X?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sobre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a letra que indica ano, mês ou dia de validade; - no campo ?PERSPECTIVA COMERCIAL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?: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marcar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um ?X? </w:t>
            </w:r>
            <w:proofErr w:type="gram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sobre</w:t>
            </w:r>
            <w:proofErr w:type="gram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a(s) </w:t>
            </w:r>
            <w:proofErr w:type="spellStart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perspetiva</w:t>
            </w:r>
            <w:proofErr w:type="spellEnd"/>
            <w:r w:rsidRPr="00061C2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(s) de comercialização do produto.</w:t>
            </w:r>
          </w:p>
        </w:tc>
      </w:tr>
    </w:tbl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Para Comunicação de Importação de Produtos Dispensados da Obrigatoriedade de Registro a empresa deverá preencher o respectivo formulário (frente e verso) e, em anexo, tantas cópias do verso do formulário (frente e verso) e, em anexo, tantas cópias do verso do formulário que forem necessárias para informar </w:t>
      </w: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todos os produto</w:t>
      </w:r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importados.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Os documentos deverão ser preenchidos à máquina ou com letra de forma legível, não podendo conter rasuras;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Os formulários devem ser preenchidos em 03 (três) vias, sendo que uma delas será devolvida ao usuário como recebido, </w:t>
      </w: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após</w:t>
      </w:r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protocolizado;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Para o uso de formulários informatizados, os campos de informação deverão ser semelhantes aos apresentados nesta </w:t>
      </w:r>
      <w:proofErr w:type="spell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Reolução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;</w:t>
      </w:r>
    </w:p>
    <w:p w:rsidR="00891311" w:rsidRPr="00061C26" w:rsidRDefault="00891311" w:rsidP="00891311">
      <w:pPr>
        <w:spacing w:after="125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No preenchimento dos campos quadriculados devem ser consideradas as seguintes informações:</w:t>
      </w:r>
    </w:p>
    <w:p w:rsidR="00891311" w:rsidRPr="00061C26" w:rsidRDefault="00891311" w:rsidP="00891311">
      <w:pPr>
        <w:spacing w:after="125" w:line="240" w:lineRule="auto"/>
        <w:ind w:left="501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proofErr w:type="gram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1</w:t>
      </w:r>
      <w:proofErr w:type="gram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)cada quadrícula deve conter apenas um caráter alfanumérico;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2)em se tratando de campo numérico, iniciar com o preenchimento sempre da direita para a esquerda;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 xml:space="preserve">3)em se tratando de campo alfabético, iniciar o preenchimento pela primeira quadrícula à esquerda, </w:t>
      </w:r>
      <w:proofErr w:type="spellStart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deixandosempre</w:t>
      </w:r>
      <w:proofErr w:type="spellEnd"/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uma quadrícula em branco entre as palavras ou expressões;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4)campo quadriculado com mais de uma linha deve ser considerado como única linha de preenchimento, não sendo consideradas as regras de divisão silábica na mudança de linha e utilização de hífen;</w:t>
      </w:r>
      <w:r w:rsidRP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br/>
        <w:t>5)quando o campo for insuficiente para a informação, devem ser mantidas as palavras-chave e abreviadas as demais, sem prejuízo do entendimento da informação. Não será aceita folha em anexo para comp</w:t>
      </w:r>
      <w:r w:rsidR="00061C26">
        <w:rPr>
          <w:rFonts w:ascii="Times New Roman" w:eastAsia="Times New Roman" w:hAnsi="Times New Roman" w:cs="Times New Roman"/>
          <w:sz w:val="16"/>
          <w:szCs w:val="16"/>
          <w:lang w:eastAsia="pt-BR"/>
        </w:rPr>
        <w:t>lementação do nome, marca e etc.</w:t>
      </w:r>
    </w:p>
    <w:p w:rsidR="006B784D" w:rsidRPr="00891311" w:rsidRDefault="006B784D">
      <w:pPr>
        <w:rPr>
          <w:rFonts w:ascii="Times New Roman" w:hAnsi="Times New Roman" w:cs="Times New Roman"/>
          <w:sz w:val="20"/>
          <w:szCs w:val="20"/>
        </w:rPr>
      </w:pPr>
    </w:p>
    <w:sectPr w:rsidR="006B784D" w:rsidRPr="00891311" w:rsidSect="006B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91311"/>
    <w:rsid w:val="00061C26"/>
    <w:rsid w:val="004600A3"/>
    <w:rsid w:val="006B784D"/>
    <w:rsid w:val="00891311"/>
    <w:rsid w:val="00AA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4D"/>
  </w:style>
  <w:style w:type="paragraph" w:styleId="Ttulo2">
    <w:name w:val="heading 2"/>
    <w:basedOn w:val="Normal"/>
    <w:link w:val="Ttulo2Char"/>
    <w:uiPriority w:val="9"/>
    <w:qFormat/>
    <w:rsid w:val="00891311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91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91311"/>
    <w:rPr>
      <w:b/>
      <w:bCs/>
    </w:rPr>
  </w:style>
  <w:style w:type="table" w:styleId="Tabelacomgrade">
    <w:name w:val="Table Grid"/>
    <w:basedOn w:val="Tabelanormal"/>
    <w:uiPriority w:val="59"/>
    <w:rsid w:val="0006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2EC85-2782-4C41-ADAD-2B5569900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B8512-DB86-49AD-9A1D-8A81D1C1418E}"/>
</file>

<file path=customXml/itemProps3.xml><?xml version="1.0" encoding="utf-8"?>
<ds:datastoreItem xmlns:ds="http://schemas.openxmlformats.org/officeDocument/2006/customXml" ds:itemID="{5924845B-8A83-42AC-BD43-D1C692491AC3}"/>
</file>

<file path=customXml/itemProps4.xml><?xml version="1.0" encoding="utf-8"?>
<ds:datastoreItem xmlns:ds="http://schemas.openxmlformats.org/officeDocument/2006/customXml" ds:itemID="{43F273E7-98B5-41BD-9AF5-8E5B98615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1459</Words>
  <Characters>7881</Characters>
  <Application>Microsoft Office Word</Application>
  <DocSecurity>0</DocSecurity>
  <Lines>65</Lines>
  <Paragraphs>18</Paragraphs>
  <ScaleCrop>false</ScaleCrop>
  <Company>ANVISA</Company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THAIS.PEREIRA</cp:lastModifiedBy>
  <cp:revision>2</cp:revision>
  <dcterms:created xsi:type="dcterms:W3CDTF">2014-12-17T18:52:00Z</dcterms:created>
  <dcterms:modified xsi:type="dcterms:W3CDTF">2014-12-18T17:17:00Z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